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3657" w14:textId="37C59A6A" w:rsidR="003C31E6" w:rsidRPr="0040347A" w:rsidRDefault="003C31E6" w:rsidP="003C31E6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40347A">
        <w:rPr>
          <w:rFonts w:ascii="Helvética" w:hAnsi="Helvética"/>
          <w:color w:val="1F497D" w:themeColor="text2"/>
          <w:sz w:val="28"/>
          <w:szCs w:val="28"/>
        </w:rPr>
        <w:t>Contratos programados 2024. Primer trimestre (I)</w:t>
      </w:r>
    </w:p>
    <w:p w14:paraId="5CA169C4" w14:textId="77777777" w:rsidR="003C31E6" w:rsidRDefault="003C31E6" w:rsidP="003C31E6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368"/>
        <w:gridCol w:w="6028"/>
        <w:gridCol w:w="1208"/>
        <w:gridCol w:w="1256"/>
        <w:gridCol w:w="1610"/>
      </w:tblGrid>
      <w:tr w:rsidR="003C31E6" w:rsidRPr="003C31E6" w14:paraId="7C57A3EE" w14:textId="77777777" w:rsidTr="008B1347">
        <w:trPr>
          <w:trHeight w:val="4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37636CF4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2024 POR LOS DISTINTOS DEPARTAMENTOS DE GUAGUAS MUNICIPALES, S.A.</w:t>
            </w:r>
          </w:p>
        </w:tc>
      </w:tr>
      <w:tr w:rsidR="003C31E6" w:rsidRPr="003C31E6" w14:paraId="11EBD31D" w14:textId="77777777" w:rsidTr="008B1347">
        <w:trPr>
          <w:trHeight w:val="1065"/>
        </w:trPr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938D2C1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2024)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3FA022B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931ED1C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B621B93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DC8860F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0CBB50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3C31E6" w:rsidRPr="003C31E6" w14:paraId="148B632B" w14:textId="77777777" w:rsidTr="008B1347">
        <w:trPr>
          <w:trHeight w:val="720"/>
        </w:trPr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F0EBAA8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31B7E93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Coordinación, Innovación e Infraestructuras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20D38214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Contrato mixto de servicios de vigilancia, control y seguridad y suministro, instalación y mantenimiento de un sistema de alarma para las instalaciones y dependencias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6D320757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35078C9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31368B51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2.347.421,98 €</w:t>
            </w:r>
          </w:p>
        </w:tc>
      </w:tr>
      <w:tr w:rsidR="003C31E6" w:rsidRPr="003C31E6" w14:paraId="62EEDDF5" w14:textId="77777777" w:rsidTr="008B1347">
        <w:trPr>
          <w:trHeight w:val="720"/>
        </w:trPr>
        <w:tc>
          <w:tcPr>
            <w:tcW w:w="592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819B3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C0E5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D501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Suministro y servicios posventa de vehículos de diferentes tecnologías y tipologías (varios lotes) para la prestación del servicio de transporte colectivo de viajeros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A4999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6624D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6029C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5.650.000,00 €</w:t>
            </w:r>
          </w:p>
        </w:tc>
      </w:tr>
      <w:tr w:rsidR="003C31E6" w:rsidRPr="003C31E6" w14:paraId="28AC4653" w14:textId="77777777" w:rsidTr="008B1347">
        <w:trPr>
          <w:trHeight w:val="720"/>
        </w:trPr>
        <w:tc>
          <w:tcPr>
            <w:tcW w:w="592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0C5DE31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1E9BDA4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Calidad y Comercial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F1D0D21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Producción audiovisual y fotografía para el área de Comunicación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88D740B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5A9A7A8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1891B3D2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80.000,00 €</w:t>
            </w:r>
          </w:p>
        </w:tc>
      </w:tr>
      <w:tr w:rsidR="003C31E6" w:rsidRPr="003C31E6" w14:paraId="2DFAAF19" w14:textId="77777777" w:rsidTr="008B1347">
        <w:trPr>
          <w:trHeight w:val="720"/>
        </w:trPr>
        <w:tc>
          <w:tcPr>
            <w:tcW w:w="592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2991E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123B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D1E81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 y servicios posventa de vehículos de asistencia técnica en carretera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EFC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5EED1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7C62F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300.000,00 €</w:t>
            </w:r>
          </w:p>
        </w:tc>
      </w:tr>
      <w:tr w:rsidR="003C31E6" w:rsidRPr="003C31E6" w14:paraId="4E54CF5B" w14:textId="77777777" w:rsidTr="008B1347">
        <w:trPr>
          <w:trHeight w:val="720"/>
        </w:trPr>
        <w:tc>
          <w:tcPr>
            <w:tcW w:w="592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DEEBF6"/>
            <w:vAlign w:val="center"/>
            <w:hideMark/>
          </w:tcPr>
          <w:p w14:paraId="051C2A80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249730DE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Coordinación, Innovación e Infraestructuras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73A693F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de consultoría, asistencia técnica y redacción de la actualización del vigente Plan de Movilidad Urbana Sostenible (PMUS) de Las Palmas de Gran Canaria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6E4835B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790225C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2F82F745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234.000,00 €</w:t>
            </w:r>
          </w:p>
        </w:tc>
      </w:tr>
      <w:tr w:rsidR="003C31E6" w:rsidRPr="003C31E6" w14:paraId="64AC13F0" w14:textId="77777777" w:rsidTr="008B1347">
        <w:trPr>
          <w:trHeight w:val="720"/>
        </w:trPr>
        <w:tc>
          <w:tcPr>
            <w:tcW w:w="592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3C63A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875AF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Prevención de RRLL y Seguros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7B9E1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Póliza de seguro de responsabilidad medioambiental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B798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074E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700F3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42.500,00 €</w:t>
            </w:r>
          </w:p>
        </w:tc>
      </w:tr>
      <w:tr w:rsidR="003C31E6" w:rsidRPr="003C31E6" w14:paraId="6C59EC96" w14:textId="77777777" w:rsidTr="008B1347">
        <w:trPr>
          <w:trHeight w:val="720"/>
        </w:trPr>
        <w:tc>
          <w:tcPr>
            <w:tcW w:w="592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885B7BB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CE64DBB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Calidad y Comercial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2A41061B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Diseño y desarrollo de la imagen corporativa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B94075D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8EB2E30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1157B225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94.000,00 €</w:t>
            </w:r>
          </w:p>
        </w:tc>
      </w:tr>
      <w:tr w:rsidR="003C31E6" w:rsidRPr="003C31E6" w14:paraId="3B1729D3" w14:textId="77777777" w:rsidTr="008B1347">
        <w:trPr>
          <w:trHeight w:val="720"/>
        </w:trPr>
        <w:tc>
          <w:tcPr>
            <w:tcW w:w="592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2AB5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311A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599FF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de formación CAP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A687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E492F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A5622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172.700,00 €</w:t>
            </w:r>
          </w:p>
        </w:tc>
      </w:tr>
    </w:tbl>
    <w:p w14:paraId="02AC4478" w14:textId="4E91E79D" w:rsidR="003C31E6" w:rsidRPr="0040347A" w:rsidRDefault="003C31E6" w:rsidP="003C31E6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40347A">
        <w:rPr>
          <w:rFonts w:ascii="Helvética" w:hAnsi="Helvética"/>
          <w:color w:val="1F497D" w:themeColor="text2"/>
          <w:sz w:val="28"/>
          <w:szCs w:val="28"/>
        </w:rPr>
        <w:lastRenderedPageBreak/>
        <w:t>Contratos programados 2024. Primer trimestre (II)</w:t>
      </w:r>
    </w:p>
    <w:p w14:paraId="25CB67A4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407"/>
        <w:gridCol w:w="5949"/>
        <w:gridCol w:w="1287"/>
        <w:gridCol w:w="1423"/>
        <w:gridCol w:w="1451"/>
      </w:tblGrid>
      <w:tr w:rsidR="003C31E6" w:rsidRPr="003C31E6" w14:paraId="35DEF257" w14:textId="77777777" w:rsidTr="008B1347">
        <w:trPr>
          <w:trHeight w:val="4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0753D354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2024 POR LOS DISTINTOS DEPARTAMENTOS DE GUAGUAS MUNICIPALES, S.A.</w:t>
            </w:r>
          </w:p>
        </w:tc>
      </w:tr>
      <w:tr w:rsidR="003C31E6" w:rsidRPr="003C31E6" w14:paraId="05B27CDD" w14:textId="77777777" w:rsidTr="008B1347">
        <w:trPr>
          <w:trHeight w:val="1065"/>
        </w:trPr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503CF9E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2024)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E40BC56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2103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4860436" w14:textId="77777777" w:rsidR="003C31E6" w:rsidRPr="0040347A" w:rsidRDefault="003C31E6" w:rsidP="003C31E6">
            <w:pPr>
              <w:widowControl/>
              <w:autoSpaceDE/>
              <w:autoSpaceDN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45C64B5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7904C78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5D273D4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3C31E6" w:rsidRPr="003C31E6" w14:paraId="3FDA508C" w14:textId="77777777" w:rsidTr="008B1347">
        <w:trPr>
          <w:trHeight w:val="720"/>
        </w:trPr>
        <w:tc>
          <w:tcPr>
            <w:tcW w:w="575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2B6CCC87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7EF3143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Calidad y Comercial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E417F20" w14:textId="77777777" w:rsidR="003C31E6" w:rsidRPr="0040347A" w:rsidRDefault="003C31E6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Plan de medios de comunicación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1B6D9C6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ECD512D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35B019CB" w14:textId="77777777" w:rsidR="003C31E6" w:rsidRPr="0040347A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180.000,00 €</w:t>
            </w:r>
          </w:p>
        </w:tc>
      </w:tr>
      <w:tr w:rsidR="003C31E6" w:rsidRPr="003C31E6" w14:paraId="0632026D" w14:textId="77777777" w:rsidTr="008B1347">
        <w:trPr>
          <w:trHeight w:val="720"/>
        </w:trPr>
        <w:tc>
          <w:tcPr>
            <w:tcW w:w="575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CF7F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FD4C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Calidad y Comercial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6355C" w14:textId="77777777" w:rsidR="003C31E6" w:rsidRPr="0040347A" w:rsidRDefault="003C31E6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Contratación de servicios de atención telefónica y otros servicios con Centros Especiales de Empleo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9E1DD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B427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DFFFA" w14:textId="77777777" w:rsidR="003C31E6" w:rsidRPr="0040347A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461.046,00 €</w:t>
            </w:r>
          </w:p>
        </w:tc>
      </w:tr>
      <w:tr w:rsidR="003C31E6" w:rsidRPr="003C31E6" w14:paraId="6ECA631E" w14:textId="77777777" w:rsidTr="008B1347">
        <w:trPr>
          <w:trHeight w:val="720"/>
        </w:trPr>
        <w:tc>
          <w:tcPr>
            <w:tcW w:w="575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793B297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8371E08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Calidad y Comercial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587BDD9" w14:textId="77777777" w:rsidR="003C31E6" w:rsidRPr="0040347A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Diseño y actualización de planos-guía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38AF65E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51A2109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5672022D" w14:textId="77777777" w:rsidR="003C31E6" w:rsidRPr="0040347A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150.000,00 €</w:t>
            </w:r>
          </w:p>
        </w:tc>
      </w:tr>
      <w:tr w:rsidR="003C31E6" w:rsidRPr="003C31E6" w14:paraId="5A02CDDB" w14:textId="77777777" w:rsidTr="008B1347">
        <w:trPr>
          <w:trHeight w:val="720"/>
        </w:trPr>
        <w:tc>
          <w:tcPr>
            <w:tcW w:w="575" w:type="pct"/>
            <w:tcBorders>
              <w:top w:val="single" w:sz="4" w:space="0" w:color="auto"/>
              <w:left w:val="single" w:sz="8" w:space="0" w:color="000000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65496FE1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4D55FFDA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Calidad y Comercial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7745245C" w14:textId="77777777" w:rsidR="003C31E6" w:rsidRPr="0040347A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de asistencia técnica para la comunicación interna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3290D948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79EC5C5F" w14:textId="77777777" w:rsidR="003C31E6" w:rsidRPr="0040347A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091B5" w14:textId="77777777" w:rsidR="003C31E6" w:rsidRPr="0040347A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130.000,00 €</w:t>
            </w:r>
          </w:p>
        </w:tc>
      </w:tr>
    </w:tbl>
    <w:p w14:paraId="38A02333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727330CB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4823D0B6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210A9E6D" w14:textId="77777777" w:rsidR="0040347A" w:rsidRPr="00CA15CE" w:rsidRDefault="0040347A" w:rsidP="0040347A">
      <w:pPr>
        <w:spacing w:before="85"/>
        <w:jc w:val="both"/>
        <w:rPr>
          <w:rFonts w:ascii="Helvética" w:hAnsi="Helvética"/>
          <w:sz w:val="20"/>
          <w:szCs w:val="20"/>
        </w:rPr>
      </w:pPr>
      <w:r w:rsidRPr="00CA15CE">
        <w:rPr>
          <w:rFonts w:ascii="Helvética" w:hAnsi="Helvética"/>
          <w:sz w:val="20"/>
          <w:szCs w:val="20"/>
          <w:lang w:val="ca-ES"/>
        </w:rPr>
        <w:t>Los datos facilitados son una mera previsión y no vinculan a Guaguas Municipales, S.A. Por este motivo, pueden existir variaciones entre la previsión y las contrataciones que finalmente se realicen. Se incluye el co</w:t>
      </w:r>
      <w:r>
        <w:rPr>
          <w:rFonts w:ascii="Helvética" w:hAnsi="Helvética"/>
          <w:sz w:val="20"/>
          <w:szCs w:val="20"/>
          <w:lang w:val="ca-ES"/>
        </w:rPr>
        <w:t>njunto de contratos que se prevé</w:t>
      </w:r>
      <w:r w:rsidRPr="00CA15CE">
        <w:rPr>
          <w:rFonts w:ascii="Helvética" w:hAnsi="Helvética"/>
          <w:sz w:val="20"/>
          <w:szCs w:val="20"/>
          <w:lang w:val="ca-ES"/>
        </w:rPr>
        <w:t xml:space="preserve">n licitar por los distintos departamentos de Guaguas Municipales, S.A. para el ejercicio 2023, excluyendo la contratación menor  y los contratos derivados de los sistemas dinámicos de adquisición (SDA). </w:t>
      </w:r>
    </w:p>
    <w:p w14:paraId="2F6C79F0" w14:textId="77777777" w:rsidR="0040347A" w:rsidRPr="008C2A21" w:rsidRDefault="0040347A" w:rsidP="0040347A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6F8ECAD2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5407C3F0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48F4AC86" w14:textId="4D7C61ED" w:rsidR="003C31E6" w:rsidRPr="0040347A" w:rsidRDefault="003C31E6" w:rsidP="003C31E6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40347A">
        <w:rPr>
          <w:rFonts w:ascii="Helvética" w:hAnsi="Helvética"/>
          <w:color w:val="1F497D" w:themeColor="text2"/>
          <w:sz w:val="28"/>
          <w:szCs w:val="28"/>
        </w:rPr>
        <w:lastRenderedPageBreak/>
        <w:t>Contratos programados 2024. Segundo trimestre (I)</w:t>
      </w:r>
    </w:p>
    <w:p w14:paraId="6D8B5E74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2600"/>
        <w:gridCol w:w="5955"/>
        <w:gridCol w:w="1242"/>
        <w:gridCol w:w="1307"/>
        <w:gridCol w:w="1601"/>
      </w:tblGrid>
      <w:tr w:rsidR="003C31E6" w:rsidRPr="003C31E6" w14:paraId="7DE1C7F9" w14:textId="77777777" w:rsidTr="008B1347">
        <w:trPr>
          <w:trHeight w:val="4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16B376D0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2024 POR LOS DISTINTOS DEPARTAMENTOS DE GUAGUAS MUNICIPALES, S.A.</w:t>
            </w:r>
          </w:p>
        </w:tc>
      </w:tr>
      <w:tr w:rsidR="008B1347" w:rsidRPr="003C31E6" w14:paraId="4B54047B" w14:textId="77777777" w:rsidTr="008B1347">
        <w:trPr>
          <w:trHeight w:val="1065"/>
        </w:trPr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9C1A76C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2024)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540BFC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2105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0097A66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6A97DE3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F4F3757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D0B088F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8B1347" w:rsidRPr="003C31E6" w14:paraId="2B60AC93" w14:textId="77777777" w:rsidTr="008B1347">
        <w:trPr>
          <w:trHeight w:val="720"/>
        </w:trPr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13CB4CD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0F11FAC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Económico-Financiero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D58E56B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Implantación de desarrollos en el ERP "Etendo" sobre facturación electrónica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6663534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2A13E52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584A09A4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25.000,00 €</w:t>
            </w:r>
          </w:p>
        </w:tc>
      </w:tr>
      <w:tr w:rsidR="008B1347" w:rsidRPr="003C31E6" w14:paraId="39A7252F" w14:textId="77777777" w:rsidTr="008B1347">
        <w:trPr>
          <w:trHeight w:val="720"/>
        </w:trPr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4EA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5E69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Coordinación, Innovación e Infraestructuras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DFE0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Suministro de combustible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D6645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9535C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FD8A5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30.000.000,00 €</w:t>
            </w:r>
          </w:p>
        </w:tc>
      </w:tr>
      <w:tr w:rsidR="008B1347" w:rsidRPr="003C31E6" w14:paraId="69325A0D" w14:textId="77777777" w:rsidTr="008B1347">
        <w:trPr>
          <w:trHeight w:val="720"/>
        </w:trPr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C4A3DA3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272B6D95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817BF06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de chapa y pintura para la flota de guaguas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2083779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2045052F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12E4A8F4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7.500.000,00 €</w:t>
            </w:r>
          </w:p>
        </w:tc>
      </w:tr>
      <w:tr w:rsidR="008B1347" w:rsidRPr="003C31E6" w14:paraId="66F15190" w14:textId="77777777" w:rsidTr="008B1347">
        <w:trPr>
          <w:trHeight w:val="720"/>
        </w:trPr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9484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6618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6DE7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 de mantenimiento y reparación mecánica de la flota de guaguas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FFD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1161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E73E8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5.000.000,00 €</w:t>
            </w:r>
          </w:p>
        </w:tc>
      </w:tr>
      <w:tr w:rsidR="008B1347" w:rsidRPr="003C31E6" w14:paraId="7E462806" w14:textId="77777777" w:rsidTr="008B1347">
        <w:trPr>
          <w:trHeight w:val="720"/>
        </w:trPr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2D2E9B0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05BDFC1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Calidad y Comercial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FA3A848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de mensajería y gestiones documentales externas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247BC2B4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AE92E8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1EAA1722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90.000,00 €</w:t>
            </w:r>
          </w:p>
        </w:tc>
      </w:tr>
      <w:tr w:rsidR="008B1347" w:rsidRPr="003C31E6" w14:paraId="7B741D60" w14:textId="77777777" w:rsidTr="008B1347">
        <w:trPr>
          <w:trHeight w:val="720"/>
        </w:trPr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629E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62BBA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Económico-Financiero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60BA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 xml:space="preserve">Servicio de transporte de efectivo desde cocheras y terminales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9776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662F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C428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470.000,00 €</w:t>
            </w:r>
          </w:p>
        </w:tc>
      </w:tr>
      <w:tr w:rsidR="008B1347" w:rsidRPr="003C31E6" w14:paraId="7659848A" w14:textId="77777777" w:rsidTr="008B1347">
        <w:trPr>
          <w:trHeight w:val="720"/>
        </w:trPr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097ECD4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F654BB8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C16AF5A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Servicios de mantenimiento de aire acondicionado de la flota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D5203EA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E6CD0FF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4F9A87D3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300.000,00 €</w:t>
            </w:r>
          </w:p>
        </w:tc>
      </w:tr>
      <w:tr w:rsidR="008B1347" w:rsidRPr="003C31E6" w14:paraId="3D4FEE25" w14:textId="77777777" w:rsidTr="008B1347">
        <w:trPr>
          <w:trHeight w:val="720"/>
        </w:trPr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88A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9B45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D9FE7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Servicios de gestión de ITV para la flota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21E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A115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C957E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100.000,00 €</w:t>
            </w:r>
          </w:p>
        </w:tc>
      </w:tr>
    </w:tbl>
    <w:p w14:paraId="3E6FE672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65E8778E" w14:textId="4D443A46" w:rsidR="003C31E6" w:rsidRPr="0040347A" w:rsidRDefault="003C31E6" w:rsidP="003C31E6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40347A">
        <w:rPr>
          <w:rFonts w:ascii="Helvética" w:hAnsi="Helvética"/>
          <w:color w:val="1F497D" w:themeColor="text2"/>
          <w:sz w:val="28"/>
          <w:szCs w:val="28"/>
        </w:rPr>
        <w:lastRenderedPageBreak/>
        <w:t>Contratos programados 2024. Segundo trimestre (II)</w:t>
      </w:r>
    </w:p>
    <w:p w14:paraId="223F821E" w14:textId="77777777" w:rsidR="003C31E6" w:rsidRPr="003C31E6" w:rsidRDefault="003C31E6" w:rsidP="003C31E6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2544"/>
        <w:gridCol w:w="6123"/>
        <w:gridCol w:w="1276"/>
        <w:gridCol w:w="1275"/>
        <w:gridCol w:w="1600"/>
      </w:tblGrid>
      <w:tr w:rsidR="003C31E6" w:rsidRPr="003C31E6" w14:paraId="437DA676" w14:textId="77777777" w:rsidTr="003C31E6">
        <w:trPr>
          <w:trHeight w:val="420"/>
        </w:trPr>
        <w:tc>
          <w:tcPr>
            <w:tcW w:w="142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796F7237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2024 POR LOS DISTINTOS DEPARTAMENTOS DE GUAGUAS MUNICIPALES, S.A.</w:t>
            </w:r>
          </w:p>
        </w:tc>
      </w:tr>
      <w:tr w:rsidR="003C31E6" w:rsidRPr="003C31E6" w14:paraId="0A3CF109" w14:textId="77777777" w:rsidTr="008B1347">
        <w:trPr>
          <w:trHeight w:val="106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667C7B8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2024)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665C94B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9E807DA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5822C95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DF529AB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14C6149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3C31E6" w:rsidRPr="003C31E6" w14:paraId="0FF7E0DF" w14:textId="77777777" w:rsidTr="008B1347">
        <w:trPr>
          <w:trHeight w:val="720"/>
        </w:trPr>
        <w:tc>
          <w:tcPr>
            <w:tcW w:w="139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EF78CA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9DAFCB0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Salud Laboral y Prevención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11CE3F9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de prevención ajeno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C62A0DA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EC1730F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1E67D234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60.000,00 €</w:t>
            </w:r>
          </w:p>
        </w:tc>
      </w:tr>
      <w:tr w:rsidR="003C31E6" w:rsidRPr="003C31E6" w14:paraId="2FB13B11" w14:textId="77777777" w:rsidTr="008B1347">
        <w:trPr>
          <w:trHeight w:val="720"/>
        </w:trPr>
        <w:tc>
          <w:tcPr>
            <w:tcW w:w="139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8588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86EC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Salud Laboral y Prevención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207BD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 de póliza de ciberriesgo o ciberseguridad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CF2D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D26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2B5B2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Pendiente</w:t>
            </w:r>
          </w:p>
        </w:tc>
      </w:tr>
      <w:tr w:rsidR="003C31E6" w:rsidRPr="003C31E6" w14:paraId="35E1B8C1" w14:textId="77777777" w:rsidTr="008B1347">
        <w:trPr>
          <w:trHeight w:val="720"/>
        </w:trPr>
        <w:tc>
          <w:tcPr>
            <w:tcW w:w="139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D33C701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6664450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C576777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Gestión, mantenimiento y desarrollo de la web corporativa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6028EEC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D5C80F7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00CC3A35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150.000,00 €</w:t>
            </w:r>
          </w:p>
        </w:tc>
      </w:tr>
      <w:tr w:rsidR="003C31E6" w:rsidRPr="003C31E6" w14:paraId="5B63833F" w14:textId="77777777" w:rsidTr="008B1347">
        <w:trPr>
          <w:trHeight w:val="720"/>
        </w:trPr>
        <w:tc>
          <w:tcPr>
            <w:tcW w:w="139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921E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4B35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 Jurídicos y Contratación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26F0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Software de gestión y planificación de la actividad de contratación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BBA9A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271B3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0AC01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200.000,00 €</w:t>
            </w:r>
          </w:p>
        </w:tc>
      </w:tr>
      <w:tr w:rsidR="003C31E6" w:rsidRPr="003C31E6" w14:paraId="0A2EE872" w14:textId="77777777" w:rsidTr="008B1347">
        <w:trPr>
          <w:trHeight w:val="720"/>
        </w:trPr>
        <w:tc>
          <w:tcPr>
            <w:tcW w:w="139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3AEDC69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64A576D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D08BBAD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Formación en Ingeniería Social para el periodo 2024-2026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314B5D6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C90B25A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1616F7D8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27.000,00 €</w:t>
            </w:r>
          </w:p>
        </w:tc>
      </w:tr>
      <w:tr w:rsidR="003C31E6" w:rsidRPr="003C31E6" w14:paraId="777E9209" w14:textId="77777777" w:rsidTr="008B1347">
        <w:trPr>
          <w:trHeight w:val="720"/>
        </w:trPr>
        <w:tc>
          <w:tcPr>
            <w:tcW w:w="139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2220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1EEC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Calidad y Comercial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46BF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Auditoría externa del sistema Integrado de Gestión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BEB1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753B5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32490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37.500,00 €</w:t>
            </w:r>
          </w:p>
        </w:tc>
      </w:tr>
      <w:tr w:rsidR="003C31E6" w:rsidRPr="003C31E6" w14:paraId="70711A5C" w14:textId="77777777" w:rsidTr="008B1347">
        <w:trPr>
          <w:trHeight w:val="720"/>
        </w:trPr>
        <w:tc>
          <w:tcPr>
            <w:tcW w:w="139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DB5487F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EAB1943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Control Interno y Compras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4F4F31C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Sistema dinámico de adquisición de repuestos de uso corriente para la flota de guaguas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41F55DD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12DA6D9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0F66A914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10.500.000,00 €</w:t>
            </w:r>
          </w:p>
        </w:tc>
      </w:tr>
      <w:tr w:rsidR="003C31E6" w:rsidRPr="003C31E6" w14:paraId="5215A935" w14:textId="77777777" w:rsidTr="008B1347">
        <w:trPr>
          <w:trHeight w:val="720"/>
        </w:trPr>
        <w:tc>
          <w:tcPr>
            <w:tcW w:w="139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412B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F14E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Económico-Financiero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AF947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Adquisición y mantenimiento de máquinas de liquidación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9FE9E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9EDD5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5D694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630.000,00 €</w:t>
            </w:r>
          </w:p>
        </w:tc>
      </w:tr>
    </w:tbl>
    <w:p w14:paraId="24092DFF" w14:textId="77777777" w:rsidR="003C31E6" w:rsidRPr="003C31E6" w:rsidRDefault="003C31E6" w:rsidP="003C31E6">
      <w:pPr>
        <w:spacing w:before="85"/>
        <w:rPr>
          <w:color w:val="1F497D" w:themeColor="text2"/>
          <w:sz w:val="20"/>
          <w:szCs w:val="20"/>
        </w:rPr>
      </w:pPr>
    </w:p>
    <w:p w14:paraId="0F365E04" w14:textId="1E9B7780" w:rsidR="003C31E6" w:rsidRPr="0040347A" w:rsidRDefault="003C31E6" w:rsidP="003C31E6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40347A">
        <w:rPr>
          <w:rFonts w:ascii="Helvética" w:hAnsi="Helvética"/>
          <w:color w:val="1F497D" w:themeColor="text2"/>
          <w:sz w:val="28"/>
          <w:szCs w:val="28"/>
        </w:rPr>
        <w:lastRenderedPageBreak/>
        <w:t>Contratos programados 2024. Segundo trimestre (III)</w:t>
      </w:r>
    </w:p>
    <w:p w14:paraId="33C172C8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1F5D2665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552"/>
        <w:gridCol w:w="6093"/>
        <w:gridCol w:w="1276"/>
        <w:gridCol w:w="1307"/>
        <w:gridCol w:w="1570"/>
      </w:tblGrid>
      <w:tr w:rsidR="003C31E6" w:rsidRPr="003C31E6" w14:paraId="564FC9D8" w14:textId="77777777" w:rsidTr="008B1347">
        <w:trPr>
          <w:trHeight w:val="4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5396ABF5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2024 POR LOS DISTINTOS DEPARTAMENTOS DE GUAGUAS MUNICIPALES, S.A.</w:t>
            </w:r>
          </w:p>
        </w:tc>
      </w:tr>
      <w:tr w:rsidR="003C31E6" w:rsidRPr="003C31E6" w14:paraId="47FCA671" w14:textId="77777777" w:rsidTr="008B1347">
        <w:trPr>
          <w:trHeight w:val="1065"/>
        </w:trPr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DFF3644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2024)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2D19D87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2154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E95212E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A26B315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9B1108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8D329F0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3C31E6" w:rsidRPr="003C31E6" w14:paraId="639AC4F9" w14:textId="77777777" w:rsidTr="008B1347">
        <w:trPr>
          <w:trHeight w:val="720"/>
        </w:trPr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28A171D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6A59A1D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Calidad y Comercial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A16178F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Asistencia técnica para el Sistema Integrado de Gestión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C92BEAA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4A940F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2C2D5ECE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46.872,00 €</w:t>
            </w:r>
          </w:p>
        </w:tc>
      </w:tr>
      <w:tr w:rsidR="003C31E6" w:rsidRPr="003C31E6" w14:paraId="49DB23F9" w14:textId="77777777" w:rsidTr="008B1347">
        <w:trPr>
          <w:trHeight w:val="720"/>
        </w:trPr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438370E1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248E3B36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7F82476D" w14:textId="77777777" w:rsidR="003C31E6" w:rsidRPr="003C31E6" w:rsidRDefault="003C31E6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alojamiento gestionado en la nube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43FB255F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14D58242" w14:textId="77777777" w:rsidR="003C31E6" w:rsidRPr="003C31E6" w:rsidRDefault="003C31E6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2E229" w14:textId="77777777" w:rsidR="003C31E6" w:rsidRPr="003C31E6" w:rsidRDefault="003C31E6" w:rsidP="003C31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460.000,00 €</w:t>
            </w:r>
          </w:p>
        </w:tc>
      </w:tr>
    </w:tbl>
    <w:p w14:paraId="76FFE291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51A3D015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147295C4" w14:textId="77777777" w:rsidR="0040347A" w:rsidRPr="00CA15CE" w:rsidRDefault="0040347A" w:rsidP="0040347A">
      <w:pPr>
        <w:spacing w:before="85"/>
        <w:jc w:val="both"/>
        <w:rPr>
          <w:rFonts w:ascii="Helvética" w:hAnsi="Helvética"/>
          <w:sz w:val="20"/>
          <w:szCs w:val="20"/>
        </w:rPr>
      </w:pPr>
      <w:r w:rsidRPr="00CA15CE">
        <w:rPr>
          <w:rFonts w:ascii="Helvética" w:hAnsi="Helvética"/>
          <w:sz w:val="20"/>
          <w:szCs w:val="20"/>
          <w:lang w:val="ca-ES"/>
        </w:rPr>
        <w:t>Los datos facilitados son una mera previsión y no vinculan a Guaguas Municipales, S.A. Por este motivo, pueden existir variaciones entre la previsión y las contrataciones que finalmente se realicen. Se incluye el co</w:t>
      </w:r>
      <w:r>
        <w:rPr>
          <w:rFonts w:ascii="Helvética" w:hAnsi="Helvética"/>
          <w:sz w:val="20"/>
          <w:szCs w:val="20"/>
          <w:lang w:val="ca-ES"/>
        </w:rPr>
        <w:t>njunto de contratos que se prevé</w:t>
      </w:r>
      <w:r w:rsidRPr="00CA15CE">
        <w:rPr>
          <w:rFonts w:ascii="Helvética" w:hAnsi="Helvética"/>
          <w:sz w:val="20"/>
          <w:szCs w:val="20"/>
          <w:lang w:val="ca-ES"/>
        </w:rPr>
        <w:t xml:space="preserve">n licitar por los distintos departamentos de Guaguas Municipales, S.A. para el ejercicio 2023, excluyendo la contratación menor  y los contratos derivados de los sistemas dinámicos de adquisición (SDA). </w:t>
      </w:r>
    </w:p>
    <w:p w14:paraId="0AE83568" w14:textId="77777777" w:rsidR="0040347A" w:rsidRPr="008C2A21" w:rsidRDefault="0040347A" w:rsidP="0040347A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095588E9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317219FA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015B62AB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29E4DB3E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4BBB97F1" w14:textId="77777777" w:rsid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76C0C34A" w14:textId="3C297C89" w:rsidR="0040347A" w:rsidRPr="0040347A" w:rsidRDefault="0040347A" w:rsidP="0040347A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40347A">
        <w:rPr>
          <w:rFonts w:ascii="Helvética" w:hAnsi="Helvética"/>
          <w:color w:val="1F497D" w:themeColor="text2"/>
          <w:sz w:val="28"/>
          <w:szCs w:val="28"/>
        </w:rPr>
        <w:lastRenderedPageBreak/>
        <w:t>Contratos programados 2024. Tercer trimestre (I)</w:t>
      </w:r>
    </w:p>
    <w:p w14:paraId="5C10E205" w14:textId="77777777" w:rsidR="0040347A" w:rsidRPr="003C31E6" w:rsidRDefault="0040347A" w:rsidP="0040347A">
      <w:pPr>
        <w:spacing w:before="85"/>
        <w:rPr>
          <w:color w:val="1F497D" w:themeColor="text2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2605"/>
        <w:gridCol w:w="6096"/>
        <w:gridCol w:w="1256"/>
        <w:gridCol w:w="1293"/>
        <w:gridCol w:w="1601"/>
      </w:tblGrid>
      <w:tr w:rsidR="0040347A" w:rsidRPr="0040347A" w14:paraId="550CE17E" w14:textId="77777777" w:rsidTr="008B1347">
        <w:trPr>
          <w:trHeight w:val="4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0EBBC8A4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2024 POR LOS DISTINTOS DEPARTAMENTOS DE GUAGUAS MUNICIPALES, S.A.</w:t>
            </w:r>
          </w:p>
        </w:tc>
      </w:tr>
      <w:tr w:rsidR="0040347A" w:rsidRPr="0040347A" w14:paraId="613CAC67" w14:textId="77777777" w:rsidTr="008B1347">
        <w:trPr>
          <w:trHeight w:val="1065"/>
        </w:trPr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A33752A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2024)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322B6A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5C6222B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D19D557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31A3F0C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0F1A466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40347A" w:rsidRPr="0040347A" w14:paraId="29EA1F54" w14:textId="77777777" w:rsidTr="008B1347">
        <w:trPr>
          <w:trHeight w:val="720"/>
        </w:trPr>
        <w:tc>
          <w:tcPr>
            <w:tcW w:w="457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6FAED2F7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20E04EFC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842D9C2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Suministro e instalación de una infraestructura de extración de gases para el taller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7A8DADE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3E145FF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34472F30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100.000,00 €</w:t>
            </w:r>
          </w:p>
        </w:tc>
      </w:tr>
      <w:tr w:rsidR="0040347A" w:rsidRPr="0040347A" w14:paraId="26D80728" w14:textId="77777777" w:rsidTr="008B1347">
        <w:trPr>
          <w:trHeight w:val="720"/>
        </w:trPr>
        <w:tc>
          <w:tcPr>
            <w:tcW w:w="457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99A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881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Coordinación, Innovación e Infraestructuras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ADD4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Suministro, instalación, legalización y mantenimiento de una planta fotovoltaica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5ED3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FC96D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F2F58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120.000,00 €</w:t>
            </w:r>
          </w:p>
        </w:tc>
      </w:tr>
      <w:tr w:rsidR="0040347A" w:rsidRPr="0040347A" w14:paraId="0FA884E4" w14:textId="77777777" w:rsidTr="008B1347">
        <w:trPr>
          <w:trHeight w:val="720"/>
        </w:trPr>
        <w:tc>
          <w:tcPr>
            <w:tcW w:w="457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897483F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6EBB73FF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Control Interno y Compras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285DF90C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Sistema dinámico de adquisición de servicios generales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827FB21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0D9FC8C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75BA85B6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1.500.000,00 €</w:t>
            </w:r>
          </w:p>
        </w:tc>
      </w:tr>
      <w:tr w:rsidR="0040347A" w:rsidRPr="0040347A" w14:paraId="4E7B7A34" w14:textId="77777777" w:rsidTr="008B1347">
        <w:trPr>
          <w:trHeight w:val="720"/>
        </w:trPr>
        <w:tc>
          <w:tcPr>
            <w:tcW w:w="457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D659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20507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Control Interno y Compras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79837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Plataforma de centralización de certificados digitales y gestor de notificaciones electrónicas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73213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D04E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C0C2A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35.000,00 €</w:t>
            </w:r>
          </w:p>
        </w:tc>
      </w:tr>
      <w:tr w:rsidR="0040347A" w:rsidRPr="0040347A" w14:paraId="01672DE7" w14:textId="77777777" w:rsidTr="008B1347">
        <w:trPr>
          <w:trHeight w:val="720"/>
        </w:trPr>
        <w:tc>
          <w:tcPr>
            <w:tcW w:w="457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20BF9A6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0755090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Coordinación, Innovación e Infraestructuras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FA07682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Actualización del sistema contraincendios del edificio de cocheras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9EF3D09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Obras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A0533A6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749B35AD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790.000,00 €</w:t>
            </w:r>
          </w:p>
        </w:tc>
      </w:tr>
      <w:tr w:rsidR="0040347A" w:rsidRPr="0040347A" w14:paraId="4BD3EC9B" w14:textId="77777777" w:rsidTr="008B1347">
        <w:trPr>
          <w:trHeight w:val="720"/>
        </w:trPr>
        <w:tc>
          <w:tcPr>
            <w:tcW w:w="457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BABA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5A2C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Operaciones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01EE0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mantenimiento integral de paradas, así como de colocación de avisos y horarios y colocación de paradas provisionales de la red de líneas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D6FDC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27C2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71957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350.000,00 €</w:t>
            </w:r>
          </w:p>
        </w:tc>
      </w:tr>
      <w:tr w:rsidR="0040347A" w:rsidRPr="0040347A" w14:paraId="2579EA14" w14:textId="77777777" w:rsidTr="008B1347">
        <w:trPr>
          <w:trHeight w:val="720"/>
        </w:trPr>
        <w:tc>
          <w:tcPr>
            <w:tcW w:w="457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C28D386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65476DA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046A5CB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Plataforma de formación online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153157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B6B6354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41CE615C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30.000,00 €</w:t>
            </w:r>
          </w:p>
        </w:tc>
      </w:tr>
      <w:tr w:rsidR="0040347A" w:rsidRPr="0040347A" w14:paraId="2B36909D" w14:textId="77777777" w:rsidTr="008B1347">
        <w:trPr>
          <w:trHeight w:val="720"/>
        </w:trPr>
        <w:tc>
          <w:tcPr>
            <w:tcW w:w="457" w:type="pct"/>
            <w:tcBorders>
              <w:top w:val="single" w:sz="4" w:space="0" w:color="auto"/>
              <w:left w:val="single" w:sz="8" w:space="0" w:color="000000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5115CB12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4C1C482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7408FF78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Formación en inglés técnico para conductores y personal de administración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183D8FBD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0CC003EE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372C4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72.000,00 €</w:t>
            </w:r>
          </w:p>
        </w:tc>
      </w:tr>
    </w:tbl>
    <w:p w14:paraId="67568E7B" w14:textId="71754D75" w:rsidR="0040347A" w:rsidRPr="0040347A" w:rsidRDefault="0040347A" w:rsidP="0040347A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40347A">
        <w:rPr>
          <w:rFonts w:ascii="Helvética" w:hAnsi="Helvética"/>
          <w:color w:val="1F497D" w:themeColor="text2"/>
          <w:sz w:val="28"/>
          <w:szCs w:val="28"/>
        </w:rPr>
        <w:lastRenderedPageBreak/>
        <w:t>Contratos programados 2024. Tercer trimestre (II)</w:t>
      </w:r>
    </w:p>
    <w:p w14:paraId="7EA4EE67" w14:textId="77777777" w:rsidR="0040347A" w:rsidRDefault="0040347A" w:rsidP="0040347A">
      <w:pPr>
        <w:spacing w:before="85"/>
        <w:rPr>
          <w:color w:val="1F497D" w:themeColor="text2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552"/>
        <w:gridCol w:w="6096"/>
        <w:gridCol w:w="1276"/>
        <w:gridCol w:w="1273"/>
        <w:gridCol w:w="1601"/>
      </w:tblGrid>
      <w:tr w:rsidR="0040347A" w:rsidRPr="0040347A" w14:paraId="73D9E30D" w14:textId="77777777" w:rsidTr="008B1347">
        <w:trPr>
          <w:trHeight w:val="4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185AF0F0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2024 POR LOS DISTINTOS DEPARTAMENTOS DE GUAGUAS MUNICIPALES, S.A.</w:t>
            </w:r>
          </w:p>
        </w:tc>
      </w:tr>
      <w:tr w:rsidR="0040347A" w:rsidRPr="0040347A" w14:paraId="7A382A70" w14:textId="77777777" w:rsidTr="008B1347">
        <w:trPr>
          <w:trHeight w:val="1065"/>
        </w:trPr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8E86EF3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2024)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7F51241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FCA275E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9554699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7822264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66E22C1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40347A" w:rsidRPr="0040347A" w14:paraId="1074ACB8" w14:textId="77777777" w:rsidTr="008B1347">
        <w:trPr>
          <w:trHeight w:val="720"/>
        </w:trPr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7C1134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250D901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45DA184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Póliza indemnización I.P.T. o fallecimiento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670A12A7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87A785F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5D6896F9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535.000,00 €</w:t>
            </w:r>
          </w:p>
        </w:tc>
      </w:tr>
      <w:tr w:rsidR="0040347A" w:rsidRPr="0040347A" w14:paraId="520E4A1A" w14:textId="77777777" w:rsidTr="008B1347">
        <w:trPr>
          <w:trHeight w:val="720"/>
        </w:trPr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D5A6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B341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A610C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Servicio de póliza de premio-jubilación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9EB84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FED9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980C7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450.000,00 €</w:t>
            </w:r>
          </w:p>
        </w:tc>
      </w:tr>
      <w:tr w:rsidR="0040347A" w:rsidRPr="0040347A" w14:paraId="3B4E1B76" w14:textId="77777777" w:rsidTr="008B1347">
        <w:trPr>
          <w:trHeight w:val="720"/>
        </w:trPr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93DB25F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EF0A1B5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0786344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 y mantenimiento de un sistema de control de presencia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584D841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4692A6E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518D7854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90.000,00 €</w:t>
            </w:r>
          </w:p>
        </w:tc>
      </w:tr>
      <w:tr w:rsidR="0040347A" w:rsidRPr="0040347A" w14:paraId="51083143" w14:textId="77777777" w:rsidTr="008B1347">
        <w:trPr>
          <w:trHeight w:val="720"/>
        </w:trPr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5BC1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CC571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6115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lavandería para la uniformidad del taller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4516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2A64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E3085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180.000,00 €</w:t>
            </w:r>
          </w:p>
        </w:tc>
      </w:tr>
      <w:tr w:rsidR="0040347A" w:rsidRPr="0040347A" w14:paraId="0B4EFBC4" w14:textId="77777777" w:rsidTr="008B1347">
        <w:trPr>
          <w:trHeight w:val="720"/>
        </w:trPr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256B41A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3481E5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0C0C1BA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de asistencia técnica para la adecuación de la sociedad al Esquema Nacional de Seguridad (ENS)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DD4D969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39A546A5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1493F5F2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75.000,00 €</w:t>
            </w:r>
          </w:p>
        </w:tc>
      </w:tr>
      <w:tr w:rsidR="0040347A" w:rsidRPr="0040347A" w14:paraId="1B147DE4" w14:textId="77777777" w:rsidTr="008B1347">
        <w:trPr>
          <w:trHeight w:val="720"/>
        </w:trPr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701D402D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2D340479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3F9C4ED4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Mantenimiento evolutivo del software de planificación "Goaldriver"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6A88EFAF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14:paraId="225FF02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9CC3E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CF15E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161.000,00 €</w:t>
            </w:r>
          </w:p>
        </w:tc>
      </w:tr>
    </w:tbl>
    <w:p w14:paraId="7C2E4607" w14:textId="77777777" w:rsidR="003C31E6" w:rsidRPr="003C31E6" w:rsidRDefault="003C31E6" w:rsidP="003C31E6">
      <w:pPr>
        <w:spacing w:before="85"/>
        <w:rPr>
          <w:color w:val="1F497D" w:themeColor="text2"/>
          <w:sz w:val="28"/>
          <w:szCs w:val="28"/>
        </w:rPr>
      </w:pPr>
    </w:p>
    <w:p w14:paraId="16416F36" w14:textId="77777777" w:rsidR="0040347A" w:rsidRPr="00CA15CE" w:rsidRDefault="0040347A" w:rsidP="0040347A">
      <w:pPr>
        <w:spacing w:before="85"/>
        <w:jc w:val="both"/>
        <w:rPr>
          <w:rFonts w:ascii="Helvética" w:hAnsi="Helvética"/>
          <w:sz w:val="20"/>
          <w:szCs w:val="20"/>
        </w:rPr>
      </w:pPr>
      <w:r w:rsidRPr="00CA15CE">
        <w:rPr>
          <w:rFonts w:ascii="Helvética" w:hAnsi="Helvética"/>
          <w:sz w:val="20"/>
          <w:szCs w:val="20"/>
          <w:lang w:val="ca-ES"/>
        </w:rPr>
        <w:t>Los datos facilitados son una mera previsión y no vinculan a Guaguas Municipales, S.A. Por este motivo, pueden existir variaciones entre la previsión y las contrataciones que finalmente se realicen. Se incluye el co</w:t>
      </w:r>
      <w:r>
        <w:rPr>
          <w:rFonts w:ascii="Helvética" w:hAnsi="Helvética"/>
          <w:sz w:val="20"/>
          <w:szCs w:val="20"/>
          <w:lang w:val="ca-ES"/>
        </w:rPr>
        <w:t>njunto de contratos que se prevé</w:t>
      </w:r>
      <w:r w:rsidRPr="00CA15CE">
        <w:rPr>
          <w:rFonts w:ascii="Helvética" w:hAnsi="Helvética"/>
          <w:sz w:val="20"/>
          <w:szCs w:val="20"/>
          <w:lang w:val="ca-ES"/>
        </w:rPr>
        <w:t xml:space="preserve">n licitar por los distintos departamentos de Guaguas Municipales, S.A. para el ejercicio 2023, excluyendo la contratación menor  y los contratos derivados de los sistemas dinámicos de adquisición (SDA). </w:t>
      </w:r>
    </w:p>
    <w:p w14:paraId="6754170C" w14:textId="77777777" w:rsidR="0040347A" w:rsidRPr="008C2A21" w:rsidRDefault="0040347A" w:rsidP="0040347A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20051C8D" w14:textId="22D7F662" w:rsidR="0040347A" w:rsidRPr="0040347A" w:rsidRDefault="0040347A" w:rsidP="0040347A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40347A">
        <w:rPr>
          <w:rFonts w:ascii="Helvética" w:hAnsi="Helvética"/>
          <w:color w:val="1F497D" w:themeColor="text2"/>
          <w:sz w:val="28"/>
          <w:szCs w:val="28"/>
        </w:rPr>
        <w:lastRenderedPageBreak/>
        <w:t>Contratos programados 2024. Cuarto trimestre (I)</w:t>
      </w:r>
    </w:p>
    <w:p w14:paraId="7F2503FE" w14:textId="77777777" w:rsidR="0040347A" w:rsidRDefault="0040347A" w:rsidP="0040347A">
      <w:pPr>
        <w:spacing w:before="85"/>
        <w:rPr>
          <w:color w:val="1F497D" w:themeColor="text2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478"/>
        <w:gridCol w:w="6243"/>
        <w:gridCol w:w="1273"/>
        <w:gridCol w:w="1276"/>
        <w:gridCol w:w="1601"/>
      </w:tblGrid>
      <w:tr w:rsidR="0040347A" w:rsidRPr="0040347A" w14:paraId="740D73C1" w14:textId="77777777" w:rsidTr="008B1347">
        <w:trPr>
          <w:trHeight w:val="4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4A171F02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2024 POR LOS DISTINTOS DEPARTAMENTOS DE GUAGUAS MUNICIPALES, S.A.</w:t>
            </w:r>
          </w:p>
        </w:tc>
      </w:tr>
      <w:tr w:rsidR="008B1347" w:rsidRPr="0040347A" w14:paraId="753DF8A7" w14:textId="77777777" w:rsidTr="008B1347">
        <w:trPr>
          <w:trHeight w:val="1065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31E9FC2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2024)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8E3BE01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2207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3FCEEC0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960130B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5C757ED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B84EB27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8B1347" w:rsidRPr="0040347A" w14:paraId="6FC6EB77" w14:textId="77777777" w:rsidTr="008B1347">
        <w:trPr>
          <w:trHeight w:val="720"/>
        </w:trPr>
        <w:tc>
          <w:tcPr>
            <w:tcW w:w="450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6579156D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4º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137F30D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Coordinación, Innovación e Infraestructuras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A742E9D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Obras de reforma de la oficina comercial ubicada en El Obelisco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262CFE4D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Obras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27248B7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4007369D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127.000,00 €</w:t>
            </w:r>
          </w:p>
        </w:tc>
      </w:tr>
      <w:tr w:rsidR="0040347A" w:rsidRPr="0040347A" w14:paraId="1C12E5C1" w14:textId="77777777" w:rsidTr="008B1347">
        <w:trPr>
          <w:trHeight w:val="720"/>
        </w:trPr>
        <w:tc>
          <w:tcPr>
            <w:tcW w:w="450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2A8B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0E924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F155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Desarrollo del software-portal web de comunicaciones con los empleados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090A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C98E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72F6B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30.000,00 €</w:t>
            </w:r>
          </w:p>
        </w:tc>
      </w:tr>
      <w:tr w:rsidR="008B1347" w:rsidRPr="0040347A" w14:paraId="3021E406" w14:textId="77777777" w:rsidTr="008B1347">
        <w:trPr>
          <w:trHeight w:val="720"/>
        </w:trPr>
        <w:tc>
          <w:tcPr>
            <w:tcW w:w="450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C04D457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4º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052BC11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Coordinación, Innovación e Infraestructuras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1057CF8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de mantenimiento de las instalaciones (varios lotes)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A97F0B0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41F979CC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1AC26ED0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1.500.000,00 €</w:t>
            </w:r>
          </w:p>
        </w:tc>
      </w:tr>
      <w:tr w:rsidR="0040347A" w:rsidRPr="0040347A" w14:paraId="00B3D5DA" w14:textId="77777777" w:rsidTr="008B1347">
        <w:trPr>
          <w:trHeight w:val="720"/>
        </w:trPr>
        <w:tc>
          <w:tcPr>
            <w:tcW w:w="450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9871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4º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EDDB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Control Interno y Compras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DD59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Sistema dinámico de adquisición de suministros generales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83A9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1CC8D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1151D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3.000.000,00 €</w:t>
            </w:r>
          </w:p>
        </w:tc>
      </w:tr>
      <w:tr w:rsidR="008B1347" w:rsidRPr="0040347A" w14:paraId="509A7414" w14:textId="77777777" w:rsidTr="008B1347">
        <w:trPr>
          <w:trHeight w:val="720"/>
        </w:trPr>
        <w:tc>
          <w:tcPr>
            <w:tcW w:w="450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E1FB74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1C709A4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BC9BEAA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Reclutamiento, selección y contratación de trabajadores temporales (servicio de ETT)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5A47F84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2BC92E5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675C078C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80.000,00 €</w:t>
            </w:r>
          </w:p>
        </w:tc>
      </w:tr>
      <w:tr w:rsidR="0040347A" w:rsidRPr="0040347A" w14:paraId="5F49FF2C" w14:textId="77777777" w:rsidTr="008B1347">
        <w:trPr>
          <w:trHeight w:val="720"/>
        </w:trPr>
        <w:tc>
          <w:tcPr>
            <w:tcW w:w="450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0486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E59AE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Coordinación, Innovación e Infraestructuras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2940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Reforma integral de los aseos del edificio de cocheras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4934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Obras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F1845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2FABE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247.000,00 €</w:t>
            </w:r>
          </w:p>
        </w:tc>
      </w:tr>
      <w:tr w:rsidR="008B1347" w:rsidRPr="0040347A" w14:paraId="641B8228" w14:textId="77777777" w:rsidTr="008B1347">
        <w:trPr>
          <w:trHeight w:val="720"/>
        </w:trPr>
        <w:tc>
          <w:tcPr>
            <w:tcW w:w="450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DEEBF6"/>
            <w:vAlign w:val="center"/>
            <w:hideMark/>
          </w:tcPr>
          <w:p w14:paraId="34CF2502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9CB9865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Salud Laboral y Bienestar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62A205EC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apoyo a la salud laboral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CCA2784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725AEBA9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250FA436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200.000,00 €</w:t>
            </w:r>
          </w:p>
        </w:tc>
      </w:tr>
      <w:tr w:rsidR="0040347A" w:rsidRPr="0040347A" w14:paraId="1F2F8264" w14:textId="77777777" w:rsidTr="008B1347">
        <w:trPr>
          <w:trHeight w:val="720"/>
        </w:trPr>
        <w:tc>
          <w:tcPr>
            <w:tcW w:w="450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30DF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838D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75F7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Servicio de telecomunicaciones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951FC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EE70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A19E0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800.000,00 €</w:t>
            </w:r>
          </w:p>
        </w:tc>
      </w:tr>
    </w:tbl>
    <w:p w14:paraId="7CA9EBE6" w14:textId="77777777" w:rsidR="0040347A" w:rsidRDefault="0040347A" w:rsidP="003C4FAF">
      <w:pPr>
        <w:spacing w:before="85"/>
        <w:rPr>
          <w:color w:val="1F497D" w:themeColor="text2"/>
          <w:sz w:val="28"/>
          <w:szCs w:val="28"/>
        </w:rPr>
      </w:pPr>
    </w:p>
    <w:p w14:paraId="1DCBD1E4" w14:textId="1BC59023" w:rsidR="0040347A" w:rsidRDefault="0040347A" w:rsidP="0040347A">
      <w:pPr>
        <w:spacing w:before="85"/>
        <w:rPr>
          <w:color w:val="1F497D" w:themeColor="text2"/>
          <w:sz w:val="28"/>
          <w:szCs w:val="28"/>
        </w:rPr>
      </w:pPr>
      <w:r w:rsidRPr="0040347A">
        <w:rPr>
          <w:rFonts w:ascii="Helvética" w:hAnsi="Helvética"/>
          <w:color w:val="1F497D" w:themeColor="text2"/>
          <w:sz w:val="28"/>
          <w:szCs w:val="28"/>
        </w:rPr>
        <w:t>Contratos programados 2024. Cuarto trimestre (II</w:t>
      </w:r>
      <w:r w:rsidRPr="003C31E6">
        <w:rPr>
          <w:color w:val="1F497D" w:themeColor="text2"/>
          <w:sz w:val="28"/>
          <w:szCs w:val="28"/>
        </w:rPr>
        <w:t>)</w:t>
      </w:r>
    </w:p>
    <w:p w14:paraId="2F3FCAB5" w14:textId="77777777" w:rsidR="0040347A" w:rsidRDefault="0040347A" w:rsidP="0040347A">
      <w:pPr>
        <w:spacing w:before="85"/>
        <w:rPr>
          <w:color w:val="1F497D" w:themeColor="text2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2503"/>
        <w:gridCol w:w="6238"/>
        <w:gridCol w:w="1273"/>
        <w:gridCol w:w="1276"/>
        <w:gridCol w:w="1601"/>
      </w:tblGrid>
      <w:tr w:rsidR="0040347A" w:rsidRPr="0040347A" w14:paraId="4B0273FE" w14:textId="77777777" w:rsidTr="008B1347">
        <w:trPr>
          <w:trHeight w:val="4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3D50420B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2024 POR LOS DISTINTOS DEPARTAMENTOS DE GUAGUAS MUNICIPALES, S.A.</w:t>
            </w:r>
          </w:p>
        </w:tc>
      </w:tr>
      <w:tr w:rsidR="008B1347" w:rsidRPr="0040347A" w14:paraId="16F685F6" w14:textId="77777777" w:rsidTr="008B1347">
        <w:trPr>
          <w:trHeight w:val="1363"/>
        </w:trPr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828A281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2024)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9EEF06E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2205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E8A5CF7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D1D41A1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66B856C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5EA421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40347A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8B1347" w:rsidRPr="0040347A" w14:paraId="5BE93311" w14:textId="77777777" w:rsidTr="008B1347">
        <w:trPr>
          <w:trHeight w:val="720"/>
        </w:trPr>
        <w:tc>
          <w:tcPr>
            <w:tcW w:w="443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DEEBF6"/>
            <w:vAlign w:val="center"/>
            <w:hideMark/>
          </w:tcPr>
          <w:p w14:paraId="0A7DEFC8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1C649517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Jurídicos y Contratación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59B84721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Contratación de la plataforma electrónica para la adjudicación de contratos mediante Sistemas Dinámicos de Adquisición (SDA)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D8DAA89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EEBF6" w:fill="DEEBF6"/>
            <w:vAlign w:val="center"/>
            <w:hideMark/>
          </w:tcPr>
          <w:p w14:paraId="0ED412AE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EEBF6" w:fill="DEEBF6"/>
            <w:vAlign w:val="center"/>
            <w:hideMark/>
          </w:tcPr>
          <w:p w14:paraId="78DD4691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60.000,00 €</w:t>
            </w:r>
          </w:p>
        </w:tc>
      </w:tr>
      <w:tr w:rsidR="008B1347" w:rsidRPr="0040347A" w14:paraId="2C969490" w14:textId="77777777" w:rsidTr="008B1347">
        <w:trPr>
          <w:trHeight w:val="720"/>
        </w:trPr>
        <w:tc>
          <w:tcPr>
            <w:tcW w:w="4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58FFE6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5DE38A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EED576" w14:textId="77777777" w:rsidR="0040347A" w:rsidRPr="0040347A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Acuerdo Marco para la renovación y suscripción de licencias de software estándar mediante los correspondientes contratos basados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7FEFC7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1E6BF4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02E21" w14:textId="77777777" w:rsidR="0040347A" w:rsidRPr="0040347A" w:rsidRDefault="0040347A" w:rsidP="0040347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145.000,00 €</w:t>
            </w:r>
          </w:p>
        </w:tc>
      </w:tr>
    </w:tbl>
    <w:p w14:paraId="27CE135C" w14:textId="77777777" w:rsidR="0040347A" w:rsidRDefault="0040347A" w:rsidP="003C4FAF">
      <w:pPr>
        <w:spacing w:before="85"/>
        <w:rPr>
          <w:color w:val="1F497D" w:themeColor="text2"/>
          <w:sz w:val="28"/>
          <w:szCs w:val="28"/>
        </w:rPr>
      </w:pPr>
    </w:p>
    <w:p w14:paraId="27C968FF" w14:textId="77777777" w:rsidR="0040347A" w:rsidRDefault="0040347A" w:rsidP="003C4FAF">
      <w:pPr>
        <w:spacing w:before="85"/>
        <w:rPr>
          <w:color w:val="1F497D" w:themeColor="text2"/>
          <w:sz w:val="28"/>
          <w:szCs w:val="28"/>
        </w:rPr>
      </w:pPr>
    </w:p>
    <w:p w14:paraId="74CDB76E" w14:textId="77777777" w:rsidR="0040347A" w:rsidRPr="00CA15CE" w:rsidRDefault="0040347A" w:rsidP="0040347A">
      <w:pPr>
        <w:spacing w:before="85"/>
        <w:jc w:val="both"/>
        <w:rPr>
          <w:rFonts w:ascii="Helvética" w:hAnsi="Helvética"/>
          <w:sz w:val="20"/>
          <w:szCs w:val="20"/>
        </w:rPr>
      </w:pPr>
      <w:r w:rsidRPr="00CA15CE">
        <w:rPr>
          <w:rFonts w:ascii="Helvética" w:hAnsi="Helvética"/>
          <w:sz w:val="20"/>
          <w:szCs w:val="20"/>
          <w:lang w:val="ca-ES"/>
        </w:rPr>
        <w:t>Los datos facilitados son una mera previsión y no vinculan a Guaguas Municipales, S.A. Por este motivo, pueden existir variaciones entre la previsión y las contrataciones que finalmente se realicen. Se incluye el co</w:t>
      </w:r>
      <w:r>
        <w:rPr>
          <w:rFonts w:ascii="Helvética" w:hAnsi="Helvética"/>
          <w:sz w:val="20"/>
          <w:szCs w:val="20"/>
          <w:lang w:val="ca-ES"/>
        </w:rPr>
        <w:t>njunto de contratos que se prevé</w:t>
      </w:r>
      <w:r w:rsidRPr="00CA15CE">
        <w:rPr>
          <w:rFonts w:ascii="Helvética" w:hAnsi="Helvética"/>
          <w:sz w:val="20"/>
          <w:szCs w:val="20"/>
          <w:lang w:val="ca-ES"/>
        </w:rPr>
        <w:t xml:space="preserve">n licitar por los distintos departamentos de Guaguas Municipales, S.A. para el ejercicio 2023, excluyendo la contratación menor  y los contratos derivados de los sistemas dinámicos de adquisición (SDA). </w:t>
      </w:r>
    </w:p>
    <w:p w14:paraId="1302EB07" w14:textId="77777777" w:rsidR="0040347A" w:rsidRPr="008C2A21" w:rsidRDefault="0040347A" w:rsidP="0040347A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71FF2CF4" w14:textId="77777777" w:rsidR="0040347A" w:rsidRDefault="0040347A" w:rsidP="003C4FAF">
      <w:pPr>
        <w:spacing w:before="85"/>
        <w:rPr>
          <w:color w:val="1F497D" w:themeColor="text2"/>
          <w:sz w:val="28"/>
          <w:szCs w:val="28"/>
        </w:rPr>
      </w:pPr>
    </w:p>
    <w:p w14:paraId="656C7C6F" w14:textId="77777777" w:rsidR="0040347A" w:rsidRDefault="0040347A" w:rsidP="003C4FAF">
      <w:pPr>
        <w:spacing w:before="85"/>
        <w:rPr>
          <w:color w:val="1F497D" w:themeColor="text2"/>
          <w:sz w:val="28"/>
          <w:szCs w:val="28"/>
        </w:rPr>
      </w:pPr>
    </w:p>
    <w:p w14:paraId="0DEE8877" w14:textId="77777777" w:rsidR="0040347A" w:rsidRDefault="0040347A" w:rsidP="003C4FAF">
      <w:pPr>
        <w:spacing w:before="85"/>
        <w:rPr>
          <w:color w:val="1F497D" w:themeColor="text2"/>
          <w:sz w:val="28"/>
          <w:szCs w:val="28"/>
        </w:rPr>
      </w:pPr>
    </w:p>
    <w:p w14:paraId="12F6046A" w14:textId="77777777" w:rsidR="0040347A" w:rsidRDefault="0040347A" w:rsidP="003C4FAF">
      <w:pPr>
        <w:spacing w:before="85"/>
        <w:rPr>
          <w:color w:val="1F497D" w:themeColor="text2"/>
          <w:sz w:val="28"/>
          <w:szCs w:val="28"/>
        </w:rPr>
      </w:pPr>
    </w:p>
    <w:p w14:paraId="03141F6B" w14:textId="77777777" w:rsidR="0040347A" w:rsidRDefault="0040347A" w:rsidP="003C4FAF">
      <w:pPr>
        <w:spacing w:before="85"/>
        <w:rPr>
          <w:color w:val="1F497D" w:themeColor="text2"/>
          <w:sz w:val="28"/>
          <w:szCs w:val="28"/>
        </w:rPr>
      </w:pPr>
    </w:p>
    <w:p w14:paraId="3605F53C" w14:textId="77777777" w:rsidR="0040347A" w:rsidRDefault="0040347A" w:rsidP="003C4FAF">
      <w:pPr>
        <w:spacing w:before="85"/>
        <w:rPr>
          <w:color w:val="1F497D" w:themeColor="text2"/>
          <w:sz w:val="28"/>
          <w:szCs w:val="28"/>
        </w:rPr>
      </w:pPr>
    </w:p>
    <w:p w14:paraId="1D9DBC78" w14:textId="77777777" w:rsidR="003C4FAF" w:rsidRPr="0040347A" w:rsidRDefault="003C4FAF" w:rsidP="003C4FAF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40347A">
        <w:rPr>
          <w:rFonts w:ascii="Helvética" w:hAnsi="Helvética"/>
          <w:color w:val="1F497D" w:themeColor="text2"/>
          <w:sz w:val="28"/>
          <w:szCs w:val="28"/>
        </w:rPr>
        <w:t>Contratos programados  202</w:t>
      </w:r>
      <w:r w:rsidR="008C2A21" w:rsidRPr="0040347A">
        <w:rPr>
          <w:rFonts w:ascii="Helvética" w:hAnsi="Helvética"/>
          <w:color w:val="1F497D" w:themeColor="text2"/>
          <w:sz w:val="28"/>
          <w:szCs w:val="28"/>
        </w:rPr>
        <w:t>3</w:t>
      </w:r>
      <w:r w:rsidR="00EA1C35" w:rsidRPr="0040347A">
        <w:rPr>
          <w:rFonts w:ascii="Helvética" w:hAnsi="Helvética"/>
          <w:color w:val="1F497D" w:themeColor="text2"/>
          <w:sz w:val="28"/>
          <w:szCs w:val="28"/>
        </w:rPr>
        <w:t>. Primer trimestre (I)</w:t>
      </w:r>
    </w:p>
    <w:p w14:paraId="4753FE84" w14:textId="77777777" w:rsidR="003C4FAF" w:rsidRPr="003C31E6" w:rsidRDefault="003C4FAF" w:rsidP="003C4FAF">
      <w:pPr>
        <w:spacing w:before="85"/>
        <w:rPr>
          <w:color w:val="1F497D" w:themeColor="text2"/>
          <w:sz w:val="28"/>
          <w:szCs w:val="28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027"/>
        <w:gridCol w:w="6579"/>
        <w:gridCol w:w="1185"/>
        <w:gridCol w:w="1277"/>
        <w:gridCol w:w="1505"/>
      </w:tblGrid>
      <w:tr w:rsidR="008C2A21" w:rsidRPr="003C31E6" w14:paraId="5435FEFA" w14:textId="77777777" w:rsidTr="008C2A21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7C57ED42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2023 POR LOS DISTINTOS DEPARTAMENTOS DE GUAGUAS MUNICIPALES, S.A.</w:t>
            </w:r>
          </w:p>
        </w:tc>
      </w:tr>
      <w:tr w:rsidR="008C2A21" w:rsidRPr="003C31E6" w14:paraId="68586AB0" w14:textId="77777777" w:rsidTr="008C2A2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839C5B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12193C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5F0C42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660463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 xml:space="preserve">Tipo de 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0CC31D97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452D23E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3C31E6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8C2A21" w:rsidRPr="003C31E6" w14:paraId="68BFD4CD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301DDCC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9A69841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272BB17C" w14:textId="77777777" w:rsidR="008C2A21" w:rsidRPr="003C31E6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 y servicios de posventa de 10 vehículos de veintiún metros para la prestación del servicio de transporte colectivo de viajeros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2449A8B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CE99EB0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197997C3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7.575.000,00 €</w:t>
            </w:r>
          </w:p>
        </w:tc>
      </w:tr>
      <w:tr w:rsidR="008C2A21" w:rsidRPr="003C31E6" w14:paraId="08B31C36" w14:textId="77777777" w:rsidTr="008C2A2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A8D2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 xml:space="preserve">1º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4CCA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CCAF" w14:textId="77777777" w:rsidR="008C2A21" w:rsidRPr="003C31E6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 y servicios de posventa de 10 vehículos de doce metros y 5 vehículos de 18 metros para la prestación del servicio de transporte colectivo de viajeros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0D40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0228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B6AF5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6.825.000,00 €</w:t>
            </w:r>
          </w:p>
        </w:tc>
      </w:tr>
      <w:tr w:rsidR="008C2A21" w:rsidRPr="003C31E6" w14:paraId="016520CB" w14:textId="77777777" w:rsidTr="008C2A21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A4E09F9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7EE184CC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Comercial y Calidad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2CB0832B" w14:textId="77777777" w:rsidR="008C2A21" w:rsidRPr="003C31E6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Monitorización y predicción de demanda de los eventos de la ciudad dentro del Asistente de Movilidad desarrollado para Guaguas Municipales, S.A. en el marco del Plan de Recuperación, Transformación y Resiliencia- "financiado por la Unión Europea-NExtGenerationEU"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AA4C23F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DBC9226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763F9C89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50.000,00 €</w:t>
            </w:r>
          </w:p>
        </w:tc>
      </w:tr>
      <w:tr w:rsidR="008C2A21" w:rsidRPr="003C31E6" w14:paraId="33113B49" w14:textId="77777777" w:rsidTr="008C2A2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CA50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 xml:space="preserve">1º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2C3E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 xml:space="preserve">Innovación, Coordinación </w:t>
            </w:r>
            <w:r w:rsidRPr="003C31E6">
              <w:rPr>
                <w:rFonts w:eastAsia="Times New Roman"/>
                <w:sz w:val="20"/>
                <w:szCs w:val="20"/>
                <w:lang w:bidi="ar-SA"/>
              </w:rPr>
              <w:br/>
              <w:t>e Infraestructuras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08F3" w14:textId="77777777" w:rsidR="008C2A21" w:rsidRPr="003C31E6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Suministro e instalación de postes inteligentes de información al viajero para Guaguas Municipales, S.A. en el marco del Plan de Recuperación, Transformación y Resiliencia- "financiado por la Unión Europea-NExtGenerationEU"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19E0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7310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71659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500.000,00 €</w:t>
            </w:r>
          </w:p>
        </w:tc>
      </w:tr>
      <w:tr w:rsidR="008C2A21" w:rsidRPr="003C31E6" w14:paraId="494FC08F" w14:textId="77777777" w:rsidTr="008C2A21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71C2906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E5EAC49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Comercial y Calidad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210455F2" w14:textId="77777777" w:rsidR="008C2A21" w:rsidRPr="003C31E6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producción y colocación de señalética en paradas para mejorar la inclusión social de personas con dicapacidad visual en el marco del Plan de Recuperación, Transformación y Resiliencia- "financiado por la Unión Europea-NExtGenerationEU"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E61EE32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DFBC05E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4E0FA592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115.100,00 €</w:t>
            </w:r>
          </w:p>
        </w:tc>
      </w:tr>
      <w:tr w:rsidR="008C2A21" w:rsidRPr="003C31E6" w14:paraId="59EA24A3" w14:textId="77777777" w:rsidTr="008C2A2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04B8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 xml:space="preserve">1º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75C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sz w:val="20"/>
                <w:szCs w:val="20"/>
                <w:lang w:bidi="ar-SA"/>
              </w:rPr>
              <w:t xml:space="preserve">Innovación, Coordinación </w:t>
            </w:r>
            <w:r w:rsidRPr="003C31E6">
              <w:rPr>
                <w:rFonts w:eastAsia="Times New Roman"/>
                <w:sz w:val="20"/>
                <w:szCs w:val="20"/>
                <w:lang w:bidi="ar-SA"/>
              </w:rPr>
              <w:br/>
              <w:t>e Infraestructuras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6F5" w14:textId="77777777" w:rsidR="008C2A21" w:rsidRPr="003C31E6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Sistema de diagnosis remota en la flota para la prevención de averías, optimización del mantenimiento y maximización de la disponibilidad de la flota en el marco del Plan de Recuperación, Transformación y Resiliencia- "financiado por la Unión Europea-NExtGenerationEU"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5A3C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727C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5CBD9" w14:textId="77777777" w:rsidR="008C2A21" w:rsidRPr="003C31E6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3C31E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300.000,00 €</w:t>
            </w:r>
          </w:p>
        </w:tc>
      </w:tr>
    </w:tbl>
    <w:p w14:paraId="068C7522" w14:textId="77777777" w:rsidR="005F6D3A" w:rsidRPr="00AA5613" w:rsidRDefault="005F6D3A">
      <w:pPr>
        <w:rPr>
          <w:rFonts w:ascii="Helvetica" w:hAnsi="Helvetica"/>
          <w:sz w:val="20"/>
          <w:szCs w:val="20"/>
        </w:rPr>
      </w:pPr>
    </w:p>
    <w:p w14:paraId="55764CC0" w14:textId="77777777" w:rsidR="00EA1C35" w:rsidRPr="00AA5613" w:rsidRDefault="00EA1C35">
      <w:pPr>
        <w:rPr>
          <w:rFonts w:ascii="Helvetica" w:hAnsi="Helvetica"/>
          <w:sz w:val="20"/>
          <w:szCs w:val="20"/>
        </w:rPr>
      </w:pPr>
    </w:p>
    <w:p w14:paraId="366B52D1" w14:textId="77777777" w:rsidR="00AA5613" w:rsidRDefault="00AA5613" w:rsidP="00EA1C35">
      <w:pPr>
        <w:spacing w:before="85"/>
        <w:rPr>
          <w:rFonts w:ascii="Helvetica" w:hAnsi="Helvetica"/>
          <w:color w:val="1F497D" w:themeColor="text2"/>
          <w:sz w:val="20"/>
          <w:szCs w:val="20"/>
        </w:rPr>
      </w:pPr>
    </w:p>
    <w:p w14:paraId="4E54F970" w14:textId="77777777" w:rsidR="00EA1C35" w:rsidRPr="008C2A21" w:rsidRDefault="00EA1C35" w:rsidP="00EA1C35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8C2A21">
        <w:rPr>
          <w:rFonts w:ascii="Helvética" w:hAnsi="Helvética"/>
          <w:color w:val="1F497D" w:themeColor="text2"/>
          <w:sz w:val="28"/>
          <w:szCs w:val="28"/>
        </w:rPr>
        <w:t>Contratos program</w:t>
      </w:r>
      <w:r w:rsidR="00AA5613" w:rsidRPr="008C2A21">
        <w:rPr>
          <w:rFonts w:ascii="Helvética" w:hAnsi="Helvética"/>
          <w:color w:val="1F497D" w:themeColor="text2"/>
          <w:sz w:val="28"/>
          <w:szCs w:val="28"/>
        </w:rPr>
        <w:t>ados  202</w:t>
      </w:r>
      <w:r w:rsidR="008C2A21" w:rsidRPr="008C2A21">
        <w:rPr>
          <w:rFonts w:ascii="Helvética" w:hAnsi="Helvética"/>
          <w:color w:val="1F497D" w:themeColor="text2"/>
          <w:sz w:val="28"/>
          <w:szCs w:val="28"/>
        </w:rPr>
        <w:t>3</w:t>
      </w:r>
      <w:r w:rsidR="00AA5613" w:rsidRPr="008C2A21">
        <w:rPr>
          <w:rFonts w:ascii="Helvética" w:hAnsi="Helvética"/>
          <w:color w:val="1F497D" w:themeColor="text2"/>
          <w:sz w:val="28"/>
          <w:szCs w:val="28"/>
        </w:rPr>
        <w:t>. Primer trimestre (II)</w:t>
      </w:r>
    </w:p>
    <w:p w14:paraId="2CF20B8A" w14:textId="77777777" w:rsidR="00EA1C35" w:rsidRPr="00AA5613" w:rsidRDefault="00EA1C35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2033"/>
        <w:gridCol w:w="6674"/>
        <w:gridCol w:w="1185"/>
        <w:gridCol w:w="1292"/>
        <w:gridCol w:w="1376"/>
      </w:tblGrid>
      <w:tr w:rsidR="008C2A21" w:rsidRPr="008C2A21" w14:paraId="1FFE825E" w14:textId="77777777" w:rsidTr="003C31E6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5CB17C68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2023 POR LOS DISTINTOS DEPARTAMENTOS DE GUAGUAS MUNICIPALES, S.A.</w:t>
            </w:r>
          </w:p>
        </w:tc>
      </w:tr>
      <w:tr w:rsidR="008C2A21" w:rsidRPr="008C2A21" w14:paraId="23C9ABFB" w14:textId="77777777" w:rsidTr="003C31E6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DC08CC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4A39DF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B0FF5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C002CC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 xml:space="preserve">Tipo de 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3B3808F4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FBC3EFF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8C2A21" w:rsidRPr="008C2A21" w14:paraId="62A588A7" w14:textId="77777777" w:rsidTr="003C31E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AD79307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0B303B07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Innovación, Coordinación </w:t>
            </w: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  <w:t>e Infraestructuras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545539F5" w14:textId="77777777" w:rsidR="008C2A21" w:rsidRPr="008C2A21" w:rsidRDefault="008C2A21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Adquisición de software y hardware y su implantación para la digitalización de las actividades del taller interno de Guaguas Municipales, S.A. en el marco del Plan de Recuperación, Transformación y Resiliencia- "financiado por la Unión Europea-NExtGenerationEU"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49D519B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2508CD7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6737CC4D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360.000,00 €</w:t>
            </w:r>
          </w:p>
        </w:tc>
      </w:tr>
      <w:tr w:rsidR="008C2A21" w:rsidRPr="008C2A21" w14:paraId="6F10FDCF" w14:textId="77777777" w:rsidTr="003C31E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67FB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1º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BE95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Gestión y Desarrollo </w:t>
            </w: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  <w:t>de Personas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F05" w14:textId="77777777" w:rsidR="008C2A21" w:rsidRPr="008C2A21" w:rsidRDefault="008C2A21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Desarrollo de una app y portal web para el desarrollo y unificación de los canales de comunicación con los empleados en el marco del Plan de Recuperación, Transformación y Resiliencia- "financiado por la Unión Europea-NExtGenerationEU"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CB4E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25CF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520F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60.000,00 €</w:t>
            </w:r>
          </w:p>
        </w:tc>
      </w:tr>
      <w:tr w:rsidR="008C2A21" w:rsidRPr="008C2A21" w14:paraId="413FA1D6" w14:textId="77777777" w:rsidTr="003C31E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79E5F1D8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57BF138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7EE1ADA8" w14:textId="77777777" w:rsidR="008C2A21" w:rsidRPr="008C2A21" w:rsidRDefault="008C2A21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Suministro e instalación de 24 columnas elevadoras móviles wireless para el taller de Guaguas Municipales, S.A.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2D00EB4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72D0CEDA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4F9C7BA1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180.000,00 €</w:t>
            </w:r>
          </w:p>
        </w:tc>
      </w:tr>
      <w:tr w:rsidR="008C2A21" w:rsidRPr="008C2A21" w14:paraId="254A70FD" w14:textId="77777777" w:rsidTr="003C31E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5A1F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1º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26C2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Comercial y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D5F8" w14:textId="77777777" w:rsidR="008C2A21" w:rsidRPr="008C2A21" w:rsidRDefault="008C2A21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Informe anual de satisfacción de clientes de Guaguas Municipales,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3761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4521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C201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77.000,00 €</w:t>
            </w:r>
          </w:p>
        </w:tc>
      </w:tr>
      <w:tr w:rsidR="008C2A21" w:rsidRPr="008C2A21" w14:paraId="423A2A21" w14:textId="77777777" w:rsidTr="003C31E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3DD5E78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4E7E0326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Innovación, Coordinación </w:t>
            </w: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  <w:t>e Infraestructuras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534BB5AD" w14:textId="77777777" w:rsidR="008C2A21" w:rsidRPr="008C2A21" w:rsidRDefault="008C2A21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Suministro, instalación, legalización y mantenimiento de una planta fotovoltaica de autoconsumo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A8584C4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F4321A8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1D6EE454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109.613,96 €</w:t>
            </w:r>
          </w:p>
        </w:tc>
      </w:tr>
      <w:tr w:rsidR="008C2A21" w:rsidRPr="008C2A21" w14:paraId="64E172C8" w14:textId="77777777" w:rsidTr="003C31E6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15FE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1º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A197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Comercial y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0269" w14:textId="77777777" w:rsidR="008C2A21" w:rsidRPr="008C2A21" w:rsidRDefault="008C2A21" w:rsidP="003C31E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Servicio para la realización de un estudio de Customer Journey Map para Guaguas Municipales,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46D7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9800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5EF13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75.000,00 €</w:t>
            </w:r>
          </w:p>
        </w:tc>
      </w:tr>
      <w:tr w:rsidR="008C2A21" w:rsidRPr="008C2A21" w14:paraId="5737E272" w14:textId="77777777" w:rsidTr="003C31E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7FD5C6A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DCF2EB8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60400502" w14:textId="77777777" w:rsidR="008C2A21" w:rsidRPr="008C2A21" w:rsidRDefault="008C2A21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Vigilancia y seguridad de las instalaciones de Guaguas Municipales, S.A.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30D1876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78702E92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02B790BA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935.258,90 €</w:t>
            </w:r>
          </w:p>
        </w:tc>
      </w:tr>
      <w:tr w:rsidR="008C2A21" w:rsidRPr="008C2A21" w14:paraId="2CBB5649" w14:textId="77777777" w:rsidTr="003C31E6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1612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1º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752C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0182" w14:textId="77777777" w:rsidR="008C2A21" w:rsidRPr="008C2A21" w:rsidRDefault="008C2A21" w:rsidP="003C31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Mantenimiento del tren de lavado de los vehículos que conforman la flota de Guaguas Municipales,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C0F9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0E1D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3977" w14:textId="77777777" w:rsidR="008C2A21" w:rsidRPr="008C2A21" w:rsidRDefault="008C2A21" w:rsidP="003C3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153.731,45 €</w:t>
            </w:r>
          </w:p>
        </w:tc>
      </w:tr>
    </w:tbl>
    <w:p w14:paraId="29E9F002" w14:textId="77777777" w:rsidR="00EA1C35" w:rsidRPr="00AA5613" w:rsidRDefault="00EA1C35">
      <w:pPr>
        <w:rPr>
          <w:rFonts w:ascii="Helvetica" w:hAnsi="Helvetica"/>
          <w:sz w:val="20"/>
          <w:szCs w:val="20"/>
        </w:rPr>
      </w:pPr>
    </w:p>
    <w:p w14:paraId="0EA94D21" w14:textId="77777777" w:rsidR="00EA1C35" w:rsidRDefault="00EA1C35" w:rsidP="00AA5613">
      <w:pPr>
        <w:rPr>
          <w:rFonts w:ascii="Helvetica" w:hAnsi="Helvetica"/>
          <w:sz w:val="20"/>
          <w:szCs w:val="20"/>
        </w:rPr>
      </w:pPr>
    </w:p>
    <w:p w14:paraId="10009AA5" w14:textId="77777777" w:rsidR="00AA5613" w:rsidRDefault="00AA5613" w:rsidP="00AA5613">
      <w:pPr>
        <w:rPr>
          <w:rFonts w:ascii="Helvetica" w:hAnsi="Helvetica"/>
          <w:sz w:val="20"/>
          <w:szCs w:val="20"/>
        </w:rPr>
      </w:pPr>
    </w:p>
    <w:p w14:paraId="02397381" w14:textId="77777777" w:rsidR="00AA5613" w:rsidRDefault="00AA5613" w:rsidP="00AA5613">
      <w:pPr>
        <w:rPr>
          <w:rFonts w:ascii="Helvetica" w:hAnsi="Helvetica"/>
          <w:sz w:val="20"/>
          <w:szCs w:val="20"/>
        </w:rPr>
      </w:pPr>
    </w:p>
    <w:p w14:paraId="7110BAE2" w14:textId="77777777" w:rsidR="00AA5613" w:rsidRPr="008C2A21" w:rsidRDefault="00AA5613" w:rsidP="00AA5613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8C2A21">
        <w:rPr>
          <w:rFonts w:ascii="Helvética" w:hAnsi="Helvética"/>
          <w:color w:val="1F497D" w:themeColor="text2"/>
          <w:sz w:val="28"/>
          <w:szCs w:val="28"/>
        </w:rPr>
        <w:t>Contratos programados  202</w:t>
      </w:r>
      <w:r w:rsidR="008C2A21" w:rsidRPr="008C2A21">
        <w:rPr>
          <w:rFonts w:ascii="Helvética" w:hAnsi="Helvética"/>
          <w:color w:val="1F497D" w:themeColor="text2"/>
          <w:sz w:val="28"/>
          <w:szCs w:val="28"/>
        </w:rPr>
        <w:t>3</w:t>
      </w:r>
      <w:r w:rsidRPr="008C2A21">
        <w:rPr>
          <w:rFonts w:ascii="Helvética" w:hAnsi="Helvética"/>
          <w:color w:val="1F497D" w:themeColor="text2"/>
          <w:sz w:val="28"/>
          <w:szCs w:val="28"/>
        </w:rPr>
        <w:t>. Primer trimestre (III)</w:t>
      </w:r>
    </w:p>
    <w:p w14:paraId="29DE5196" w14:textId="77777777" w:rsidR="00AA5613" w:rsidRDefault="00AA5613" w:rsidP="00AA5613">
      <w:pPr>
        <w:rPr>
          <w:rFonts w:ascii="Helvetica" w:hAnsi="Helvetica"/>
          <w:sz w:val="20"/>
          <w:szCs w:val="20"/>
        </w:rPr>
      </w:pPr>
    </w:p>
    <w:p w14:paraId="50ECBE09" w14:textId="77777777" w:rsidR="00AA5613" w:rsidRDefault="00AA5613" w:rsidP="00AA5613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2189"/>
        <w:gridCol w:w="6075"/>
        <w:gridCol w:w="1185"/>
        <w:gridCol w:w="1406"/>
        <w:gridCol w:w="1596"/>
      </w:tblGrid>
      <w:tr w:rsidR="008C2A21" w:rsidRPr="008C2A21" w14:paraId="1DC4E66D" w14:textId="77777777" w:rsidTr="008C2A21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2543313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2023 POR LOS DISTINTOS DEPARTAMENTOS DE GUAGUAS MUNICIPALES, S.A.</w:t>
            </w:r>
          </w:p>
        </w:tc>
      </w:tr>
      <w:tr w:rsidR="008C2A21" w:rsidRPr="008C2A21" w14:paraId="56230E56" w14:textId="77777777" w:rsidTr="008C2A2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C8A15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E253DC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B7DCD0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9EF2BF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 xml:space="preserve">Tipo de 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6DD38BC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7A593C6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8C2A21" w:rsidRPr="008C2A21" w14:paraId="6B136C01" w14:textId="77777777" w:rsidTr="008C2A2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9E9D94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B423391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75C11E49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Suministro y mantenimiento integral de neumáticos de la flota de vehículos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CB3C3D8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76CE98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85C8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400.000,00 €</w:t>
            </w:r>
          </w:p>
        </w:tc>
      </w:tr>
      <w:tr w:rsidR="008C2A21" w:rsidRPr="008C2A21" w14:paraId="116026A5" w14:textId="77777777" w:rsidTr="008C2A2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59F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1º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9538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Gestión y Desarrollo </w:t>
            </w:r>
            <w:r w:rsidRPr="008C2A21">
              <w:rPr>
                <w:rFonts w:eastAsia="Times New Roman"/>
                <w:sz w:val="20"/>
                <w:szCs w:val="20"/>
                <w:lang w:bidi="ar-SA"/>
              </w:rPr>
              <w:br/>
              <w:t>de Personas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6C4C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Uniformidad del personal para los ejercicios 2023 a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691C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5EA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A300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550.000,00 €</w:t>
            </w:r>
          </w:p>
        </w:tc>
      </w:tr>
      <w:tr w:rsidR="008C2A21" w:rsidRPr="008C2A21" w14:paraId="0F7EF8FA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0B7544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04299E9C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Gestión y Desarrollo </w:t>
            </w: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  <w:t>de Personas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4BB68696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formación CAP para el personal de Guaguas Municipales,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456000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24B2C8F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78F95000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172.700,00 €</w:t>
            </w:r>
          </w:p>
        </w:tc>
      </w:tr>
      <w:tr w:rsidR="008C2A21" w:rsidRPr="008C2A21" w14:paraId="5975E7AA" w14:textId="77777777" w:rsidTr="008C2A2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54B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1º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4F7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7A7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Suministro, instalación y mantenimiento de un software para la gestión de las pantallas multimedia embarcadas en las guaguas de servicio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F8F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F78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705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292.833,85 €</w:t>
            </w:r>
          </w:p>
        </w:tc>
      </w:tr>
      <w:tr w:rsidR="008C2A21" w:rsidRPr="008C2A21" w14:paraId="04E8B154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B453CB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4A37687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Innovación, Coordinación </w:t>
            </w: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  <w:t>e Infraestructuras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4AB050BC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 de combustible para la flota de vehículos de Guaguas Municipales,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916278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1F6F06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center"/>
            <w:hideMark/>
          </w:tcPr>
          <w:p w14:paraId="4970BBF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24.055.334,57 €</w:t>
            </w:r>
          </w:p>
        </w:tc>
      </w:tr>
      <w:tr w:rsidR="008C2A21" w:rsidRPr="008C2A21" w14:paraId="2B4AD03A" w14:textId="77777777" w:rsidTr="008C2A2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A3E0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1º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C9B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Prevención y Seguros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C5A6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Suscripción de una póliza de autos y Seguro Obligatorio de Viajeros (SOV) para la flota de vehículos de transporte público y los vehículos auxiliares (turismos y furgones) de la sociedad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412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4D51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6DA8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8.282.500,00 €</w:t>
            </w:r>
          </w:p>
        </w:tc>
      </w:tr>
      <w:tr w:rsidR="008C2A21" w:rsidRPr="008C2A21" w14:paraId="766692BA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702310B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C453FE8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57B171D5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Mantenimiento evolutivo del software de planificación "Goaldriver"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D68EE51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D8B6F8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79420FD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161.000,00 €</w:t>
            </w:r>
          </w:p>
        </w:tc>
      </w:tr>
      <w:tr w:rsidR="008C2A21" w:rsidRPr="008C2A21" w14:paraId="13657A10" w14:textId="77777777" w:rsidTr="008C2A2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F1D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1º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94B6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D365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mantenimiento y reparación, por lotes, de la flota de vehículos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BC4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FF7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8BA7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1.500.000,00 €</w:t>
            </w:r>
          </w:p>
        </w:tc>
      </w:tr>
    </w:tbl>
    <w:p w14:paraId="370878B4" w14:textId="77777777" w:rsidR="00AA5613" w:rsidRDefault="00AA5613" w:rsidP="00AA5613">
      <w:pPr>
        <w:rPr>
          <w:rFonts w:ascii="Helvetica" w:hAnsi="Helvetica"/>
          <w:sz w:val="20"/>
          <w:szCs w:val="20"/>
        </w:rPr>
      </w:pPr>
    </w:p>
    <w:p w14:paraId="5B0B5067" w14:textId="77777777" w:rsidR="00AA5613" w:rsidRDefault="00AA5613" w:rsidP="00AA5613">
      <w:pPr>
        <w:rPr>
          <w:rFonts w:ascii="Helvetica" w:hAnsi="Helvetica"/>
          <w:sz w:val="20"/>
          <w:szCs w:val="20"/>
        </w:rPr>
      </w:pPr>
    </w:p>
    <w:p w14:paraId="5C187667" w14:textId="77777777" w:rsidR="00AA5613" w:rsidRDefault="00AA5613" w:rsidP="00AA5613">
      <w:pPr>
        <w:rPr>
          <w:rFonts w:ascii="Helvetica" w:hAnsi="Helvetica"/>
          <w:sz w:val="20"/>
          <w:szCs w:val="20"/>
        </w:rPr>
      </w:pPr>
    </w:p>
    <w:p w14:paraId="31833858" w14:textId="77777777" w:rsidR="008C2A21" w:rsidRPr="008C2A21" w:rsidRDefault="008C2A21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8C2A21">
        <w:rPr>
          <w:rFonts w:ascii="Helvética" w:hAnsi="Helvética"/>
          <w:color w:val="1F497D" w:themeColor="text2"/>
          <w:sz w:val="28"/>
          <w:szCs w:val="28"/>
        </w:rPr>
        <w:t>Contratos programados  2023. Primer trimestre (IV)</w:t>
      </w:r>
    </w:p>
    <w:p w14:paraId="1215432A" w14:textId="77777777" w:rsidR="008C2A21" w:rsidRDefault="008C2A21" w:rsidP="00AA5613">
      <w:pPr>
        <w:spacing w:before="85"/>
        <w:rPr>
          <w:rFonts w:ascii="Helvetica" w:hAnsi="Helvetica"/>
          <w:color w:val="1F497D" w:themeColor="text2"/>
          <w:sz w:val="28"/>
          <w:szCs w:val="28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2108"/>
        <w:gridCol w:w="6265"/>
        <w:gridCol w:w="952"/>
        <w:gridCol w:w="1503"/>
        <w:gridCol w:w="1529"/>
      </w:tblGrid>
      <w:tr w:rsidR="008C2A21" w:rsidRPr="008C2A21" w14:paraId="27C5FE1F" w14:textId="77777777" w:rsidTr="008C2A21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54BE68C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2023 POR LOS DISTINTOS DEPARTAMENTOS DE GUAGUAS MUNICIPALES, S.A.</w:t>
            </w:r>
          </w:p>
        </w:tc>
      </w:tr>
      <w:tr w:rsidR="008C2A21" w:rsidRPr="008C2A21" w14:paraId="21310F11" w14:textId="77777777" w:rsidTr="008C2A2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B2B9B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8B5BC6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4CA10F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CB861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 xml:space="preserve">Tipo de 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6DE4827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26ED6B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8C2A21" w:rsidRPr="008C2A21" w14:paraId="0988FB47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721BC32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E19E5E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32951D18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Servicio de reparación de chapa y pintura de la flota de vehículos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D89DD3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CF842FF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center"/>
            <w:hideMark/>
          </w:tcPr>
          <w:p w14:paraId="6B2F1D6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1.000.000,00 €</w:t>
            </w:r>
          </w:p>
        </w:tc>
      </w:tr>
      <w:tr w:rsidR="008C2A21" w:rsidRPr="008C2A21" w14:paraId="00C52629" w14:textId="77777777" w:rsidTr="008C2A2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7F1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1º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32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Innovación, Coordinación </w:t>
            </w: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  <w:t>e Infraestructuras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348D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Contrato mixto de obras y suministros para la instalación de la infraestructura necesaria para la recarga de vehículos eléctricos de Guaguas Municipales,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AF7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EC9C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BD7D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1.800.000,00 €</w:t>
            </w:r>
          </w:p>
        </w:tc>
      </w:tr>
      <w:tr w:rsidR="008C2A21" w:rsidRPr="008C2A21" w14:paraId="1C5A2C8B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655A37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E6C413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5A0F3A3A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gestión de ITV para la flota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539B7A9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2479A2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6FF16FC8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100.000,00 €</w:t>
            </w:r>
          </w:p>
        </w:tc>
      </w:tr>
      <w:tr w:rsidR="008C2A21" w:rsidRPr="008C2A21" w14:paraId="203DB0C1" w14:textId="77777777" w:rsidTr="008C2A2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7EB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1º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822F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Comercial y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0C08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Plan de medios de comunicación de Guaguas Municipales,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694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5828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7B31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180.000,00 €</w:t>
            </w:r>
          </w:p>
        </w:tc>
      </w:tr>
    </w:tbl>
    <w:p w14:paraId="79B28F36" w14:textId="77777777" w:rsidR="008C2A21" w:rsidRDefault="008C2A21" w:rsidP="00AA5613">
      <w:pPr>
        <w:spacing w:before="85"/>
        <w:rPr>
          <w:rFonts w:ascii="Helvetica" w:hAnsi="Helvetica"/>
          <w:color w:val="1F497D" w:themeColor="text2"/>
          <w:sz w:val="28"/>
          <w:szCs w:val="28"/>
        </w:rPr>
      </w:pPr>
    </w:p>
    <w:p w14:paraId="522D062C" w14:textId="77777777" w:rsidR="0040347A" w:rsidRPr="00CA15CE" w:rsidRDefault="0040347A" w:rsidP="0040347A">
      <w:pPr>
        <w:spacing w:before="85"/>
        <w:jc w:val="both"/>
        <w:rPr>
          <w:rFonts w:ascii="Helvética" w:hAnsi="Helvética"/>
          <w:sz w:val="20"/>
          <w:szCs w:val="20"/>
        </w:rPr>
      </w:pPr>
      <w:r w:rsidRPr="00CA15CE">
        <w:rPr>
          <w:rFonts w:ascii="Helvética" w:hAnsi="Helvética"/>
          <w:sz w:val="20"/>
          <w:szCs w:val="20"/>
          <w:lang w:val="ca-ES"/>
        </w:rPr>
        <w:t>Los datos facilitados son una mera previsión y no vinculan a Guaguas Municipales, S.A. Por este motivo, pueden existir variaciones entre la previsión y las contrataciones que finalmente se realicen. Se incluye el co</w:t>
      </w:r>
      <w:r>
        <w:rPr>
          <w:rFonts w:ascii="Helvética" w:hAnsi="Helvética"/>
          <w:sz w:val="20"/>
          <w:szCs w:val="20"/>
          <w:lang w:val="ca-ES"/>
        </w:rPr>
        <w:t>njunto de contratos que se prevé</w:t>
      </w:r>
      <w:r w:rsidRPr="00CA15CE">
        <w:rPr>
          <w:rFonts w:ascii="Helvética" w:hAnsi="Helvética"/>
          <w:sz w:val="20"/>
          <w:szCs w:val="20"/>
          <w:lang w:val="ca-ES"/>
        </w:rPr>
        <w:t xml:space="preserve">n licitar por los distintos departamentos de Guaguas Municipales, S.A. para el ejercicio 2023, excluyendo la contratación menor  y los contratos derivados de los sistemas dinámicos de adquisición (SDA). </w:t>
      </w:r>
    </w:p>
    <w:p w14:paraId="2452B40E" w14:textId="77777777" w:rsidR="008C2A21" w:rsidRDefault="008C2A21" w:rsidP="00AA5613">
      <w:pPr>
        <w:spacing w:before="85"/>
        <w:rPr>
          <w:rFonts w:ascii="Helvetica" w:hAnsi="Helvetica"/>
          <w:color w:val="1F497D" w:themeColor="text2"/>
          <w:sz w:val="28"/>
          <w:szCs w:val="28"/>
        </w:rPr>
      </w:pPr>
    </w:p>
    <w:p w14:paraId="13D25069" w14:textId="77777777" w:rsidR="008C2A21" w:rsidRDefault="008C2A21" w:rsidP="00AA5613">
      <w:pPr>
        <w:spacing w:before="85"/>
        <w:rPr>
          <w:rFonts w:ascii="Helvetica" w:hAnsi="Helvetica"/>
          <w:color w:val="1F497D" w:themeColor="text2"/>
          <w:sz w:val="28"/>
          <w:szCs w:val="28"/>
        </w:rPr>
      </w:pPr>
    </w:p>
    <w:p w14:paraId="06637F06" w14:textId="77777777" w:rsidR="008C2A21" w:rsidRDefault="008C2A21" w:rsidP="00AA5613">
      <w:pPr>
        <w:spacing w:before="85"/>
        <w:rPr>
          <w:rFonts w:ascii="Helvetica" w:hAnsi="Helvetica"/>
          <w:color w:val="1F497D" w:themeColor="text2"/>
          <w:sz w:val="28"/>
          <w:szCs w:val="28"/>
        </w:rPr>
      </w:pPr>
    </w:p>
    <w:p w14:paraId="320CC978" w14:textId="77777777" w:rsidR="008C2A21" w:rsidRDefault="008C2A21" w:rsidP="00AA5613">
      <w:pPr>
        <w:spacing w:before="85"/>
        <w:rPr>
          <w:rFonts w:ascii="Helvetica" w:hAnsi="Helvetica"/>
          <w:color w:val="1F497D" w:themeColor="text2"/>
          <w:sz w:val="28"/>
          <w:szCs w:val="28"/>
        </w:rPr>
      </w:pPr>
    </w:p>
    <w:p w14:paraId="2F99D497" w14:textId="77777777" w:rsidR="008C2A21" w:rsidRDefault="008C2A21" w:rsidP="00AA5613">
      <w:pPr>
        <w:spacing w:before="85"/>
        <w:rPr>
          <w:rFonts w:ascii="Helvetica" w:hAnsi="Helvetica"/>
          <w:color w:val="1F497D" w:themeColor="text2"/>
          <w:sz w:val="28"/>
          <w:szCs w:val="28"/>
        </w:rPr>
      </w:pPr>
    </w:p>
    <w:p w14:paraId="3B7D7016" w14:textId="77777777" w:rsidR="00AA5613" w:rsidRPr="008C2A21" w:rsidRDefault="00AA5613" w:rsidP="00AA5613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8C2A21">
        <w:rPr>
          <w:rFonts w:ascii="Helvética" w:hAnsi="Helvética"/>
          <w:color w:val="1F497D" w:themeColor="text2"/>
          <w:sz w:val="28"/>
          <w:szCs w:val="28"/>
        </w:rPr>
        <w:t>Contratos programados  202</w:t>
      </w:r>
      <w:r w:rsidR="008C2A21">
        <w:rPr>
          <w:rFonts w:ascii="Helvética" w:hAnsi="Helvética"/>
          <w:color w:val="1F497D" w:themeColor="text2"/>
          <w:sz w:val="28"/>
          <w:szCs w:val="28"/>
        </w:rPr>
        <w:t>3</w:t>
      </w:r>
      <w:r w:rsidRPr="008C2A21">
        <w:rPr>
          <w:rFonts w:ascii="Helvética" w:hAnsi="Helvética"/>
          <w:color w:val="1F497D" w:themeColor="text2"/>
          <w:sz w:val="28"/>
          <w:szCs w:val="28"/>
        </w:rPr>
        <w:t>. Segundo trimestre (I)</w:t>
      </w:r>
    </w:p>
    <w:p w14:paraId="5641BD8E" w14:textId="77777777" w:rsidR="00AA5613" w:rsidRPr="008C2A21" w:rsidRDefault="00AA5613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2130"/>
        <w:gridCol w:w="6284"/>
        <w:gridCol w:w="952"/>
        <w:gridCol w:w="1531"/>
        <w:gridCol w:w="1433"/>
      </w:tblGrid>
      <w:tr w:rsidR="008C2A21" w:rsidRPr="008C2A21" w14:paraId="4C30AD89" w14:textId="77777777" w:rsidTr="008C2A21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3311C7F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2023 POR LOS DISTINTOS DEPARTAMENTOS DE GUAGUAS MUNICIPALES, S.A.</w:t>
            </w:r>
          </w:p>
        </w:tc>
      </w:tr>
      <w:tr w:rsidR="008C2A21" w:rsidRPr="008C2A21" w14:paraId="727699E5" w14:textId="77777777" w:rsidTr="008C2A2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7E4F11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AC010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B0A98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63DF0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 xml:space="preserve">Tipo de 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496F101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4C91D5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8C2A21" w:rsidRPr="008C2A21" w14:paraId="292326EA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AFACE7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2D08B9F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Comercial y Calidad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6589100D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de mensajería y gestiones documentales externas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639B2E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7E90AB71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0F0E0D5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67.500,00 €</w:t>
            </w:r>
          </w:p>
        </w:tc>
      </w:tr>
      <w:tr w:rsidR="008C2A21" w:rsidRPr="008C2A21" w14:paraId="3C3C3A65" w14:textId="77777777" w:rsidTr="008C2A2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A41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F25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08A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de asistencia técnica para la adecuación de la sociedad al Esquema Nacional de Seguridad (ENS)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97A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7DA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60CF6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75.000,00 €</w:t>
            </w:r>
          </w:p>
        </w:tc>
      </w:tr>
      <w:tr w:rsidR="008C2A21" w:rsidRPr="008C2A21" w14:paraId="48BC9195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D990670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298D70C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Operaciones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5C7EB19D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mantenimiento integral de paradas, así como de colocación de avisos y horarios y colocación de paradas provisionales de la red de líneas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370AE1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4D3DBA9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1E9EAF6C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350.000,00 €</w:t>
            </w:r>
          </w:p>
        </w:tc>
      </w:tr>
      <w:tr w:rsidR="008C2A21" w:rsidRPr="008C2A21" w14:paraId="0D8046BC" w14:textId="77777777" w:rsidTr="008C2A2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E8AF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361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Comercial y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4395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Diseño y desarrollo de la imagen corporativa de Guaguas Municipales,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978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CFB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3A079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94.000,00 €</w:t>
            </w:r>
          </w:p>
        </w:tc>
      </w:tr>
      <w:tr w:rsidR="008C2A21" w:rsidRPr="008C2A21" w14:paraId="121C7615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D2648A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0BEFF66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Comercial y Calidad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0A58AAC6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Producción audiovisual y fotografía para el área de comunicación de Guaguas Municipales,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69C22AF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EEB424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125997A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80.000,00 €</w:t>
            </w:r>
          </w:p>
        </w:tc>
      </w:tr>
      <w:tr w:rsidR="008C2A21" w:rsidRPr="008C2A21" w14:paraId="0E8B9F9A" w14:textId="77777777" w:rsidTr="008C2A2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B9E0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B3B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Económico-Financiero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8E08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Adquisición de máquinas de liquidación con servicio de mantenimiento 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7EA1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C96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0F88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630.000,00 €</w:t>
            </w:r>
          </w:p>
        </w:tc>
      </w:tr>
      <w:tr w:rsidR="008C2A21" w:rsidRPr="008C2A21" w14:paraId="07F3C338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D7685C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6F6EAEC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Económico-Financiero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299F5274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transporte de efectivo desde cocheras y terminales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02AE32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8589BF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2A6536C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100.880,00 €</w:t>
            </w:r>
          </w:p>
        </w:tc>
      </w:tr>
      <w:tr w:rsidR="0040347A" w:rsidRPr="008C2A21" w14:paraId="6AB95401" w14:textId="77777777" w:rsidTr="0040347A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D94FB09" w14:textId="77777777" w:rsidR="0040347A" w:rsidRPr="008C2A21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lastRenderedPageBreak/>
              <w:t xml:space="preserve">2º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76F4AE1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sz w:val="20"/>
                <w:szCs w:val="20"/>
                <w:lang w:bidi="ar-SA"/>
              </w:rPr>
              <w:t xml:space="preserve">Servicios Jurídicos </w:t>
            </w:r>
            <w:r w:rsidRPr="0040347A">
              <w:rPr>
                <w:rFonts w:eastAsia="Times New Roman"/>
                <w:sz w:val="20"/>
                <w:szCs w:val="20"/>
                <w:lang w:bidi="ar-SA"/>
              </w:rPr>
              <w:br/>
              <w:t>y Contratación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139885F0" w14:textId="77777777" w:rsidR="0040347A" w:rsidRPr="008C2A21" w:rsidRDefault="0040347A" w:rsidP="004034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Adquisición de software de gestión y planificación de la actividad de contratación pública de Guaguas Municipales,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D5706C0" w14:textId="77777777" w:rsidR="0040347A" w:rsidRPr="008C2A21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EAAE749" w14:textId="77777777" w:rsidR="0040347A" w:rsidRPr="0040347A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40347A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2D77DF2C" w14:textId="77777777" w:rsidR="0040347A" w:rsidRPr="008C2A21" w:rsidRDefault="0040347A" w:rsidP="004034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200.000,00 €</w:t>
            </w:r>
          </w:p>
        </w:tc>
      </w:tr>
    </w:tbl>
    <w:p w14:paraId="62D88CF8" w14:textId="77777777" w:rsidR="00AA5613" w:rsidRPr="008C2A21" w:rsidRDefault="00AA5613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28A4E16F" w14:textId="77777777" w:rsidR="00BA33B2" w:rsidRDefault="00BA33B2" w:rsidP="00BA33B2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8C2A21">
        <w:rPr>
          <w:rFonts w:ascii="Helvética" w:hAnsi="Helvética"/>
          <w:color w:val="1F497D" w:themeColor="text2"/>
          <w:sz w:val="28"/>
          <w:szCs w:val="28"/>
        </w:rPr>
        <w:t>Contratos programados  202</w:t>
      </w:r>
      <w:r w:rsidR="008C2A21">
        <w:rPr>
          <w:rFonts w:ascii="Helvética" w:hAnsi="Helvética"/>
          <w:color w:val="1F497D" w:themeColor="text2"/>
          <w:sz w:val="28"/>
          <w:szCs w:val="28"/>
        </w:rPr>
        <w:t>3</w:t>
      </w:r>
      <w:r w:rsidRPr="008C2A21">
        <w:rPr>
          <w:rFonts w:ascii="Helvética" w:hAnsi="Helvética"/>
          <w:color w:val="1F497D" w:themeColor="text2"/>
          <w:sz w:val="28"/>
          <w:szCs w:val="28"/>
        </w:rPr>
        <w:t>. Segundo trimestre (II)</w:t>
      </w:r>
    </w:p>
    <w:p w14:paraId="586922E9" w14:textId="77777777" w:rsidR="008C2A21" w:rsidRPr="008C2A21" w:rsidRDefault="008C2A21" w:rsidP="00BA33B2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2097"/>
        <w:gridCol w:w="6021"/>
        <w:gridCol w:w="1185"/>
        <w:gridCol w:w="1560"/>
        <w:gridCol w:w="1440"/>
      </w:tblGrid>
      <w:tr w:rsidR="008C2A21" w:rsidRPr="008C2A21" w14:paraId="784B9752" w14:textId="77777777" w:rsidTr="008C2A21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546D185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2023 POR LOS DISTINTOS DEPARTAMENTOS DE GUAGUAS MUNICIPALES, S.A.</w:t>
            </w:r>
          </w:p>
        </w:tc>
      </w:tr>
      <w:tr w:rsidR="008C2A21" w:rsidRPr="008C2A21" w14:paraId="3396B031" w14:textId="77777777" w:rsidTr="008C2A2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F91D3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E20379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ABF98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91395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 xml:space="preserve">Tipo de 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505285E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8E77C4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8C2A21" w:rsidRPr="008C2A21" w14:paraId="1E347EF4" w14:textId="77777777" w:rsidTr="008C2A2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14D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D85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Servicios Jurídicos </w:t>
            </w:r>
            <w:r w:rsidRPr="008C2A21">
              <w:rPr>
                <w:rFonts w:eastAsia="Times New Roman"/>
                <w:sz w:val="20"/>
                <w:szCs w:val="20"/>
                <w:lang w:bidi="ar-SA"/>
              </w:rPr>
              <w:br/>
              <w:t>y Contratación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4F56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Servicios asesoramiento en Protección de Datos y Delegado de Protección de Datos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712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F320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014C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30.000,00 €</w:t>
            </w:r>
          </w:p>
        </w:tc>
      </w:tr>
      <w:tr w:rsidR="008C2A21" w:rsidRPr="008C2A21" w14:paraId="18F16F10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EF70EE9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703EA4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Prevención y Seguros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7C401D6D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Seguros responsabilidad civil de directivos y consejeros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2B5EB2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80B7AC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4B7314C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27.500,00 €</w:t>
            </w:r>
          </w:p>
        </w:tc>
      </w:tr>
      <w:tr w:rsidR="008C2A21" w:rsidRPr="008C2A21" w14:paraId="6D2490F4" w14:textId="77777777" w:rsidTr="008C2A2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7EF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E45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Comercial y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3C0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Gestión, mantenimiento y desarrollo de la web corporativa de Guaguas Municipales,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3700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C43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EA7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112.500,00 €</w:t>
            </w:r>
          </w:p>
        </w:tc>
      </w:tr>
      <w:tr w:rsidR="008C2A21" w:rsidRPr="008C2A21" w14:paraId="6EDDBE55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ED9CEC9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74DECF7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Gestión y Desarrollo </w:t>
            </w:r>
            <w:r w:rsidRPr="008C2A21">
              <w:rPr>
                <w:rFonts w:eastAsia="Times New Roman"/>
                <w:sz w:val="20"/>
                <w:szCs w:val="20"/>
                <w:lang w:bidi="ar-SA"/>
              </w:rPr>
              <w:br/>
              <w:t>de Personas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22C99E90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Contratación de servicios con Centros Especiales de Empleo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BD4B2E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9DF674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2A89430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431.046,00 €</w:t>
            </w:r>
          </w:p>
        </w:tc>
      </w:tr>
      <w:tr w:rsidR="008C2A21" w:rsidRPr="008C2A21" w14:paraId="7FCF3802" w14:textId="77777777" w:rsidTr="008C2A2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ABB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F6B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B59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Acuerdo marco para la renovación y suscripción de licencias de software estándar mediante los correspondientes contratos basados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1DA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DAE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8480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145.000,00 €</w:t>
            </w:r>
          </w:p>
        </w:tc>
      </w:tr>
      <w:tr w:rsidR="008C2A21" w:rsidRPr="008C2A21" w14:paraId="45EEB93E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BA4A946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06FEC8B6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Gestión y Desarrollo </w:t>
            </w:r>
            <w:r w:rsidRPr="008C2A21">
              <w:rPr>
                <w:rFonts w:eastAsia="Times New Roman"/>
                <w:sz w:val="20"/>
                <w:szCs w:val="20"/>
                <w:lang w:bidi="ar-SA"/>
              </w:rPr>
              <w:br/>
              <w:t>de Personas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77669F44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Adquisición de una plataforma de formación 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6F8F9E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897D2B0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437A4D2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28.000,00 €</w:t>
            </w:r>
          </w:p>
        </w:tc>
      </w:tr>
      <w:tr w:rsidR="008C2A21" w:rsidRPr="008C2A21" w14:paraId="4FD95188" w14:textId="77777777" w:rsidTr="008C2A2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64D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2º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E2A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Prevención y Seguros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A93E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Servicios de póliza premio de jubilación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716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AFD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6B2E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450.000,00 €</w:t>
            </w:r>
          </w:p>
        </w:tc>
      </w:tr>
    </w:tbl>
    <w:p w14:paraId="5F19A88B" w14:textId="77777777" w:rsidR="00BA33B2" w:rsidRPr="008C2A21" w:rsidRDefault="00BA33B2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7663CA0A" w14:textId="77777777" w:rsidR="0040347A" w:rsidRPr="00CA15CE" w:rsidRDefault="0040347A" w:rsidP="0040347A">
      <w:pPr>
        <w:spacing w:before="85"/>
        <w:jc w:val="both"/>
        <w:rPr>
          <w:rFonts w:ascii="Helvética" w:hAnsi="Helvética"/>
          <w:sz w:val="20"/>
          <w:szCs w:val="20"/>
        </w:rPr>
      </w:pPr>
      <w:r w:rsidRPr="00CA15CE">
        <w:rPr>
          <w:rFonts w:ascii="Helvética" w:hAnsi="Helvética"/>
          <w:sz w:val="20"/>
          <w:szCs w:val="20"/>
          <w:lang w:val="ca-ES"/>
        </w:rPr>
        <w:t>Los datos facilitados son una mera previsión y no vinculan a Guaguas Municipales, S.A. Por este motivo, pueden existir variaciones entre la previsión y las contrataciones que finalmente se realicen. Se incluye el co</w:t>
      </w:r>
      <w:r>
        <w:rPr>
          <w:rFonts w:ascii="Helvética" w:hAnsi="Helvética"/>
          <w:sz w:val="20"/>
          <w:szCs w:val="20"/>
          <w:lang w:val="ca-ES"/>
        </w:rPr>
        <w:t>njunto de contratos que se prevé</w:t>
      </w:r>
      <w:r w:rsidRPr="00CA15CE">
        <w:rPr>
          <w:rFonts w:ascii="Helvética" w:hAnsi="Helvética"/>
          <w:sz w:val="20"/>
          <w:szCs w:val="20"/>
          <w:lang w:val="ca-ES"/>
        </w:rPr>
        <w:t xml:space="preserve">n licitar por los distintos departamentos de Guaguas Municipales, S.A. para el ejercicio 2023, excluyendo la contratación menor  y los contratos derivados de los sistemas dinámicos de adquisición (SDA). </w:t>
      </w:r>
    </w:p>
    <w:p w14:paraId="6D4AD0E6" w14:textId="77777777" w:rsidR="00895928" w:rsidRPr="008C2A21" w:rsidRDefault="00895928" w:rsidP="00895928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8C2A21">
        <w:rPr>
          <w:rFonts w:ascii="Helvética" w:hAnsi="Helvética"/>
          <w:color w:val="1F497D" w:themeColor="text2"/>
          <w:sz w:val="28"/>
          <w:szCs w:val="28"/>
        </w:rPr>
        <w:t>Contratos programados  202</w:t>
      </w:r>
      <w:r w:rsidR="008C2A21">
        <w:rPr>
          <w:rFonts w:ascii="Helvética" w:hAnsi="Helvética"/>
          <w:color w:val="1F497D" w:themeColor="text2"/>
          <w:sz w:val="28"/>
          <w:szCs w:val="28"/>
        </w:rPr>
        <w:t>3</w:t>
      </w:r>
      <w:r w:rsidRPr="008C2A21">
        <w:rPr>
          <w:rFonts w:ascii="Helvética" w:hAnsi="Helvética"/>
          <w:color w:val="1F497D" w:themeColor="text2"/>
          <w:sz w:val="28"/>
          <w:szCs w:val="28"/>
        </w:rPr>
        <w:t>. Tercer trimestre (I)</w:t>
      </w:r>
    </w:p>
    <w:p w14:paraId="6A3CFDB7" w14:textId="77777777" w:rsidR="00BA33B2" w:rsidRPr="008C2A21" w:rsidRDefault="00BA33B2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2097"/>
        <w:gridCol w:w="5538"/>
        <w:gridCol w:w="952"/>
        <w:gridCol w:w="1886"/>
        <w:gridCol w:w="1517"/>
      </w:tblGrid>
      <w:tr w:rsidR="008C2A21" w:rsidRPr="008C2A21" w14:paraId="295F50B8" w14:textId="77777777" w:rsidTr="008C2A21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40DE408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2023 POR LOS DISTINTOS DEPARTAMENTOS DE GUAGUAS MUNICIPALES, S.A.</w:t>
            </w:r>
          </w:p>
        </w:tc>
      </w:tr>
      <w:tr w:rsidR="008C2A21" w:rsidRPr="008C2A21" w14:paraId="79F87CB2" w14:textId="77777777" w:rsidTr="008C2A2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A8611C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A246D6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846D8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6A187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 xml:space="preserve">Tipo de 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0A39CAA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6202356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8C2A21" w:rsidRPr="008C2A21" w14:paraId="5D5B8915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CD4AC6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3º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15E7C3D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Gestión y Desarrollo </w:t>
            </w:r>
            <w:r w:rsidRPr="008C2A21">
              <w:rPr>
                <w:rFonts w:eastAsia="Times New Roman"/>
                <w:sz w:val="20"/>
                <w:szCs w:val="20"/>
                <w:lang w:bidi="ar-SA"/>
              </w:rPr>
              <w:br/>
              <w:t>de Personas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7751CF32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Formación en ingeniería social para el periodo 2024-2026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886B02C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22136F8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4F46774C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27.000,00 €</w:t>
            </w:r>
          </w:p>
        </w:tc>
      </w:tr>
      <w:tr w:rsidR="008C2A21" w:rsidRPr="008C2A21" w14:paraId="15E34064" w14:textId="77777777" w:rsidTr="008C2A2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DFBF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3º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230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Gestión y Desarrollo </w:t>
            </w:r>
            <w:r w:rsidRPr="008C2A21">
              <w:rPr>
                <w:rFonts w:eastAsia="Times New Roman"/>
                <w:sz w:val="20"/>
                <w:szCs w:val="20"/>
                <w:lang w:bidi="ar-SA"/>
              </w:rPr>
              <w:br/>
              <w:t>de Personas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F74B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Reclutamiento, selección y contratación trabajadores temporales (Servicio de 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DBD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16D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583EF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300.000,00 €</w:t>
            </w:r>
          </w:p>
        </w:tc>
      </w:tr>
      <w:tr w:rsidR="008C2A21" w:rsidRPr="008C2A21" w14:paraId="59D06A88" w14:textId="77777777" w:rsidTr="008C2A2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A2A0AA1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3º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49E6953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Gestión y Desarrollo </w:t>
            </w:r>
            <w:r w:rsidRPr="008C2A21">
              <w:rPr>
                <w:rFonts w:eastAsia="Times New Roman"/>
                <w:sz w:val="20"/>
                <w:szCs w:val="20"/>
                <w:lang w:bidi="ar-SA"/>
              </w:rPr>
              <w:br/>
              <w:t>de Personas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2DF7007A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Formación  inglés técnico para conductores y personal de administración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77DA0336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1BA25F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D4FCF4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72.000,00 €</w:t>
            </w:r>
          </w:p>
        </w:tc>
      </w:tr>
      <w:tr w:rsidR="008C2A21" w:rsidRPr="008C2A21" w14:paraId="1F48F656" w14:textId="77777777" w:rsidTr="008C2A2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BEAC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3º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891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Prevención y Seguros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8243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Servicios de póliza de indemnización I.P.T. o fallecimiento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19AF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242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638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535.000,00 €</w:t>
            </w:r>
          </w:p>
        </w:tc>
      </w:tr>
      <w:tr w:rsidR="008C2A21" w:rsidRPr="008C2A21" w14:paraId="3C1C7956" w14:textId="77777777" w:rsidTr="008C2A2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D1EFA1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3º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86DFF3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Comercial y Calidad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6EE45178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Diseño y actualización de planos-guías de Guaguas Municipales,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81651C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B4CB37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88E749C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150.000,00 €</w:t>
            </w:r>
          </w:p>
        </w:tc>
      </w:tr>
    </w:tbl>
    <w:p w14:paraId="2B67AAF7" w14:textId="77777777" w:rsidR="00BA33B2" w:rsidRPr="008C2A21" w:rsidRDefault="00BA33B2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43168D96" w14:textId="77777777" w:rsidR="0040347A" w:rsidRPr="00CA15CE" w:rsidRDefault="0040347A" w:rsidP="0040347A">
      <w:pPr>
        <w:spacing w:before="85"/>
        <w:jc w:val="both"/>
        <w:rPr>
          <w:rFonts w:ascii="Helvética" w:hAnsi="Helvética"/>
          <w:sz w:val="20"/>
          <w:szCs w:val="20"/>
        </w:rPr>
      </w:pPr>
      <w:r w:rsidRPr="00CA15CE">
        <w:rPr>
          <w:rFonts w:ascii="Helvética" w:hAnsi="Helvética"/>
          <w:sz w:val="20"/>
          <w:szCs w:val="20"/>
          <w:lang w:val="ca-ES"/>
        </w:rPr>
        <w:t>Los datos facilitados son una mera previsión y no vinculan a Guaguas Municipales, S.A. Por este motivo, pueden existir variaciones entre la previsión y las contrataciones que finalmente se realicen. Se incluye el co</w:t>
      </w:r>
      <w:r>
        <w:rPr>
          <w:rFonts w:ascii="Helvética" w:hAnsi="Helvética"/>
          <w:sz w:val="20"/>
          <w:szCs w:val="20"/>
          <w:lang w:val="ca-ES"/>
        </w:rPr>
        <w:t>njunto de contratos que se prevé</w:t>
      </w:r>
      <w:r w:rsidRPr="00CA15CE">
        <w:rPr>
          <w:rFonts w:ascii="Helvética" w:hAnsi="Helvética"/>
          <w:sz w:val="20"/>
          <w:szCs w:val="20"/>
          <w:lang w:val="ca-ES"/>
        </w:rPr>
        <w:t xml:space="preserve">n licitar por los distintos departamentos de Guaguas Municipales, S.A. para el ejercicio 2023, excluyendo la contratación menor  y los contratos derivados de los sistemas dinámicos de adquisición (SDA). </w:t>
      </w:r>
    </w:p>
    <w:p w14:paraId="534294C0" w14:textId="77777777" w:rsidR="0040347A" w:rsidRDefault="0040347A" w:rsidP="0040347A">
      <w:pPr>
        <w:spacing w:before="85"/>
        <w:rPr>
          <w:rFonts w:ascii="Helvetica" w:hAnsi="Helvetica"/>
          <w:color w:val="1F497D" w:themeColor="text2"/>
          <w:sz w:val="28"/>
          <w:szCs w:val="28"/>
        </w:rPr>
      </w:pPr>
    </w:p>
    <w:p w14:paraId="3C515ABF" w14:textId="77777777" w:rsidR="0040347A" w:rsidRDefault="0040347A" w:rsidP="0040347A">
      <w:pPr>
        <w:spacing w:before="85"/>
        <w:rPr>
          <w:rFonts w:ascii="Helvetica" w:hAnsi="Helvetica"/>
          <w:color w:val="1F497D" w:themeColor="text2"/>
          <w:sz w:val="28"/>
          <w:szCs w:val="28"/>
        </w:rPr>
      </w:pPr>
    </w:p>
    <w:p w14:paraId="181338CA" w14:textId="77777777" w:rsidR="008C2A21" w:rsidRDefault="008C2A21" w:rsidP="003676B8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34766A56" w14:textId="77777777" w:rsidR="008C2A21" w:rsidRDefault="008C2A21" w:rsidP="003676B8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3DDA2DA0" w14:textId="77777777" w:rsidR="008C2A21" w:rsidRDefault="008C2A21" w:rsidP="003676B8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7615186E" w14:textId="77777777" w:rsidR="008C2A21" w:rsidRDefault="008C2A21" w:rsidP="003676B8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225734D7" w14:textId="77777777" w:rsidR="003676B8" w:rsidRPr="008C2A21" w:rsidRDefault="003676B8" w:rsidP="003676B8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8C2A21">
        <w:rPr>
          <w:rFonts w:ascii="Helvética" w:hAnsi="Helvética"/>
          <w:color w:val="1F497D" w:themeColor="text2"/>
          <w:sz w:val="28"/>
          <w:szCs w:val="28"/>
        </w:rPr>
        <w:t>Contratos programados  202</w:t>
      </w:r>
      <w:r w:rsidR="008C2A21">
        <w:rPr>
          <w:rFonts w:ascii="Helvética" w:hAnsi="Helvética"/>
          <w:color w:val="1F497D" w:themeColor="text2"/>
          <w:sz w:val="28"/>
          <w:szCs w:val="28"/>
        </w:rPr>
        <w:t>3</w:t>
      </w:r>
      <w:r w:rsidRPr="008C2A21">
        <w:rPr>
          <w:rFonts w:ascii="Helvética" w:hAnsi="Helvética"/>
          <w:color w:val="1F497D" w:themeColor="text2"/>
          <w:sz w:val="28"/>
          <w:szCs w:val="28"/>
        </w:rPr>
        <w:t xml:space="preserve">. </w:t>
      </w:r>
      <w:r w:rsidR="00A1526E">
        <w:rPr>
          <w:rFonts w:ascii="Helvética" w:hAnsi="Helvética"/>
          <w:color w:val="1F497D" w:themeColor="text2"/>
          <w:sz w:val="28"/>
          <w:szCs w:val="28"/>
        </w:rPr>
        <w:t>Cuarto</w:t>
      </w:r>
      <w:r w:rsidR="0040347A">
        <w:rPr>
          <w:rFonts w:ascii="Helvética" w:hAnsi="Helvética"/>
          <w:color w:val="1F497D" w:themeColor="text2"/>
          <w:sz w:val="28"/>
          <w:szCs w:val="28"/>
        </w:rPr>
        <w:t xml:space="preserve"> trimestre (I</w:t>
      </w:r>
      <w:r w:rsidRPr="008C2A21">
        <w:rPr>
          <w:rFonts w:ascii="Helvética" w:hAnsi="Helvética"/>
          <w:color w:val="1F497D" w:themeColor="text2"/>
          <w:sz w:val="28"/>
          <w:szCs w:val="28"/>
        </w:rPr>
        <w:t>)</w:t>
      </w:r>
    </w:p>
    <w:p w14:paraId="0692DFC5" w14:textId="77777777" w:rsidR="003676B8" w:rsidRPr="008C2A21" w:rsidRDefault="003676B8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2184"/>
        <w:gridCol w:w="5829"/>
        <w:gridCol w:w="952"/>
        <w:gridCol w:w="1714"/>
        <w:gridCol w:w="1476"/>
      </w:tblGrid>
      <w:tr w:rsidR="008C2A21" w:rsidRPr="008C2A21" w14:paraId="36EEE23F" w14:textId="77777777" w:rsidTr="008C2A21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4B9F3CD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2023 POR LOS DISTINTOS DEPARTAMENTOS DE GUAGUAS MUNICIPALES, S.A.</w:t>
            </w:r>
          </w:p>
        </w:tc>
      </w:tr>
      <w:tr w:rsidR="008C2A21" w:rsidRPr="008C2A21" w14:paraId="18A9AF1F" w14:textId="77777777" w:rsidTr="008C2A2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6A5D50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8A720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4601BD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BD7F2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 xml:space="preserve">Tipo de 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2EC4170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3B3ED7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8C2A21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8C2A21" w:rsidRPr="008C2A21" w14:paraId="0C37357E" w14:textId="77777777" w:rsidTr="008C2A2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0AFF74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4º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9AE2F6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Comercial y Calidad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6A5DE06E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Asistencia técnica para el Sistema Integrado de Gestión de Guaguas Municipales,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E77BD8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2AE5DD3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6523E92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46.872,00 €</w:t>
            </w:r>
          </w:p>
        </w:tc>
      </w:tr>
      <w:tr w:rsidR="008C2A21" w:rsidRPr="008C2A21" w14:paraId="4FAF42A0" w14:textId="77777777" w:rsidTr="008C2A2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DD11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4º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BB28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>Comercial y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A92C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Auditoría externa del Sistema Integrado de Gestión de Guaguas Municipales,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ED4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8786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16BE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37.500,00 €</w:t>
            </w:r>
          </w:p>
        </w:tc>
      </w:tr>
      <w:tr w:rsidR="008C2A21" w:rsidRPr="008C2A21" w14:paraId="096A150A" w14:textId="77777777" w:rsidTr="008C2A2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19BD888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4º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22CE9C2B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Innovación, Coordinación </w:t>
            </w: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  <w:t>e Infraestructuras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6B49F163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 e instalación de infraestructura de extracción de gases del taller de Guaguas Municipales,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EBE660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95C7574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B12C05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70.000,00 €</w:t>
            </w:r>
          </w:p>
        </w:tc>
      </w:tr>
      <w:tr w:rsidR="008C2A21" w:rsidRPr="008C2A21" w14:paraId="34DECB42" w14:textId="77777777" w:rsidTr="008C2A2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DA07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sz w:val="20"/>
                <w:szCs w:val="20"/>
                <w:lang w:bidi="ar-SA"/>
              </w:rPr>
              <w:t xml:space="preserve">4º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DA0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Innovación, Coordinación </w:t>
            </w: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  <w:t>e Infraestructuras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039" w14:textId="77777777" w:rsidR="008C2A21" w:rsidRPr="008C2A21" w:rsidRDefault="008C2A21" w:rsidP="008C2A2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Reforma integral de los aseos del edificio de cocheras de Guaguas Municipales,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002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Obras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33B5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C888A" w14:textId="77777777" w:rsidR="008C2A21" w:rsidRPr="008C2A21" w:rsidRDefault="008C2A21" w:rsidP="008C2A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C2A2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247.000,00 €</w:t>
            </w:r>
          </w:p>
        </w:tc>
      </w:tr>
    </w:tbl>
    <w:p w14:paraId="6228747F" w14:textId="77777777" w:rsidR="003676B8" w:rsidRPr="008C2A21" w:rsidRDefault="003676B8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450A1DF4" w14:textId="77777777" w:rsidR="00B902CD" w:rsidRPr="008C2A21" w:rsidRDefault="00B902CD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302BF01C" w14:textId="77777777" w:rsidR="00CA15CE" w:rsidRPr="00CA15CE" w:rsidRDefault="00CA15CE" w:rsidP="00CA15CE">
      <w:pPr>
        <w:spacing w:before="85"/>
        <w:jc w:val="both"/>
        <w:rPr>
          <w:rFonts w:ascii="Helvética" w:hAnsi="Helvética"/>
          <w:sz w:val="20"/>
          <w:szCs w:val="20"/>
        </w:rPr>
      </w:pPr>
      <w:r w:rsidRPr="00CA15CE">
        <w:rPr>
          <w:rFonts w:ascii="Helvética" w:hAnsi="Helvética"/>
          <w:sz w:val="20"/>
          <w:szCs w:val="20"/>
          <w:lang w:val="ca-ES"/>
        </w:rPr>
        <w:t>Los datos facilitados son una mera previsión y no vinculan a Guaguas Municipales, S.A. Por este motivo, pueden existir variaciones entre la previsión y las contrataciones que finalmente se realicen. Se incluye el co</w:t>
      </w:r>
      <w:r>
        <w:rPr>
          <w:rFonts w:ascii="Helvética" w:hAnsi="Helvética"/>
          <w:sz w:val="20"/>
          <w:szCs w:val="20"/>
          <w:lang w:val="ca-ES"/>
        </w:rPr>
        <w:t>njunto de contratos que se prev</w:t>
      </w:r>
      <w:r w:rsidR="00FA39ED">
        <w:rPr>
          <w:rFonts w:ascii="Helvética" w:hAnsi="Helvética"/>
          <w:sz w:val="20"/>
          <w:szCs w:val="20"/>
          <w:lang w:val="ca-ES"/>
        </w:rPr>
        <w:t>é</w:t>
      </w:r>
      <w:r w:rsidRPr="00CA15CE">
        <w:rPr>
          <w:rFonts w:ascii="Helvética" w:hAnsi="Helvética"/>
          <w:sz w:val="20"/>
          <w:szCs w:val="20"/>
          <w:lang w:val="ca-ES"/>
        </w:rPr>
        <w:t xml:space="preserve">n licitar por los distintos departamentos de Guaguas Municipales, S.A. para el ejercicio 2023, excluyendo la contratación menor  y los contratos derivados de los sistemas dinámicos de adquisición (SDA). </w:t>
      </w:r>
    </w:p>
    <w:p w14:paraId="20A72D2D" w14:textId="77777777" w:rsidR="00B902CD" w:rsidRPr="00CA15CE" w:rsidRDefault="00B902CD" w:rsidP="00CA15CE">
      <w:pPr>
        <w:spacing w:before="85"/>
        <w:jc w:val="both"/>
        <w:rPr>
          <w:rFonts w:ascii="Helvética" w:hAnsi="Helvética"/>
          <w:sz w:val="20"/>
          <w:szCs w:val="20"/>
        </w:rPr>
      </w:pPr>
    </w:p>
    <w:p w14:paraId="487CEA5E" w14:textId="77777777" w:rsidR="00B902CD" w:rsidRPr="008C2A21" w:rsidRDefault="00B902CD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7B37FBE0" w14:textId="77777777" w:rsidR="00B902CD" w:rsidRDefault="00B902CD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2DC6B783" w14:textId="77777777" w:rsidR="00297AEC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3B7AEF3D" w14:textId="77777777" w:rsidR="00297AEC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7638B80C" w14:textId="77777777" w:rsidR="00297AEC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78F989BC" w14:textId="77777777" w:rsidR="00297AEC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8C2A21">
        <w:rPr>
          <w:rFonts w:ascii="Helvética" w:hAnsi="Helvética"/>
          <w:color w:val="1F497D" w:themeColor="text2"/>
          <w:sz w:val="28"/>
          <w:szCs w:val="28"/>
        </w:rPr>
        <w:t>Contratos programados  202</w:t>
      </w:r>
      <w:r>
        <w:rPr>
          <w:rFonts w:ascii="Helvética" w:hAnsi="Helvética"/>
          <w:color w:val="1F497D" w:themeColor="text2"/>
          <w:sz w:val="28"/>
          <w:szCs w:val="28"/>
        </w:rPr>
        <w:t>2</w:t>
      </w:r>
      <w:r w:rsidRPr="008C2A21">
        <w:rPr>
          <w:rFonts w:ascii="Helvética" w:hAnsi="Helvética"/>
          <w:color w:val="1F497D" w:themeColor="text2"/>
          <w:sz w:val="28"/>
          <w:szCs w:val="28"/>
        </w:rPr>
        <w:t xml:space="preserve">. </w:t>
      </w:r>
      <w:r>
        <w:rPr>
          <w:rFonts w:ascii="Helvética" w:hAnsi="Helvética"/>
          <w:color w:val="1F497D" w:themeColor="text2"/>
          <w:sz w:val="28"/>
          <w:szCs w:val="28"/>
        </w:rPr>
        <w:t>Primer</w:t>
      </w:r>
      <w:r w:rsidRPr="008C2A21">
        <w:rPr>
          <w:rFonts w:ascii="Helvética" w:hAnsi="Helvética"/>
          <w:color w:val="1F497D" w:themeColor="text2"/>
          <w:sz w:val="28"/>
          <w:szCs w:val="28"/>
        </w:rPr>
        <w:t xml:space="preserve"> trimestre (I)</w:t>
      </w:r>
    </w:p>
    <w:p w14:paraId="1825E85C" w14:textId="77777777" w:rsidR="00297AEC" w:rsidRPr="008C2A21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1930"/>
        <w:gridCol w:w="5752"/>
        <w:gridCol w:w="1426"/>
        <w:gridCol w:w="1608"/>
        <w:gridCol w:w="1541"/>
      </w:tblGrid>
      <w:tr w:rsidR="00297AEC" w:rsidRPr="00297AEC" w14:paraId="6FDF1395" w14:textId="77777777" w:rsidTr="00297AEC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014FDD0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2022 POR LOS DISTINTOS DEPARTAMENTOS DE GUAGUAS MUNICIPALES, S.A.</w:t>
            </w:r>
          </w:p>
        </w:tc>
      </w:tr>
      <w:tr w:rsidR="00297AEC" w:rsidRPr="00297AEC" w14:paraId="5811368C" w14:textId="77777777" w:rsidTr="00297AEC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FF2441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1EB0FF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79093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646ADD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7F6463D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95835B5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297AEC" w:rsidRPr="00297AEC" w14:paraId="33206A07" w14:textId="77777777" w:rsidTr="00297A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76671E0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02B7020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3D79359F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Adquisición de 4 vehículos 100% eléctricos de 12 metros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E0ADEDD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214B6C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5FB4B8BF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2.300.000,00 €</w:t>
            </w:r>
          </w:p>
        </w:tc>
      </w:tr>
      <w:tr w:rsidR="00297AEC" w:rsidRPr="00297AEC" w14:paraId="78EC52B5" w14:textId="77777777" w:rsidTr="00297AEC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64EF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F3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D4DA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Adquisición de 1 vehículo de pila de combustible de hidrógeno de 12 metros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6C30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41BB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08A08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675.000,00 €</w:t>
            </w:r>
          </w:p>
        </w:tc>
      </w:tr>
      <w:tr w:rsidR="00297AEC" w:rsidRPr="00297AEC" w14:paraId="1F1C323A" w14:textId="77777777" w:rsidTr="00297AE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D2DE90F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552AF4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501C086B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Centralización de comunicaciones (instalación)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E7BDCD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0D41A7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74092D4F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90.000,00 €</w:t>
            </w:r>
          </w:p>
        </w:tc>
      </w:tr>
      <w:tr w:rsidR="00297AEC" w:rsidRPr="00297AEC" w14:paraId="1997D548" w14:textId="77777777" w:rsidTr="00297AEC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EBC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469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2D2F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Digitalización de los medios de pago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102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BAB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3069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378.000,00 €</w:t>
            </w:r>
          </w:p>
        </w:tc>
      </w:tr>
      <w:tr w:rsidR="00297AEC" w:rsidRPr="00297AEC" w14:paraId="04A20A37" w14:textId="77777777" w:rsidTr="00297AE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70DDFA4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ED76EC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79C295CC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 y mantenimiento del sistema de pago y recarga de tarjetas sin contacto en tierra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8F99F75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B67182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1D168968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1.310.000,00 €</w:t>
            </w:r>
          </w:p>
        </w:tc>
      </w:tr>
      <w:tr w:rsidR="00297AEC" w:rsidRPr="00297AEC" w14:paraId="1B533CFA" w14:textId="77777777" w:rsidTr="00297AEC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92A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229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Operaciones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27F1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Instalación de nuevos paneles informativos en paradas de Guaguas Municipales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12A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8328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58459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315.000,00 €</w:t>
            </w:r>
          </w:p>
        </w:tc>
      </w:tr>
      <w:tr w:rsidR="00297AEC" w:rsidRPr="00297AEC" w14:paraId="4BBD2258" w14:textId="77777777" w:rsidTr="00297AE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356F2D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19AF593C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76FF0392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 de equipos multimedia embarcables para Guaguas Municipales,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03901C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60543EC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630B8368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600.000,00 €</w:t>
            </w:r>
          </w:p>
        </w:tc>
      </w:tr>
      <w:tr w:rsidR="00297AEC" w:rsidRPr="00297AEC" w14:paraId="28A4B700" w14:textId="77777777" w:rsidTr="00297AE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6396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2E4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Calidad y Comercial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7FBB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para la ampliación y mejora para la contextualización, monitorización y reacción del asistente de movilidad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F60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8D96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296EC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365.000,00 €</w:t>
            </w:r>
          </w:p>
        </w:tc>
      </w:tr>
      <w:tr w:rsidR="00297AEC" w:rsidRPr="00297AEC" w14:paraId="6A254500" w14:textId="77777777" w:rsidTr="00297AE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20D379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01B8036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Calidad y Comercial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1A129354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Marquesinas inteligentes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5AAACB8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FB0F95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1359768A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500.000,00 €</w:t>
            </w:r>
          </w:p>
        </w:tc>
      </w:tr>
      <w:tr w:rsidR="00297AEC" w:rsidRPr="00297AEC" w14:paraId="74082BAA" w14:textId="77777777" w:rsidTr="00297AE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0C0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727D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E83F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Digitalización de las actividades del taller y auxiliares para una flota sostenible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93A1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39B1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099A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360.000,00 €</w:t>
            </w:r>
          </w:p>
        </w:tc>
      </w:tr>
    </w:tbl>
    <w:p w14:paraId="788006F9" w14:textId="77777777" w:rsidR="00297AEC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62988626" w14:textId="77777777" w:rsidR="00297AEC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105F5E36" w14:textId="77777777" w:rsidR="00297AEC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35AE0181" w14:textId="77777777" w:rsidR="00297AEC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8C2A21">
        <w:rPr>
          <w:rFonts w:ascii="Helvética" w:hAnsi="Helvética"/>
          <w:color w:val="1F497D" w:themeColor="text2"/>
          <w:sz w:val="28"/>
          <w:szCs w:val="28"/>
        </w:rPr>
        <w:t>Contratos programados  202</w:t>
      </w:r>
      <w:r>
        <w:rPr>
          <w:rFonts w:ascii="Helvética" w:hAnsi="Helvética"/>
          <w:color w:val="1F497D" w:themeColor="text2"/>
          <w:sz w:val="28"/>
          <w:szCs w:val="28"/>
        </w:rPr>
        <w:t>2</w:t>
      </w:r>
      <w:r w:rsidRPr="008C2A21">
        <w:rPr>
          <w:rFonts w:ascii="Helvética" w:hAnsi="Helvética"/>
          <w:color w:val="1F497D" w:themeColor="text2"/>
          <w:sz w:val="28"/>
          <w:szCs w:val="28"/>
        </w:rPr>
        <w:t xml:space="preserve">. </w:t>
      </w:r>
      <w:r>
        <w:rPr>
          <w:rFonts w:ascii="Helvética" w:hAnsi="Helvética"/>
          <w:color w:val="1F497D" w:themeColor="text2"/>
          <w:sz w:val="28"/>
          <w:szCs w:val="28"/>
        </w:rPr>
        <w:t>Primer</w:t>
      </w:r>
      <w:r w:rsidRPr="008C2A21">
        <w:rPr>
          <w:rFonts w:ascii="Helvética" w:hAnsi="Helvética"/>
          <w:color w:val="1F497D" w:themeColor="text2"/>
          <w:sz w:val="28"/>
          <w:szCs w:val="28"/>
        </w:rPr>
        <w:t xml:space="preserve"> trimestre (I</w:t>
      </w:r>
      <w:r>
        <w:rPr>
          <w:rFonts w:ascii="Helvética" w:hAnsi="Helvética"/>
          <w:color w:val="1F497D" w:themeColor="text2"/>
          <w:sz w:val="28"/>
          <w:szCs w:val="28"/>
        </w:rPr>
        <w:t>I</w:t>
      </w:r>
      <w:r w:rsidRPr="008C2A21">
        <w:rPr>
          <w:rFonts w:ascii="Helvética" w:hAnsi="Helvética"/>
          <w:color w:val="1F497D" w:themeColor="text2"/>
          <w:sz w:val="28"/>
          <w:szCs w:val="28"/>
        </w:rPr>
        <w:t>)</w:t>
      </w:r>
    </w:p>
    <w:p w14:paraId="6F7C7B11" w14:textId="77777777" w:rsidR="00297AEC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45"/>
        <w:gridCol w:w="6250"/>
        <w:gridCol w:w="1314"/>
        <w:gridCol w:w="1330"/>
        <w:gridCol w:w="1385"/>
      </w:tblGrid>
      <w:tr w:rsidR="00297AEC" w:rsidRPr="00297AEC" w14:paraId="6FFE4D79" w14:textId="77777777" w:rsidTr="00297AEC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158A26C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2022 POR LOS DISTINTOS DEPARTAMENTOS DE GUAGUAS MUNICIPALES, S.A.</w:t>
            </w:r>
          </w:p>
        </w:tc>
      </w:tr>
      <w:tr w:rsidR="00297AEC" w:rsidRPr="00297AEC" w14:paraId="64CE9FD6" w14:textId="77777777" w:rsidTr="00297AEC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EF091B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3D04E3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F13528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911E50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0B44DAA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B84E83F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297AEC" w:rsidRPr="00297AEC" w14:paraId="3C9D0C9C" w14:textId="77777777" w:rsidTr="00297AE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5D6C4C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7B473584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75DD107F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Sistema de control de aforos y cálculo de matrices origen-destino mediante algoritmo estimación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CCEC89B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3F2AE8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701DA703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200.000,00 €</w:t>
            </w:r>
          </w:p>
        </w:tc>
      </w:tr>
      <w:tr w:rsidR="00297AEC" w:rsidRPr="00297AEC" w14:paraId="4D8FD399" w14:textId="77777777" w:rsidTr="00297AE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9383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F66F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E541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Sistemas de sensorización y monitorización de los autobuses (rampas inteligentes, contaje viajeros, presión neumáticos, aire acondicionado)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BBCA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11AC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AC6F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300.000,00 €</w:t>
            </w:r>
          </w:p>
        </w:tc>
      </w:tr>
      <w:tr w:rsidR="00297AEC" w:rsidRPr="00297AEC" w14:paraId="5D72DC60" w14:textId="77777777" w:rsidTr="00297A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1B5740B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9318D35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0D030179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Sistemas expertos de planificación para optimización de recursos humanos y material móvil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75C42EB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980018C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7EC818F8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250.000,00 €</w:t>
            </w:r>
          </w:p>
        </w:tc>
      </w:tr>
      <w:tr w:rsidR="00297AEC" w:rsidRPr="00297AEC" w14:paraId="205BD4B8" w14:textId="77777777" w:rsidTr="00297AE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3980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A92F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Coordinación, Innovación e Infraestructuras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4710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Adquisición de vehiculos auxiliares electricos + infraestructura de recarga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2C9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9FC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D9577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70.000,00 €</w:t>
            </w:r>
          </w:p>
        </w:tc>
      </w:tr>
      <w:tr w:rsidR="00297AEC" w:rsidRPr="00297AEC" w14:paraId="169DCC46" w14:textId="77777777" w:rsidTr="00297AE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7DFC6331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6765286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1448C51C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para la instalación de cableado eléctrico y de red, así como la instalación de una chapa metálica que sirva de soporte para el equipamiento de red embarcado de las unidades de transporte de Guaguas Municipales, S.L.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6BE8243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5981BEF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46044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60.000,00 €</w:t>
            </w:r>
          </w:p>
        </w:tc>
      </w:tr>
      <w:tr w:rsidR="00297AEC" w:rsidRPr="00297AEC" w14:paraId="04086AE1" w14:textId="77777777" w:rsidTr="00297AE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5C6A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72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D666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Suministro de equipos multifuncionales y equipos de impresión monocromo mediante arrendamiento en modalidad de renting con opción a compra para Guaguas Municipales S.A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D61B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957D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7A16C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75.000,00 €</w:t>
            </w:r>
          </w:p>
        </w:tc>
      </w:tr>
    </w:tbl>
    <w:p w14:paraId="51F8E785" w14:textId="77777777" w:rsidR="00297AEC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54D6B27B" w14:textId="77777777" w:rsidR="0040347A" w:rsidRPr="00CA15CE" w:rsidRDefault="0040347A" w:rsidP="0040347A">
      <w:pPr>
        <w:spacing w:before="85"/>
        <w:jc w:val="both"/>
        <w:rPr>
          <w:rFonts w:ascii="Helvética" w:hAnsi="Helvética"/>
          <w:sz w:val="20"/>
          <w:szCs w:val="20"/>
        </w:rPr>
      </w:pPr>
      <w:r w:rsidRPr="00CA15CE">
        <w:rPr>
          <w:rFonts w:ascii="Helvética" w:hAnsi="Helvética"/>
          <w:sz w:val="20"/>
          <w:szCs w:val="20"/>
          <w:lang w:val="ca-ES"/>
        </w:rPr>
        <w:t xml:space="preserve">Los datos facilitados son una mera previsión y no vinculan a Guaguas Municipales, S.A. Por este motivo, pueden existir variaciones entre la previsión y las contrataciones que </w:t>
      </w:r>
      <w:r w:rsidRPr="00CA15CE">
        <w:rPr>
          <w:rFonts w:ascii="Helvética" w:hAnsi="Helvética"/>
          <w:sz w:val="20"/>
          <w:szCs w:val="20"/>
          <w:lang w:val="ca-ES"/>
        </w:rPr>
        <w:lastRenderedPageBreak/>
        <w:t>finalmente se realicen. Se incluye el co</w:t>
      </w:r>
      <w:r>
        <w:rPr>
          <w:rFonts w:ascii="Helvética" w:hAnsi="Helvética"/>
          <w:sz w:val="20"/>
          <w:szCs w:val="20"/>
          <w:lang w:val="ca-ES"/>
        </w:rPr>
        <w:t>njunto de contratos que se prevé</w:t>
      </w:r>
      <w:r w:rsidRPr="00CA15CE">
        <w:rPr>
          <w:rFonts w:ascii="Helvética" w:hAnsi="Helvética"/>
          <w:sz w:val="20"/>
          <w:szCs w:val="20"/>
          <w:lang w:val="ca-ES"/>
        </w:rPr>
        <w:t xml:space="preserve">n licitar por los distintos departamentos de Guaguas Municipales, S.A. para el ejercicio 2023, excluyendo la contratación menor  y los contratos derivados de los sistemas dinámicos de adquisición (SDA). </w:t>
      </w:r>
    </w:p>
    <w:p w14:paraId="4B89F85E" w14:textId="77777777" w:rsidR="0040347A" w:rsidRPr="00CA15CE" w:rsidRDefault="0040347A" w:rsidP="0040347A">
      <w:pPr>
        <w:spacing w:before="85"/>
        <w:jc w:val="both"/>
        <w:rPr>
          <w:rFonts w:ascii="Helvética" w:hAnsi="Helvética"/>
          <w:sz w:val="20"/>
          <w:szCs w:val="20"/>
        </w:rPr>
      </w:pPr>
    </w:p>
    <w:p w14:paraId="070A0645" w14:textId="77777777" w:rsidR="0040347A" w:rsidRPr="008C2A21" w:rsidRDefault="0040347A" w:rsidP="0040347A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269F298F" w14:textId="77777777" w:rsidR="00297AEC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8C2A21">
        <w:rPr>
          <w:rFonts w:ascii="Helvética" w:hAnsi="Helvética"/>
          <w:color w:val="1F497D" w:themeColor="text2"/>
          <w:sz w:val="28"/>
          <w:szCs w:val="28"/>
        </w:rPr>
        <w:t>Contratos programados  202</w:t>
      </w:r>
      <w:r>
        <w:rPr>
          <w:rFonts w:ascii="Helvética" w:hAnsi="Helvética"/>
          <w:color w:val="1F497D" w:themeColor="text2"/>
          <w:sz w:val="28"/>
          <w:szCs w:val="28"/>
        </w:rPr>
        <w:t>2</w:t>
      </w:r>
      <w:r w:rsidRPr="008C2A21">
        <w:rPr>
          <w:rFonts w:ascii="Helvética" w:hAnsi="Helvética"/>
          <w:color w:val="1F497D" w:themeColor="text2"/>
          <w:sz w:val="28"/>
          <w:szCs w:val="28"/>
        </w:rPr>
        <w:t xml:space="preserve">. </w:t>
      </w:r>
      <w:r>
        <w:rPr>
          <w:rFonts w:ascii="Helvética" w:hAnsi="Helvética"/>
          <w:color w:val="1F497D" w:themeColor="text2"/>
          <w:sz w:val="28"/>
          <w:szCs w:val="28"/>
        </w:rPr>
        <w:t>Segundo</w:t>
      </w:r>
      <w:r w:rsidRPr="008C2A21">
        <w:rPr>
          <w:rFonts w:ascii="Helvética" w:hAnsi="Helvética"/>
          <w:color w:val="1F497D" w:themeColor="text2"/>
          <w:sz w:val="28"/>
          <w:szCs w:val="28"/>
        </w:rPr>
        <w:t xml:space="preserve"> trimestre (I)</w:t>
      </w:r>
    </w:p>
    <w:p w14:paraId="430A1809" w14:textId="77777777" w:rsidR="00297AEC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3507"/>
        <w:gridCol w:w="4284"/>
        <w:gridCol w:w="1408"/>
        <w:gridCol w:w="1564"/>
        <w:gridCol w:w="1536"/>
      </w:tblGrid>
      <w:tr w:rsidR="00297AEC" w:rsidRPr="00297AEC" w14:paraId="066845C4" w14:textId="77777777" w:rsidTr="00297AEC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7548D6E0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2022 POR LOS DISTINTOS DEPARTAMENTOS DE GUAGUAS MUNICIPALES, S.A.</w:t>
            </w:r>
          </w:p>
        </w:tc>
      </w:tr>
      <w:tr w:rsidR="00297AEC" w:rsidRPr="00297AEC" w14:paraId="2607E39F" w14:textId="77777777" w:rsidTr="00297AEC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492361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DF1C6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515EE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B39D31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04A21448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8F0B97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297AEC" w:rsidRPr="00297AEC" w14:paraId="057B4D84" w14:textId="77777777" w:rsidTr="00297A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7B418FD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732F6DA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7D8EDEBB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Poliza de Autos, SOV y vehiculos auxiliares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D03B354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203800C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1B5420CE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8.282.500,00 €</w:t>
            </w:r>
          </w:p>
        </w:tc>
      </w:tr>
      <w:tr w:rsidR="00297AEC" w:rsidRPr="00297AEC" w14:paraId="38CC480F" w14:textId="77777777" w:rsidTr="00297AE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69C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4400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70C5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Seguros Responsabilidad civil de directivos y consejeros.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F4F6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281C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6A21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27.500,00 €</w:t>
            </w:r>
          </w:p>
        </w:tc>
      </w:tr>
      <w:tr w:rsidR="00297AEC" w:rsidRPr="00297AEC" w14:paraId="58FFF8B7" w14:textId="77777777" w:rsidTr="00297A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FF539A6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4DB152BF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26C04121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Uniformidad para el personal para los ejercicios 2023 a 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88F5D5D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EFD927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center"/>
            <w:hideMark/>
          </w:tcPr>
          <w:p w14:paraId="10E9160F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500.000,00 €</w:t>
            </w:r>
          </w:p>
        </w:tc>
      </w:tr>
      <w:tr w:rsidR="00297AEC" w:rsidRPr="00297AEC" w14:paraId="12C72B5F" w14:textId="77777777" w:rsidTr="00297AE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7851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B495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Económico-Financiero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AD65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Auditoria de CCAA + Informe de EINF + Informe de cumpllimiento subvenciones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B96F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A49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7FA8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150.000,00 €</w:t>
            </w:r>
          </w:p>
        </w:tc>
      </w:tr>
      <w:tr w:rsidR="00297AEC" w:rsidRPr="00297AEC" w14:paraId="648CC787" w14:textId="77777777" w:rsidTr="00297A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7DD79F18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53FF55C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Coordinación, Innovación e Infraestructuras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058A8917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Obra de reforma integral del Edificio de Arequipa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EB9EA0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Obras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D53207A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6911A250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200.000,00 €</w:t>
            </w:r>
          </w:p>
        </w:tc>
      </w:tr>
      <w:tr w:rsidR="00297AEC" w:rsidRPr="00297AEC" w14:paraId="030FF823" w14:textId="77777777" w:rsidTr="00297AE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788A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E83A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Coordinación, Innovación e Infraestructuras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C559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Actualización y reforma de la puerta de acceso principal al edificio de 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BDB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4C9C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AD72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25.000,00 €</w:t>
            </w:r>
          </w:p>
        </w:tc>
      </w:tr>
      <w:tr w:rsidR="00297AEC" w:rsidRPr="00297AEC" w14:paraId="35FA7C15" w14:textId="77777777" w:rsidTr="00297A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6AF04CC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lastRenderedPageBreak/>
              <w:t>2º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5357D4C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Coordinación, Innovación e Infraestructuras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6B8B0938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Estudio de electrificacion de las cocheras de Arequipa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FEDA041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A29C1A4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center"/>
            <w:hideMark/>
          </w:tcPr>
          <w:p w14:paraId="5EF69D39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30.000,00 €</w:t>
            </w:r>
          </w:p>
        </w:tc>
      </w:tr>
      <w:tr w:rsidR="00297AEC" w:rsidRPr="00297AEC" w14:paraId="232A68F9" w14:textId="77777777" w:rsidTr="00297AE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C71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2A96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86AB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la póliza de todo riesgo de daños materiales de Guaguas Municipales,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4795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E37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18E2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40.000,00 €</w:t>
            </w:r>
          </w:p>
        </w:tc>
      </w:tr>
    </w:tbl>
    <w:p w14:paraId="2D09EE40" w14:textId="77777777" w:rsidR="00297AEC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7105E643" w14:textId="77777777" w:rsidR="00297AEC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8C2A21">
        <w:rPr>
          <w:rFonts w:ascii="Helvética" w:hAnsi="Helvética"/>
          <w:color w:val="1F497D" w:themeColor="text2"/>
          <w:sz w:val="28"/>
          <w:szCs w:val="28"/>
        </w:rPr>
        <w:t>Contratos programados  202</w:t>
      </w:r>
      <w:r>
        <w:rPr>
          <w:rFonts w:ascii="Helvética" w:hAnsi="Helvética"/>
          <w:color w:val="1F497D" w:themeColor="text2"/>
          <w:sz w:val="28"/>
          <w:szCs w:val="28"/>
        </w:rPr>
        <w:t>2</w:t>
      </w:r>
      <w:r w:rsidRPr="008C2A21">
        <w:rPr>
          <w:rFonts w:ascii="Helvética" w:hAnsi="Helvética"/>
          <w:color w:val="1F497D" w:themeColor="text2"/>
          <w:sz w:val="28"/>
          <w:szCs w:val="28"/>
        </w:rPr>
        <w:t xml:space="preserve">. </w:t>
      </w:r>
      <w:r>
        <w:rPr>
          <w:rFonts w:ascii="Helvética" w:hAnsi="Helvética"/>
          <w:color w:val="1F497D" w:themeColor="text2"/>
          <w:sz w:val="28"/>
          <w:szCs w:val="28"/>
        </w:rPr>
        <w:t>Tercer</w:t>
      </w:r>
      <w:r w:rsidRPr="008C2A21">
        <w:rPr>
          <w:rFonts w:ascii="Helvética" w:hAnsi="Helvética"/>
          <w:color w:val="1F497D" w:themeColor="text2"/>
          <w:sz w:val="28"/>
          <w:szCs w:val="28"/>
        </w:rPr>
        <w:t xml:space="preserve"> trimestre (I)</w:t>
      </w:r>
    </w:p>
    <w:p w14:paraId="0A5F9074" w14:textId="77777777" w:rsidR="00297AEC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3153"/>
        <w:gridCol w:w="4526"/>
        <w:gridCol w:w="1329"/>
        <w:gridCol w:w="1656"/>
        <w:gridCol w:w="1546"/>
      </w:tblGrid>
      <w:tr w:rsidR="00297AEC" w:rsidRPr="00297AEC" w14:paraId="0F8524B1" w14:textId="77777777" w:rsidTr="00297AEC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0F356C3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2022 POR LOS DISTINTOS DEPARTAMENTOS DE GUAGUAS MUNICIPALES, S.A.</w:t>
            </w:r>
          </w:p>
        </w:tc>
      </w:tr>
      <w:tr w:rsidR="00297AEC" w:rsidRPr="00297AEC" w14:paraId="56BE2940" w14:textId="77777777" w:rsidTr="00297AEC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DD6250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113988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D8DF2B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F6270C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1044DA91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C81B30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297AEC" w:rsidRPr="00297AEC" w14:paraId="193F6DCA" w14:textId="77777777" w:rsidTr="00297A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84152F1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D17C775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744BC086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 e instalación de un sistema de fonía GSM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925B98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74B8320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06F251F9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300.000,00 €</w:t>
            </w:r>
          </w:p>
        </w:tc>
      </w:tr>
      <w:tr w:rsidR="00297AEC" w:rsidRPr="00297AEC" w14:paraId="6DEBD33D" w14:textId="77777777" w:rsidTr="00297AE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97E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4C1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Servicios Jurídicos y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FFC1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asesoramiento en Proteccion de Datos y Delegado de Protecion de Datos.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5553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0C3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B91A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30.000,00 €</w:t>
            </w:r>
          </w:p>
        </w:tc>
      </w:tr>
      <w:tr w:rsidR="00297AEC" w:rsidRPr="00297AEC" w14:paraId="7E931E35" w14:textId="77777777" w:rsidTr="00297A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B13BF3A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F9BD57C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Calidad y Comercial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6859BF79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diseño, creatividad e imagen corporativa de GMSA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6138575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5F3C70D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342806A1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94.000,00 €</w:t>
            </w:r>
          </w:p>
        </w:tc>
      </w:tr>
      <w:tr w:rsidR="00297AEC" w:rsidRPr="00297AEC" w14:paraId="0083A229" w14:textId="77777777" w:rsidTr="00297AE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E1A5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63A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39D0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 y mantenimiento integral de neumaticos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BE4D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4C5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7510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1.530.000,00 €</w:t>
            </w:r>
          </w:p>
        </w:tc>
      </w:tr>
      <w:tr w:rsidR="00297AEC" w:rsidRPr="00297AEC" w14:paraId="3FE74FDC" w14:textId="77777777" w:rsidTr="00297A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4F0ACF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028C17F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2693FFCD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Desarrollo y mejora del modulo informatico de gestión de almacen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6C92D13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ED2DDF6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3A99F8B7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60.000,00 €</w:t>
            </w:r>
          </w:p>
        </w:tc>
      </w:tr>
    </w:tbl>
    <w:p w14:paraId="27EF7A6C" w14:textId="77777777" w:rsidR="00297AEC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2938505C" w14:textId="77777777" w:rsidR="00297AEC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706FAC11" w14:textId="77777777" w:rsidR="00297AEC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0728EF6E" w14:textId="77777777" w:rsidR="00297AEC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48760E20" w14:textId="77777777" w:rsidR="00297AEC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7408C02F" w14:textId="77777777" w:rsidR="00297AEC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0EC1ADC2" w14:textId="77777777" w:rsidR="00297AEC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8C2A21">
        <w:rPr>
          <w:rFonts w:ascii="Helvética" w:hAnsi="Helvética"/>
          <w:color w:val="1F497D" w:themeColor="text2"/>
          <w:sz w:val="28"/>
          <w:szCs w:val="28"/>
        </w:rPr>
        <w:t>Contratos programados  202</w:t>
      </w:r>
      <w:r>
        <w:rPr>
          <w:rFonts w:ascii="Helvética" w:hAnsi="Helvética"/>
          <w:color w:val="1F497D" w:themeColor="text2"/>
          <w:sz w:val="28"/>
          <w:szCs w:val="28"/>
        </w:rPr>
        <w:t>2</w:t>
      </w:r>
      <w:r w:rsidRPr="008C2A21">
        <w:rPr>
          <w:rFonts w:ascii="Helvética" w:hAnsi="Helvética"/>
          <w:color w:val="1F497D" w:themeColor="text2"/>
          <w:sz w:val="28"/>
          <w:szCs w:val="28"/>
        </w:rPr>
        <w:t xml:space="preserve">. </w:t>
      </w:r>
      <w:r>
        <w:rPr>
          <w:rFonts w:ascii="Helvética" w:hAnsi="Helvética"/>
          <w:color w:val="1F497D" w:themeColor="text2"/>
          <w:sz w:val="28"/>
          <w:szCs w:val="28"/>
        </w:rPr>
        <w:t>Tercer</w:t>
      </w:r>
      <w:r w:rsidRPr="008C2A21">
        <w:rPr>
          <w:rFonts w:ascii="Helvética" w:hAnsi="Helvética"/>
          <w:color w:val="1F497D" w:themeColor="text2"/>
          <w:sz w:val="28"/>
          <w:szCs w:val="28"/>
        </w:rPr>
        <w:t xml:space="preserve"> trimestre (</w:t>
      </w:r>
      <w:r>
        <w:rPr>
          <w:rFonts w:ascii="Helvética" w:hAnsi="Helvética"/>
          <w:color w:val="1F497D" w:themeColor="text2"/>
          <w:sz w:val="28"/>
          <w:szCs w:val="28"/>
        </w:rPr>
        <w:t>I</w:t>
      </w:r>
      <w:r w:rsidRPr="008C2A21">
        <w:rPr>
          <w:rFonts w:ascii="Helvética" w:hAnsi="Helvética"/>
          <w:color w:val="1F497D" w:themeColor="text2"/>
          <w:sz w:val="28"/>
          <w:szCs w:val="28"/>
        </w:rPr>
        <w:t>I)</w:t>
      </w:r>
    </w:p>
    <w:p w14:paraId="3733A77F" w14:textId="77777777" w:rsidR="00297AEC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3153"/>
        <w:gridCol w:w="4526"/>
        <w:gridCol w:w="1329"/>
        <w:gridCol w:w="1656"/>
        <w:gridCol w:w="1546"/>
      </w:tblGrid>
      <w:tr w:rsidR="00297AEC" w:rsidRPr="00297AEC" w14:paraId="411DA5FD" w14:textId="77777777" w:rsidTr="00297AEC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53AD799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2022 POR LOS DISTINTOS DEPARTAMENTOS DE GUAGUAS MUNICIPALES, S.A.</w:t>
            </w:r>
          </w:p>
        </w:tc>
      </w:tr>
      <w:tr w:rsidR="00297AEC" w:rsidRPr="00297AEC" w14:paraId="2010E004" w14:textId="77777777" w:rsidTr="00297AEC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75AD7C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8D27F8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43183B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055FA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4A3484A8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BD1F0D4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297AEC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297AEC" w:rsidRPr="00297AEC" w14:paraId="50AC69C3" w14:textId="77777777" w:rsidTr="00297A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26EBB9D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D205EC9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4DE11C4F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 e instalación de un sistema de fonía GSM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007F3FD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C282353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0AE00F02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300.000,00 €</w:t>
            </w:r>
          </w:p>
        </w:tc>
      </w:tr>
      <w:tr w:rsidR="00297AEC" w:rsidRPr="00297AEC" w14:paraId="1D50DC6F" w14:textId="77777777" w:rsidTr="00297AE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33DD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467B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Servicios Jurídicos y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A211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 asesoramiento en Proteccion de Datos y Delegado de Protecion de Datos.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5328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A1F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E303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30.000,00 €</w:t>
            </w:r>
          </w:p>
        </w:tc>
      </w:tr>
      <w:tr w:rsidR="00297AEC" w:rsidRPr="00297AEC" w14:paraId="1A36143F" w14:textId="77777777" w:rsidTr="00297A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22548F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B6E1ABB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Calidad y Comercial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3A044556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diseño, creatividad e imagen corporativa de GMSA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50E4C01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72A9457B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62DB82CE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94.000,00 €</w:t>
            </w:r>
          </w:p>
        </w:tc>
      </w:tr>
      <w:tr w:rsidR="00297AEC" w:rsidRPr="00297AEC" w14:paraId="0D2F1627" w14:textId="77777777" w:rsidTr="00297AE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E95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1EBA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7BD1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Suministro y mantenimiento integral de neumaticos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EE3F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C140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9056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1.530.000,00 €</w:t>
            </w:r>
          </w:p>
        </w:tc>
      </w:tr>
      <w:tr w:rsidR="00297AEC" w:rsidRPr="00297AEC" w14:paraId="55BE76D3" w14:textId="77777777" w:rsidTr="00297A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27180A7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3º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7616022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2DB1CD8C" w14:textId="77777777" w:rsidR="00297AEC" w:rsidRPr="00297AEC" w:rsidRDefault="00297AEC" w:rsidP="00297AE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Desarrollo y mejora del modulo informatico de gestión de almacen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9273B7E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1221D21" w14:textId="77777777" w:rsidR="00297AEC" w:rsidRPr="00297AEC" w:rsidRDefault="00297AEC" w:rsidP="00297AE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64C431FC" w14:textId="77777777" w:rsidR="00297AEC" w:rsidRPr="00297AEC" w:rsidRDefault="00297AEC" w:rsidP="00297AE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297AEC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60.000,00 €</w:t>
            </w:r>
          </w:p>
        </w:tc>
      </w:tr>
    </w:tbl>
    <w:p w14:paraId="06E1542C" w14:textId="77777777" w:rsidR="00297AEC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0D66D575" w14:textId="77777777" w:rsidR="00DC33D0" w:rsidRPr="00CA15CE" w:rsidRDefault="00DC33D0" w:rsidP="00DC33D0">
      <w:pPr>
        <w:spacing w:before="85"/>
        <w:jc w:val="both"/>
        <w:rPr>
          <w:rFonts w:ascii="Helvética" w:hAnsi="Helvética"/>
          <w:sz w:val="20"/>
          <w:szCs w:val="20"/>
        </w:rPr>
      </w:pPr>
      <w:r w:rsidRPr="00CA15CE">
        <w:rPr>
          <w:rFonts w:ascii="Helvética" w:hAnsi="Helvética"/>
          <w:sz w:val="20"/>
          <w:szCs w:val="20"/>
          <w:lang w:val="ca-ES"/>
        </w:rPr>
        <w:lastRenderedPageBreak/>
        <w:t>Los datos facilitados son una mera previsión y no vinculan a Guaguas Municipales, S.A. Por este motivo, pueden existir variaciones entre la previsión y las contrataciones que finalmente se realicen. Se incluye el co</w:t>
      </w:r>
      <w:r>
        <w:rPr>
          <w:rFonts w:ascii="Helvética" w:hAnsi="Helvética"/>
          <w:sz w:val="20"/>
          <w:szCs w:val="20"/>
          <w:lang w:val="ca-ES"/>
        </w:rPr>
        <w:t>njunto de contratos que se prevé</w:t>
      </w:r>
      <w:r w:rsidRPr="00CA15CE">
        <w:rPr>
          <w:rFonts w:ascii="Helvética" w:hAnsi="Helvética"/>
          <w:sz w:val="20"/>
          <w:szCs w:val="20"/>
          <w:lang w:val="ca-ES"/>
        </w:rPr>
        <w:t xml:space="preserve">n licitar por los distintos departamentos de Guaguas Municipales, S.A. para el ejercicio 2023, excluyendo la contratación menor  y los contratos derivados de los sistemas dinámicos de adquisición (SDA). </w:t>
      </w:r>
    </w:p>
    <w:p w14:paraId="3D17A932" w14:textId="77777777" w:rsidR="00DC33D0" w:rsidRPr="00CA15CE" w:rsidRDefault="00DC33D0" w:rsidP="00DC33D0">
      <w:pPr>
        <w:spacing w:before="85"/>
        <w:jc w:val="both"/>
        <w:rPr>
          <w:rFonts w:ascii="Helvética" w:hAnsi="Helvética"/>
          <w:sz w:val="20"/>
          <w:szCs w:val="20"/>
        </w:rPr>
      </w:pPr>
    </w:p>
    <w:p w14:paraId="4FC2A5C6" w14:textId="77777777" w:rsidR="00DC33D0" w:rsidRPr="008C2A21" w:rsidRDefault="00DC33D0" w:rsidP="00DC33D0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795E891F" w14:textId="77777777" w:rsidR="00297AEC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p w14:paraId="3ABF758E" w14:textId="77777777" w:rsidR="00297AEC" w:rsidRDefault="00297AEC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  <w:r w:rsidRPr="008C2A21">
        <w:rPr>
          <w:rFonts w:ascii="Helvética" w:hAnsi="Helvética"/>
          <w:color w:val="1F497D" w:themeColor="text2"/>
          <w:sz w:val="28"/>
          <w:szCs w:val="28"/>
        </w:rPr>
        <w:t>Contratos programados  202</w:t>
      </w:r>
      <w:r>
        <w:rPr>
          <w:rFonts w:ascii="Helvética" w:hAnsi="Helvética"/>
          <w:color w:val="1F497D" w:themeColor="text2"/>
          <w:sz w:val="28"/>
          <w:szCs w:val="28"/>
        </w:rPr>
        <w:t>2</w:t>
      </w:r>
      <w:r w:rsidRPr="008C2A21">
        <w:rPr>
          <w:rFonts w:ascii="Helvética" w:hAnsi="Helvética"/>
          <w:color w:val="1F497D" w:themeColor="text2"/>
          <w:sz w:val="28"/>
          <w:szCs w:val="28"/>
        </w:rPr>
        <w:t xml:space="preserve">. </w:t>
      </w:r>
      <w:r>
        <w:rPr>
          <w:rFonts w:ascii="Helvética" w:hAnsi="Helvética"/>
          <w:color w:val="1F497D" w:themeColor="text2"/>
          <w:sz w:val="28"/>
          <w:szCs w:val="28"/>
        </w:rPr>
        <w:t>Cuarto</w:t>
      </w:r>
      <w:r w:rsidRPr="008C2A21">
        <w:rPr>
          <w:rFonts w:ascii="Helvética" w:hAnsi="Helvética"/>
          <w:color w:val="1F497D" w:themeColor="text2"/>
          <w:sz w:val="28"/>
          <w:szCs w:val="28"/>
        </w:rPr>
        <w:t xml:space="preserve"> trimestre (</w:t>
      </w:r>
      <w:r>
        <w:rPr>
          <w:rFonts w:ascii="Helvética" w:hAnsi="Helvética"/>
          <w:color w:val="1F497D" w:themeColor="text2"/>
          <w:sz w:val="28"/>
          <w:szCs w:val="28"/>
        </w:rPr>
        <w:t>I</w:t>
      </w:r>
      <w:r w:rsidRPr="008C2A21">
        <w:rPr>
          <w:rFonts w:ascii="Helvética" w:hAnsi="Helvética"/>
          <w:color w:val="1F497D" w:themeColor="text2"/>
          <w:sz w:val="28"/>
          <w:szCs w:val="28"/>
        </w:rPr>
        <w:t>)</w:t>
      </w:r>
    </w:p>
    <w:p w14:paraId="5E0D95D6" w14:textId="77777777" w:rsidR="00A919E2" w:rsidRDefault="00A919E2" w:rsidP="00297AEC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053"/>
        <w:gridCol w:w="6429"/>
        <w:gridCol w:w="1153"/>
        <w:gridCol w:w="1266"/>
        <w:gridCol w:w="1600"/>
      </w:tblGrid>
      <w:tr w:rsidR="00A919E2" w:rsidRPr="00A919E2" w14:paraId="31910FD3" w14:textId="77777777" w:rsidTr="00A919E2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4A3A16FF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LICITACIONES PARA EL EJERCICIO 2022 POR LOS DISTINTOS DEPARTAMENTOS DE GUAGUAS MUNICIPALES, S.A.</w:t>
            </w:r>
          </w:p>
        </w:tc>
      </w:tr>
      <w:tr w:rsidR="00A919E2" w:rsidRPr="00A919E2" w14:paraId="3FDAA454" w14:textId="77777777" w:rsidTr="001755C4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18EDAB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Previsión de publicación</w:t>
            </w:r>
            <w:r w:rsidRPr="00A919E2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(trimestre 2022)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626EB2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3D77A3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Descripción de la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235AF0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Tipo de contrato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2F64A845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Duración total prevista</w:t>
            </w:r>
            <w:r w:rsidRPr="00A919E2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(años)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982BF1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t>Valor estimado</w:t>
            </w:r>
            <w:r w:rsidRPr="00A919E2">
              <w:rPr>
                <w:rFonts w:eastAsia="Times New Roman"/>
                <w:b/>
                <w:bCs/>
                <w:color w:val="0D0D0D"/>
                <w:sz w:val="20"/>
                <w:szCs w:val="20"/>
                <w:lang w:bidi="ar-SA"/>
              </w:rPr>
              <w:br/>
              <w:t>(sin impuestos)</w:t>
            </w:r>
          </w:p>
        </w:tc>
      </w:tr>
      <w:tr w:rsidR="00A919E2" w:rsidRPr="00A919E2" w14:paraId="4AAB034E" w14:textId="77777777" w:rsidTr="001755C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41DEF3F2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4º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141650E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Operaciones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64CE9144" w14:textId="77777777" w:rsidR="00A919E2" w:rsidRPr="00A919E2" w:rsidRDefault="00A919E2" w:rsidP="00A919E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Sistema de prioridad semafórica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63A7CCF8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76F3C2E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416494BE" w14:textId="77777777" w:rsidR="00A919E2" w:rsidRPr="00A919E2" w:rsidRDefault="00A919E2" w:rsidP="00A919E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4.500.000,00 €</w:t>
            </w:r>
          </w:p>
        </w:tc>
      </w:tr>
      <w:tr w:rsidR="00A919E2" w:rsidRPr="00A919E2" w14:paraId="128BF39C" w14:textId="77777777" w:rsidTr="001755C4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AFB7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B3EE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90FE" w14:textId="77777777" w:rsidR="00A919E2" w:rsidRPr="00A919E2" w:rsidRDefault="00A919E2" w:rsidP="00A919E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Servicios de despliegue y acceso a la aplicación de gestión de personal (GINPIX7) en entorno Cloud y como software as a service (SaaS)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50D1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3505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EB83" w14:textId="77777777" w:rsidR="00A919E2" w:rsidRPr="00A919E2" w:rsidRDefault="00A919E2" w:rsidP="00A919E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color w:val="000000"/>
                <w:sz w:val="20"/>
                <w:szCs w:val="20"/>
                <w:lang w:bidi="ar-SA"/>
              </w:rPr>
              <w:t>90.000,00 €</w:t>
            </w:r>
          </w:p>
        </w:tc>
      </w:tr>
      <w:tr w:rsidR="00A919E2" w:rsidRPr="00A919E2" w14:paraId="11482BC2" w14:textId="77777777" w:rsidTr="001755C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E0D5442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4º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00661E61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68A81DC4" w14:textId="77777777" w:rsidR="00A919E2" w:rsidRPr="00A919E2" w:rsidRDefault="00A919E2" w:rsidP="00A919E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Desarrollo e implementación de softwares de visionado y tratamiento inteligente de imágenes para el control del cumplimiento de las normativas legales que afectan al servicio (vigilancia carril bus, ocupación de las paradas)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148AE0B1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Mixto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EDAAB29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15E51AF7" w14:textId="77777777" w:rsidR="00A919E2" w:rsidRPr="00A919E2" w:rsidRDefault="00A919E2" w:rsidP="00A919E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300.000,00 €</w:t>
            </w:r>
          </w:p>
        </w:tc>
      </w:tr>
      <w:tr w:rsidR="00A919E2" w:rsidRPr="00A919E2" w14:paraId="076E4B09" w14:textId="77777777" w:rsidTr="001755C4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6388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18C6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Informática y 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1887" w14:textId="77777777" w:rsidR="00A919E2" w:rsidRPr="00A919E2" w:rsidRDefault="00A919E2" w:rsidP="00A919E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implantación de un sistema experto de análisis de demanda y predicción de la ocupación del servicio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E083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E9F6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838A" w14:textId="77777777" w:rsidR="00A919E2" w:rsidRPr="00A919E2" w:rsidRDefault="00A919E2" w:rsidP="00A919E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200.000,00 €</w:t>
            </w:r>
          </w:p>
        </w:tc>
      </w:tr>
      <w:tr w:rsidR="00A919E2" w:rsidRPr="00A919E2" w14:paraId="32205DA5" w14:textId="77777777" w:rsidTr="001755C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2D413C29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4º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3AADCAF6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Gestión y Desarrollo de Personas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EEBF6" w:fill="DEEBF6"/>
            <w:vAlign w:val="center"/>
            <w:hideMark/>
          </w:tcPr>
          <w:p w14:paraId="384FFF95" w14:textId="77777777" w:rsidR="00A919E2" w:rsidRPr="00A919E2" w:rsidRDefault="00A919E2" w:rsidP="00A919E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 de soporte y mantenimiento de arquero y mantenimiento hardware para Guaguas Municipales,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700CC427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Servicios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14:paraId="34CE01E2" w14:textId="77777777" w:rsidR="00A919E2" w:rsidRPr="00A919E2" w:rsidRDefault="00A919E2" w:rsidP="00A919E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14:paraId="5E2AFC5D" w14:textId="77777777" w:rsidR="00A919E2" w:rsidRPr="00A919E2" w:rsidRDefault="00A919E2" w:rsidP="00A919E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919E2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6.000,00 €</w:t>
            </w:r>
          </w:p>
        </w:tc>
      </w:tr>
    </w:tbl>
    <w:p w14:paraId="1EB53EF6" w14:textId="77777777" w:rsidR="00697032" w:rsidRDefault="00697032" w:rsidP="00697032">
      <w:pPr>
        <w:spacing w:before="85"/>
        <w:jc w:val="both"/>
        <w:rPr>
          <w:rFonts w:ascii="Helvética" w:hAnsi="Helvética"/>
          <w:sz w:val="20"/>
          <w:szCs w:val="20"/>
          <w:lang w:val="ca-ES"/>
        </w:rPr>
      </w:pPr>
    </w:p>
    <w:p w14:paraId="2A3D29CD" w14:textId="77777777" w:rsidR="00697032" w:rsidRPr="00CA15CE" w:rsidRDefault="00697032" w:rsidP="00697032">
      <w:pPr>
        <w:spacing w:before="85"/>
        <w:jc w:val="both"/>
        <w:rPr>
          <w:rFonts w:ascii="Helvética" w:hAnsi="Helvética"/>
          <w:sz w:val="20"/>
          <w:szCs w:val="20"/>
        </w:rPr>
      </w:pPr>
      <w:r w:rsidRPr="00CA15CE">
        <w:rPr>
          <w:rFonts w:ascii="Helvética" w:hAnsi="Helvética"/>
          <w:sz w:val="20"/>
          <w:szCs w:val="20"/>
          <w:lang w:val="ca-ES"/>
        </w:rPr>
        <w:lastRenderedPageBreak/>
        <w:t>Los datos facilitados son una mera previsión y no vinculan a Guaguas Municipales, S.A. Por este motivo, pueden existir variaciones entre la previsión y las contrataciones que finalmente se realicen. Se incluye el co</w:t>
      </w:r>
      <w:r>
        <w:rPr>
          <w:rFonts w:ascii="Helvética" w:hAnsi="Helvética"/>
          <w:sz w:val="20"/>
          <w:szCs w:val="20"/>
          <w:lang w:val="ca-ES"/>
        </w:rPr>
        <w:t>njunto de contratos que se prevé</w:t>
      </w:r>
      <w:r w:rsidRPr="00CA15CE">
        <w:rPr>
          <w:rFonts w:ascii="Helvética" w:hAnsi="Helvética"/>
          <w:sz w:val="20"/>
          <w:szCs w:val="20"/>
          <w:lang w:val="ca-ES"/>
        </w:rPr>
        <w:t xml:space="preserve">n licitar por los distintos departamentos de Guaguas Municipales, S.A. para el ejercicio 2023, excluyendo la contratación menor  y los contratos derivados de los sistemas dinámicos de adquisición (SDA). </w:t>
      </w:r>
    </w:p>
    <w:p w14:paraId="07796D6D" w14:textId="77777777" w:rsidR="00297AEC" w:rsidRPr="008C2A21" w:rsidRDefault="00297AEC" w:rsidP="008C2A21">
      <w:pPr>
        <w:spacing w:before="85"/>
        <w:rPr>
          <w:rFonts w:ascii="Helvética" w:hAnsi="Helvética"/>
          <w:color w:val="1F497D" w:themeColor="text2"/>
          <w:sz w:val="28"/>
          <w:szCs w:val="28"/>
        </w:rPr>
      </w:pPr>
    </w:p>
    <w:sectPr w:rsidR="00297AEC" w:rsidRPr="008C2A21" w:rsidSect="003C4FAF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9AAB" w14:textId="77777777" w:rsidR="0040347A" w:rsidRDefault="0040347A" w:rsidP="003C4FAF">
      <w:r>
        <w:separator/>
      </w:r>
    </w:p>
  </w:endnote>
  <w:endnote w:type="continuationSeparator" w:id="0">
    <w:p w14:paraId="3903D06D" w14:textId="77777777" w:rsidR="0040347A" w:rsidRDefault="0040347A" w:rsidP="003C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41422"/>
      <w:docPartObj>
        <w:docPartGallery w:val="Page Numbers (Bottom of Page)"/>
        <w:docPartUnique/>
      </w:docPartObj>
    </w:sdtPr>
    <w:sdtEndPr/>
    <w:sdtContent>
      <w:p w14:paraId="39CF33BB" w14:textId="77777777" w:rsidR="0040347A" w:rsidRDefault="0040347A">
        <w:pPr>
          <w:pStyle w:val="Piedepgina"/>
          <w:jc w:val="right"/>
        </w:pPr>
        <w:r w:rsidRPr="00A919E2">
          <w:rPr>
            <w:noProof/>
            <w:lang w:bidi="ar-SA"/>
          </w:rPr>
          <w:drawing>
            <wp:anchor distT="0" distB="0" distL="0" distR="0" simplePos="0" relativeHeight="251660288" behindDoc="0" locked="0" layoutInCell="1" allowOverlap="1" wp14:anchorId="0C3B91B6" wp14:editId="6451B62D">
              <wp:simplePos x="0" y="0"/>
              <wp:positionH relativeFrom="page">
                <wp:posOffset>2731514</wp:posOffset>
              </wp:positionH>
              <wp:positionV relativeFrom="paragraph">
                <wp:posOffset>-19786</wp:posOffset>
              </wp:positionV>
              <wp:extent cx="5282933" cy="361149"/>
              <wp:effectExtent l="19050" t="0" r="0" b="0"/>
              <wp:wrapSquare wrapText="bothSides"/>
              <wp:docPr id="3" name="image4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4.jpe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8447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B1347">
          <w:fldChar w:fldCharType="begin"/>
        </w:r>
        <w:r w:rsidR="008B1347">
          <w:instrText xml:space="preserve"> PAGE   \* MERGEFORMAT </w:instrText>
        </w:r>
        <w:r w:rsidR="008B1347">
          <w:fldChar w:fldCharType="separate"/>
        </w:r>
        <w:r w:rsidR="001755C4">
          <w:rPr>
            <w:noProof/>
          </w:rPr>
          <w:t>1</w:t>
        </w:r>
        <w:r w:rsidR="008B1347">
          <w:rPr>
            <w:noProof/>
          </w:rPr>
          <w:fldChar w:fldCharType="end"/>
        </w:r>
      </w:p>
    </w:sdtContent>
  </w:sdt>
  <w:p w14:paraId="5D006BDE" w14:textId="77777777" w:rsidR="0040347A" w:rsidRDefault="004034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B11F" w14:textId="77777777" w:rsidR="0040347A" w:rsidRDefault="0040347A" w:rsidP="003C4FAF">
      <w:r>
        <w:separator/>
      </w:r>
    </w:p>
  </w:footnote>
  <w:footnote w:type="continuationSeparator" w:id="0">
    <w:p w14:paraId="4090DA4E" w14:textId="77777777" w:rsidR="0040347A" w:rsidRDefault="0040347A" w:rsidP="003C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45D8" w14:textId="77777777" w:rsidR="0040347A" w:rsidRPr="00A919E2" w:rsidRDefault="0040347A" w:rsidP="00A919E2">
    <w:pPr>
      <w:pStyle w:val="Encabezado"/>
      <w:rPr>
        <w:sz w:val="18"/>
        <w:szCs w:val="18"/>
      </w:rPr>
    </w:pPr>
    <w:r w:rsidRPr="003C4FAF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4F13B54" wp14:editId="457DF562">
          <wp:simplePos x="0" y="0"/>
          <wp:positionH relativeFrom="column">
            <wp:posOffset>-81915</wp:posOffset>
          </wp:positionH>
          <wp:positionV relativeFrom="paragraph">
            <wp:posOffset>-173355</wp:posOffset>
          </wp:positionV>
          <wp:extent cx="1986280" cy="791210"/>
          <wp:effectExtent l="19050" t="0" r="0" b="0"/>
          <wp:wrapSquare wrapText="bothSides"/>
          <wp:docPr id="1" name="Imagen 1" descr="guaguas_logos_departamentos_2019_servicios juridicos y contratacion.jpg">
            <a:extLst xmlns:a="http://schemas.openxmlformats.org/drawingml/2006/main">
              <a:ext uri="{FF2B5EF4-FFF2-40B4-BE49-F238E27FC236}">
                <a16:creationId xmlns:a16="http://schemas.microsoft.com/office/drawing/2014/main" id="{33A3B64B-5117-4574-9AB7-79E070E448C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Imagen" descr="guaguas_logos_departamentos_2019_servicios juridicos y contratacion.jpg">
                    <a:extLst>
                      <a:ext uri="{FF2B5EF4-FFF2-40B4-BE49-F238E27FC236}">
                        <a16:creationId xmlns:a16="http://schemas.microsoft.com/office/drawing/2014/main" id="{33A3B64B-5117-4574-9AB7-79E070E448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28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</w:t>
    </w:r>
    <w:r w:rsidRPr="00A919E2">
      <w:rPr>
        <w:sz w:val="18"/>
        <w:szCs w:val="18"/>
      </w:rPr>
      <w:t>Puede existir variación entre la programación y las contrataciones que finalmente se realicen</w:t>
    </w:r>
    <w:r>
      <w:rPr>
        <w:sz w:val="18"/>
        <w:szCs w:val="18"/>
      </w:rPr>
      <w:t>.</w:t>
    </w:r>
    <w:r w:rsidRPr="00A919E2">
      <w:rPr>
        <w:sz w:val="18"/>
        <w:szCs w:val="18"/>
      </w:rPr>
      <w:t xml:space="preserve">              </w:t>
    </w:r>
  </w:p>
  <w:p w14:paraId="73D01408" w14:textId="77777777" w:rsidR="0040347A" w:rsidRPr="00A919E2" w:rsidRDefault="0040347A">
    <w:pPr>
      <w:pStyle w:val="Encabezado"/>
      <w:rPr>
        <w:sz w:val="18"/>
        <w:szCs w:val="18"/>
      </w:rPr>
    </w:pPr>
    <w:r w:rsidRPr="00A919E2">
      <w:rPr>
        <w:sz w:val="18"/>
        <w:szCs w:val="18"/>
      </w:rPr>
      <w:t xml:space="preserve">                                                                       </w:t>
    </w:r>
  </w:p>
  <w:p w14:paraId="109D6953" w14:textId="77777777" w:rsidR="0040347A" w:rsidRDefault="0040347A">
    <w:pPr>
      <w:pStyle w:val="Encabezado"/>
    </w:pPr>
  </w:p>
  <w:p w14:paraId="01DE56B8" w14:textId="77777777" w:rsidR="0040347A" w:rsidRDefault="004034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FAF"/>
    <w:rsid w:val="000B623C"/>
    <w:rsid w:val="001755C4"/>
    <w:rsid w:val="001D7B6D"/>
    <w:rsid w:val="00297AEC"/>
    <w:rsid w:val="003676B8"/>
    <w:rsid w:val="003C31E6"/>
    <w:rsid w:val="003C4FAF"/>
    <w:rsid w:val="0040347A"/>
    <w:rsid w:val="0042061A"/>
    <w:rsid w:val="00484408"/>
    <w:rsid w:val="004D7C0A"/>
    <w:rsid w:val="0054618C"/>
    <w:rsid w:val="005B0AB0"/>
    <w:rsid w:val="005F6D3A"/>
    <w:rsid w:val="00607FBD"/>
    <w:rsid w:val="00683197"/>
    <w:rsid w:val="00697032"/>
    <w:rsid w:val="007608C1"/>
    <w:rsid w:val="007B7517"/>
    <w:rsid w:val="00800823"/>
    <w:rsid w:val="00895928"/>
    <w:rsid w:val="008B1347"/>
    <w:rsid w:val="008C2A21"/>
    <w:rsid w:val="00A1526E"/>
    <w:rsid w:val="00A2663C"/>
    <w:rsid w:val="00A919E2"/>
    <w:rsid w:val="00AA5613"/>
    <w:rsid w:val="00B902CD"/>
    <w:rsid w:val="00BA33B2"/>
    <w:rsid w:val="00CA15CE"/>
    <w:rsid w:val="00CF5952"/>
    <w:rsid w:val="00DC33D0"/>
    <w:rsid w:val="00EA1C35"/>
    <w:rsid w:val="00FA39ED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8C9B7A"/>
  <w15:docId w15:val="{CF20C6CE-DF9E-48D3-87CF-7F0499B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34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F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FAF"/>
  </w:style>
  <w:style w:type="paragraph" w:styleId="Piedepgina">
    <w:name w:val="footer"/>
    <w:basedOn w:val="Normal"/>
    <w:link w:val="PiedepginaCar"/>
    <w:uiPriority w:val="99"/>
    <w:unhideWhenUsed/>
    <w:rsid w:val="003C4F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FAF"/>
  </w:style>
  <w:style w:type="paragraph" w:styleId="Textodeglobo">
    <w:name w:val="Balloon Text"/>
    <w:basedOn w:val="Normal"/>
    <w:link w:val="TextodegloboCar"/>
    <w:uiPriority w:val="99"/>
    <w:semiHidden/>
    <w:unhideWhenUsed/>
    <w:rsid w:val="003C4F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F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9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24</Pages>
  <Words>4992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german.vega</dc:creator>
  <cp:keywords/>
  <dc:description/>
  <cp:lastModifiedBy>Jesús Jiménez</cp:lastModifiedBy>
  <cp:revision>21</cp:revision>
  <dcterms:created xsi:type="dcterms:W3CDTF">2021-07-11T10:50:00Z</dcterms:created>
  <dcterms:modified xsi:type="dcterms:W3CDTF">2024-02-19T09:16:00Z</dcterms:modified>
</cp:coreProperties>
</file>