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A50" w:rsidRDefault="006D5A50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 xml:space="preserve">4 </w:t>
      </w:r>
      <w:r w:rsidR="00A26E2A">
        <w:rPr>
          <w:rFonts w:ascii="Helvética" w:hAnsi="Helvética"/>
          <w:color w:val="1F497D" w:themeColor="text2"/>
          <w:sz w:val="28"/>
          <w:szCs w:val="28"/>
        </w:rPr>
        <w:t>(I)</w:t>
      </w:r>
    </w:p>
    <w:p w:rsidR="00A26E2A" w:rsidRDefault="00A26E2A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4963"/>
        <w:gridCol w:w="1190"/>
        <w:gridCol w:w="1241"/>
        <w:gridCol w:w="2276"/>
        <w:gridCol w:w="852"/>
        <w:gridCol w:w="1038"/>
        <w:gridCol w:w="2249"/>
      </w:tblGrid>
      <w:tr w:rsidR="00A26E2A" w:rsidRPr="00A26E2A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(I)</w:t>
            </w:r>
          </w:p>
        </w:tc>
      </w:tr>
      <w:tr w:rsidR="00A26E2A" w:rsidRPr="00A26E2A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:rsidTr="00A26E2A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13-23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en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204.000,00 €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Monitorización y predicción de demanda durante los eventos de ciudad dentro del asistente de movilidad desarrollado para Guaguas Municipales S.A.,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26E2A" w:rsidRPr="00A26E2A" w:rsidTr="00A26E2A">
        <w:trPr>
          <w:trHeight w:val="8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mantenimiento integral de los puntos de información al viajero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105.009,96 €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 xml:space="preserve">UTE </w:t>
            </w:r>
            <w:proofErr w:type="spellStart"/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Etralux</w:t>
            </w:r>
            <w:proofErr w:type="spellEnd"/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 xml:space="preserve"> - Lumican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12/04/24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desarrollo e instalación de un sistema de gestión de cartelería digital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256.612,69 €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202.869,48 €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Inetum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22/05/24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civil de autoridades,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12.859,04 €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Dual Ibérica Riegos </w:t>
            </w:r>
            <w:proofErr w:type="spellStart"/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Profesiconales</w:t>
            </w:r>
            <w:proofErr w:type="spellEnd"/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medioambiental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867,64 €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CASER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</w:tbl>
    <w:p w:rsidR="006D5A50" w:rsidRDefault="006D5A50" w:rsidP="006D5A5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6D5A50" w:rsidRDefault="006D5A50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(II)</w:t>
      </w:r>
    </w:p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8"/>
        <w:gridCol w:w="1018"/>
        <w:gridCol w:w="3713"/>
        <w:gridCol w:w="1217"/>
        <w:gridCol w:w="1259"/>
        <w:gridCol w:w="3555"/>
        <w:gridCol w:w="852"/>
        <w:gridCol w:w="1062"/>
        <w:gridCol w:w="2029"/>
      </w:tblGrid>
      <w:tr w:rsidR="00A26E2A" w:rsidRPr="00A26E2A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(II)</w:t>
            </w:r>
          </w:p>
        </w:tc>
      </w:tr>
      <w:tr w:rsidR="00A26E2A" w:rsidRPr="00A26E2A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14-23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integral de neumáticos para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892.500,00 €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857.800,00 €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asistencia técnica para el proyecto de experiencia del cliente (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Customer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Journey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Map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) en el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Usabgamma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vigilancia, control y seguridad y suministro, instalación y mantenimiento de un sistema de alarma para las instalaciones y dependencias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1.126.660,78 €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1.126.296,92 €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Clece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Seguridad, S.A.U.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videovigilancia embarcada en 29 autobuses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69.112,80 €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60.819,38 €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A26E2A">
              <w:rPr>
                <w:rFonts w:ascii="Calibri" w:eastAsia="Times New Roman" w:hAnsi="Calibri" w:cs="Calibri"/>
                <w:color w:val="000000"/>
                <w:lang w:bidi="ar-SA"/>
              </w:rPr>
              <w:t>UTE Sociedad Ibérica de construcciones eléctricas, S.A. (SICE) y Sociedad Ibérica de construcciones eléctricas de Seguridad, S.L. (SICE SEGURIDAD)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Asistencia Técnica para el estudio del modelo de movilidad de la ciudad de Las Palmas de Gran Canaria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133.000,00 €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Agora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Pública Investigación,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06/09/24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96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de los softwares "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Goaldriver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y "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Goalbus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(III)</w:t>
      </w:r>
    </w:p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7"/>
        <w:gridCol w:w="1018"/>
        <w:gridCol w:w="5197"/>
        <w:gridCol w:w="1225"/>
        <w:gridCol w:w="1264"/>
        <w:gridCol w:w="2030"/>
        <w:gridCol w:w="852"/>
        <w:gridCol w:w="1101"/>
        <w:gridCol w:w="2039"/>
      </w:tblGrid>
      <w:tr w:rsidR="00A26E2A" w:rsidRPr="00A26E2A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(III)</w:t>
            </w:r>
          </w:p>
        </w:tc>
      </w:tr>
      <w:tr w:rsidR="00A26E2A" w:rsidRPr="00A26E2A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asesoramiento, planificación y compra de espacios en medios de comunicación para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Opagen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Comunication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diseño, creatividad e imagen corporativa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45.381,96 €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Mientrastanto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Agencia de Publicidad Creativa,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08/11/24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110.107,06 €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Allianz Compañía de Seguros y Reaseguros,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del sistema de control de la producción al transporte de viajeros en los servicios asociados al software embarcado de gestión y control de la explotación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Desic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A26E2A" w:rsidRPr="00A26E2A" w:rsidTr="00A26E2A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diez autobuses eléctricos de nueve metros y medio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plataforma de entrenamiento y concienciación en medidas de seguridad de la información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Atlantis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Teconología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y Sistemas,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</w:tbl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A26E2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4 (IV)</w:t>
      </w: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647"/>
        <w:gridCol w:w="1075"/>
        <w:gridCol w:w="1241"/>
        <w:gridCol w:w="1799"/>
        <w:gridCol w:w="852"/>
        <w:gridCol w:w="1100"/>
        <w:gridCol w:w="1995"/>
      </w:tblGrid>
      <w:tr w:rsidR="00A26E2A" w:rsidRPr="00A26E2A" w:rsidTr="00A26E2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2024 A EXCEPCIÓN DE LOS CONTRATOS MENORES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 (IV)</w:t>
            </w:r>
          </w:p>
        </w:tc>
      </w:tr>
      <w:tr w:rsidR="00A26E2A" w:rsidRPr="00A26E2A" w:rsidTr="00A26E2A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 (meses)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prevención ajeno en la especialidad de higiene industrial, ergonomía y psicosociología aplicada, así como el apoyo técnico y asesoramiento para la especialidad de seguridad y actividades generales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17.880,89 €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Quiron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Prevención,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Renting de máquinas de autoliquidación.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463.439,64 €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Suzohapp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Spain</w:t>
            </w:r>
            <w:proofErr w:type="spellEnd"/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A26E2A" w:rsidRPr="00A26E2A" w:rsidTr="00A26E2A">
        <w:trPr>
          <w:trHeight w:val="81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Renting de máquinas dispensadoras de cambio de efectivo.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192.000,00 €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185.760,00 €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Red Canarios de Transportes Integrales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right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18/12/24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6E2A" w:rsidRPr="00A26E2A" w:rsidRDefault="00A26E2A" w:rsidP="00A26E2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A26E2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A26E2A" w:rsidRDefault="00A26E2A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(I)</w:t>
      </w:r>
    </w:p>
    <w:p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8"/>
        <w:gridCol w:w="1018"/>
        <w:gridCol w:w="4839"/>
        <w:gridCol w:w="1340"/>
        <w:gridCol w:w="1340"/>
        <w:gridCol w:w="2192"/>
        <w:gridCol w:w="852"/>
        <w:gridCol w:w="940"/>
        <w:gridCol w:w="2184"/>
      </w:tblGrid>
      <w:tr w:rsidR="00C31702" w:rsidRPr="00C31702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:rsidTr="00C31702">
        <w:trPr>
          <w:trHeight w:val="12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7F9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Suministro, instalación, mantenimiento y gestión de un sistema de videovigilancia embarcada en 158 autobuses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338.939,34 €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293.748,32 €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SICE - SICE SEGURIDAD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Suministro y servicios posventa de diez vehículos de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veintún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7.575.000,00 €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5.645.000,00 €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Evobus Ibérica,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3.655.000,00 €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3.529.000,00 €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2.407.500,00 €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2.215.000,00 €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MAN Vehículos Industriales Importador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17-22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señalética accesible en las paradas de la red de líneas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22.491,73 €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Implaser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99, S.L.L.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 de asistencia técnica para la realización de los trabajos de calidad percibida por los clientes de Guaguas Municipales, S.A.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62.400,00 €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renovación de las licencias del software de Gestión Empresarial (ERP) "Etendo"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(II)</w:t>
      </w:r>
    </w:p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539"/>
        <w:gridCol w:w="1340"/>
        <w:gridCol w:w="1340"/>
        <w:gridCol w:w="1703"/>
        <w:gridCol w:w="852"/>
        <w:gridCol w:w="940"/>
        <w:gridCol w:w="1995"/>
      </w:tblGrid>
      <w:tr w:rsidR="00C31702" w:rsidRPr="00C31702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:rsidTr="00C31702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monitorización para la detección temprana de incidencias en la flota de vehículos de Guaguas Municipales, S.A., “financiado por la Unión Europea - NextGenerationEU"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Stra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obra, suministro, instalación, puesta en servicio y legalización de la infraestructura eléctrica necesaria para la recarga de vehículos eléctricos de la empresa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1.776.117,37 €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1.597.888,46 €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Endesa X Servicios,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399.997,40 €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306.339,80 €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106.000,71 €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68.003,44 €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Sebastián Tejera,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44.004,24 €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28.700,04 €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de suministro de postes inteligentes de información al viajero para Guaguas Municipales, S.A., en el marco del Plan de Recuperación, Transformación y Resiliencia- “financiado</w:t>
            </w: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br/>
              <w:t>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1.250.000,00 €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1.171.385,00 €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14/11/23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una póliza de responsabilidad civil de autoridades, administradores,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15.990,00 €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AIG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Europe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Suministro e instalación de elevadores de columna móvil de tipo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Wireless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o sin cable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168.224,30 €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166.950,00 €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Elías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Jadraque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3 (III)</w:t>
      </w:r>
    </w:p>
    <w:p w:rsidR="00C31702" w:rsidRDefault="00C31702" w:rsidP="00C3170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4549"/>
        <w:gridCol w:w="1340"/>
        <w:gridCol w:w="1241"/>
        <w:gridCol w:w="2069"/>
        <w:gridCol w:w="852"/>
        <w:gridCol w:w="1314"/>
        <w:gridCol w:w="2344"/>
      </w:tblGrid>
      <w:tr w:rsidR="00C31702" w:rsidRPr="00C31702" w:rsidTr="00C31702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RELACIÓN DE CONTRATOS ADJUDICADOS POR GUAGUAS MUNICIPALES, S.A. 2023 A EXCEPCIÓN DE LOS CONTRATOS MENORES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C31702" w:rsidRPr="00C31702" w:rsidTr="00C3170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Importe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 xml:space="preserve">Plazo de </w:t>
            </w: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b/>
                <w:bCs/>
                <w:sz w:val="20"/>
                <w:szCs w:val="20"/>
                <w:lang w:bidi="ar-SA"/>
              </w:rPr>
              <w:t>Tipo</w:t>
            </w:r>
          </w:p>
        </w:tc>
      </w:tr>
      <w:tr w:rsidR="00C31702" w:rsidRPr="00C31702" w:rsidTr="00C31702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Guaguas Municipales, S.A. y suministro de dispositivos móviles,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100.681,00 €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Aytos</w:t>
            </w:r>
            <w:proofErr w:type="spellEnd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Soluciones Informáticas,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Antes del 30/11/2024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Guaguas Municipales, S.A. y suministro de dispositivos móviles,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25.311,20 €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Telefónica Soluciones de Informática y Comunicaciones de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 a partir de la firma del 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 la obra de rehabilitación de pilar en rampa de cochera de la empresa Guaguas Municipales, </w:t>
            </w:r>
            <w:proofErr w:type="gramStart"/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S.A 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Isidro Hernández y Hermanos,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C31702" w:rsidRPr="00C31702" w:rsidTr="00C31702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seguro de autos para la flota de Guaguas y vehículos auxiliares, así como del seguro obligatorio de viajeros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4.380.600,00 €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4.378.854,32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1702" w:rsidRPr="00C31702" w:rsidRDefault="00C31702" w:rsidP="00C3170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C31702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C31702" w:rsidRDefault="00C31702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="00C31702">
        <w:rPr>
          <w:rFonts w:ascii="Helvética" w:hAnsi="Helvética"/>
          <w:color w:val="1F497D" w:themeColor="text2"/>
          <w:sz w:val="28"/>
          <w:szCs w:val="28"/>
        </w:rPr>
        <w:t xml:space="preserve"> </w:t>
      </w:r>
      <w:r>
        <w:rPr>
          <w:rFonts w:ascii="Helvética" w:hAnsi="Helvética"/>
          <w:color w:val="1F497D" w:themeColor="text2"/>
          <w:sz w:val="28"/>
          <w:szCs w:val="28"/>
        </w:rPr>
        <w:t>(I)</w:t>
      </w:r>
    </w:p>
    <w:p w:rsidR="00660A06" w:rsidRPr="00E979DF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7"/>
        <w:gridCol w:w="1018"/>
        <w:gridCol w:w="4149"/>
        <w:gridCol w:w="1040"/>
        <w:gridCol w:w="2079"/>
        <w:gridCol w:w="2173"/>
        <w:gridCol w:w="852"/>
        <w:gridCol w:w="940"/>
        <w:gridCol w:w="2475"/>
      </w:tblGrid>
      <w:tr w:rsidR="00660A06" w:rsidRPr="00660A06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60A06" w:rsidRPr="00660A06" w:rsidRDefault="00660A06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:rsidTr="00660A06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Sharp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Electronics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Europe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Limited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Sucursal en España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24.900,00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Kanarianolta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13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55.500,00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43.500,00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Telycan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Servicios de venta, recarga y distribución de títulos de transporte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 unitario: (2,40%)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Disashop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del servicio de limpieza de la entidad Guaguas Municipales S.A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implantación, mantenimiento y soporte técnico de un software de gestión integral de la prevención de riesgos laborales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Nedatec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de aire acondicionado, puertas y rampas por lotes de 78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117.000,00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Insular Carrocera, S.A.                              Lote 2: 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 202</w:t>
      </w:r>
      <w:r>
        <w:rPr>
          <w:rFonts w:ascii="Helvética" w:hAnsi="Helvética"/>
          <w:color w:val="1F497D" w:themeColor="text2"/>
          <w:sz w:val="28"/>
          <w:szCs w:val="28"/>
        </w:rPr>
        <w:t>2 (II)</w:t>
      </w:r>
    </w:p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222"/>
        <w:gridCol w:w="1190"/>
        <w:gridCol w:w="1241"/>
        <w:gridCol w:w="2080"/>
        <w:gridCol w:w="852"/>
        <w:gridCol w:w="940"/>
        <w:gridCol w:w="2184"/>
      </w:tblGrid>
      <w:tr w:rsidR="00660A06" w:rsidRPr="00660A06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60A06" w:rsidRPr="00660A06" w:rsidRDefault="00660A06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:rsidTr="00660A06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29.295,90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Generali España,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limpieza de la entidad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1.159.770,80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573.544,79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            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tarjetas de títulos de transporte sin contacto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323.650,00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313.130,00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Calmell, S.A.            Lote 2: Calmell, S.A.            Lote 3: 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elementos de digitalización de medios de pago para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Desarrollos y Sistemas Informáticos Canarios,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 desarrollado para Guaguas Municipales S.A. (Fase 3)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364.992,00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del sistema de señalética accesible para personas con discapacidad visual, en las paradas de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Nuevos Sistemas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Tecnologicos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4.5 meses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Contrato mixto de diseño, suministro-fabricación, instalación y mantenimiento de marquesinas para el sistema de transporte público colectivo MetroGuagua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6.278.455,30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6.143.313,29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</w:t>
      </w:r>
      <w:r>
        <w:rPr>
          <w:rFonts w:ascii="Helvética" w:hAnsi="Helvética"/>
          <w:color w:val="1F497D" w:themeColor="text2"/>
          <w:sz w:val="28"/>
          <w:szCs w:val="28"/>
        </w:rPr>
        <w:t>2 (III)</w:t>
      </w: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7"/>
        <w:gridCol w:w="1018"/>
        <w:gridCol w:w="4395"/>
        <w:gridCol w:w="1040"/>
        <w:gridCol w:w="1270"/>
        <w:gridCol w:w="3216"/>
        <w:gridCol w:w="852"/>
        <w:gridCol w:w="940"/>
        <w:gridCol w:w="1995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Selección de una Mutua colaboradora en la gestión de la seguridad social que cubra las contingencias derivadas de los riesgos profesionales y otras actividades protectoras de la Seguridad Social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Asepeyo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MCcSS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19 paneles de información en tiempo real alimentados, por energía solar,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302.155,10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fonía GSM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CA22-22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eléctricos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58.491,18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Orvecame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Gran Canaria,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:rsidTr="003D45FA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por lotes, de 46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775.144,00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Grupo de Recambios Roque Nublo, S.L.            Lote 2: Grupo de Recambios Roque Nublo, S.L.          Lote 4: Grupo de Recambios Roque Nublo,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 202</w:t>
      </w:r>
      <w:r>
        <w:rPr>
          <w:rFonts w:ascii="Helvética" w:hAnsi="Helvética"/>
          <w:color w:val="1F497D" w:themeColor="text2"/>
          <w:sz w:val="28"/>
          <w:szCs w:val="28"/>
        </w:rPr>
        <w:t>2 (IV)</w:t>
      </w: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078"/>
        <w:gridCol w:w="1190"/>
        <w:gridCol w:w="1241"/>
        <w:gridCol w:w="2413"/>
        <w:gridCol w:w="852"/>
        <w:gridCol w:w="940"/>
        <w:gridCol w:w="1995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auditoría de las cuentas anuales, verificación del estado de información no financiera y verificación y emisión del informe de cumplimiento del contrato programa de Guaguas Municipales, S.A. para los ejercicios 2022, 2023 y 2024.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108.750,00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de Auditores Públicos SAP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CA18-22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un sistema experto de análisis de demanda y predicción de la ocupación del servicio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194.350,00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155.953,00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Alestis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cuatro autobuses eléctricos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2.300.000,00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2.144.000,00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un autobús eléctrico con pila de hidrógeno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605.000,00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del sistema de pago y recarga de tarjetas sin contacto en tierra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1.310.000,00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1.179.000,00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multimedia embarcables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515.840,00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412.672,00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Eivor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202</w:t>
      </w:r>
      <w:r>
        <w:rPr>
          <w:rFonts w:ascii="Helvética" w:hAnsi="Helvética"/>
          <w:color w:val="1F497D" w:themeColor="text2"/>
          <w:sz w:val="28"/>
          <w:szCs w:val="28"/>
        </w:rPr>
        <w:t>2 (V)</w:t>
      </w: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8"/>
        <w:gridCol w:w="1018"/>
        <w:gridCol w:w="4622"/>
        <w:gridCol w:w="1290"/>
        <w:gridCol w:w="1747"/>
        <w:gridCol w:w="2052"/>
        <w:gridCol w:w="852"/>
        <w:gridCol w:w="940"/>
        <w:gridCol w:w="2184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mejoras en la usabilidad y diseño de la aplicación móvil de Guaguas Municipales, S.A: GuaguasLPA,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141.750,00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128.959,74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Syrup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10.099.500,00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Suministro: 5.848.500,00    Servicio postventa: 126.143,03    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Desierto             Lote 2: Desierto              Lote 3: Solaris Bus Ibérica,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despliegue y acceso a la aplicación de gestión de personal (GINPIX7) en entorno Cloud y como software as a service (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SaaS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) para Guaguas Municipales, S.A. en el marco del Plan de Recuperación, Transformación y Resiliencia- "financiado por la Unión Europea - 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3D45FA" w:rsidRPr="003D45FA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 Independiente,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*Ver el resto de conceptos ofertados en el siguiente enlace:</w:t>
      </w:r>
    </w:p>
    <w:p w:rsidR="003D45FA" w:rsidRP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Pr="00B36765" w:rsidRDefault="003D45FA" w:rsidP="003D45FA">
      <w:pPr>
        <w:widowControl/>
        <w:autoSpaceDE/>
        <w:autoSpaceDN/>
        <w:rPr>
          <w:rFonts w:ascii="Calibri" w:eastAsia="Times New Roman" w:hAnsi="Calibri" w:cs="Calibri"/>
          <w:color w:val="1F497D" w:themeColor="text2"/>
          <w:lang w:bidi="ar-SA"/>
        </w:rPr>
      </w:pPr>
      <w:r w:rsidRPr="003D45FA">
        <w:rPr>
          <w:rFonts w:ascii="Calibri" w:eastAsia="Times New Roman" w:hAnsi="Calibri" w:cs="Calibri"/>
          <w:color w:val="1F497D" w:themeColor="text2"/>
          <w:lang w:bidi="ar-SA"/>
        </w:rPr>
        <w:t>https://contrataciondelestado.es/wps/poc?uri=deeplink%3Adetalle_licitacion&amp;idEvl=rPYxCxNhsiKXQV0WE7lYPw%3D%3D</w:t>
      </w: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F27360" w:rsidRPr="00E979DF" w:rsidRDefault="0087535F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="009A4842" w:rsidRPr="00E979DF">
        <w:rPr>
          <w:rFonts w:ascii="Helvética" w:hAnsi="Helvética"/>
          <w:color w:val="1F497D" w:themeColor="text2"/>
          <w:sz w:val="28"/>
          <w:szCs w:val="28"/>
        </w:rPr>
        <w:t xml:space="preserve">  2021</w:t>
      </w:r>
      <w:r w:rsidR="00DC12E2">
        <w:rPr>
          <w:rFonts w:ascii="Helvética" w:hAnsi="Helvética"/>
          <w:color w:val="1F497D" w:themeColor="text2"/>
          <w:sz w:val="28"/>
          <w:szCs w:val="28"/>
        </w:rPr>
        <w:t>(I)</w:t>
      </w: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895"/>
        <w:gridCol w:w="1040"/>
        <w:gridCol w:w="1875"/>
        <w:gridCol w:w="2956"/>
        <w:gridCol w:w="852"/>
        <w:gridCol w:w="1091"/>
      </w:tblGrid>
      <w:tr w:rsidR="00DC12E2" w:rsidRPr="00DC12E2" w:rsidTr="00DC12E2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DC12E2" w:rsidRPr="00DC12E2" w:rsidRDefault="00DC12E2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CA10/20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apoyo a la salud laboral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159.155,59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72.605,51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Clínica de Urgencia Nª Sª del Perpetuo Socorro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Lote 2: Clínica de Urgencia Nª Sª del Perpetuo Socorro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18/02/21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seguro de responsabilidad civil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AXA Seguros Generales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gestión de social media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Jorge Rodríguez Álamo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de tarjetas de títulos de transporte sin contacto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"Bono Guagua LPA Movilidad"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83.000,00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e instalación de un frenómetro industrial con los servicios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de mantenimiento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Suministro: 28,891,00 €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Mantenimiento: 450 € /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Maha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Maschinenbau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Haldenwan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 3 meses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Mant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 3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comunicación interna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57.960,00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mantenimiento integral de los puntos de información al viajeros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101.088,00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Obras oficina Santa Catalina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175.383,78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142.741,00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Velplus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Construcciones,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Routers embarcados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550.000,00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501.666,00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Simple Lógica Investigación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NEG1-21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de la solución integral de administración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40.006,12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67.868,46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Espublico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Servicios para la Administración,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(II)</w:t>
      </w: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7967"/>
        <w:gridCol w:w="1040"/>
        <w:gridCol w:w="1241"/>
        <w:gridCol w:w="1769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CA15-20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auditoría del sistema lógico de regulación semafórica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199.808,59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250.418,09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Sincosur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, Ingeniería Sostenible. 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S.L..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para la realización de 175 pruebas de aptitud físicas bolsa de empleo CP¨S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13.982,50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21.875,00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Valora Prevención,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10: SUMINISTRO, INSTALACIÓN Y GESTIÓN DE UN SOFTWARE DE GESTIÓN DE MANTENIMIENTO ASISTIDO POR ORDENADOR (GMAO).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46.347,33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108.288,15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Soluciones Tecnológicas </w:t>
            </w: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Yecasan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9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:SERVICIO</w:t>
            </w:r>
            <w:proofErr w:type="gram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DE MANTENIMIENTO DE INFRAESTRUCTURA Y OBRAS.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89.890,10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210.023,60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7: SERVICIO DE MANTENIMIENTO DE ASCENSORES.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38.910,66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90.912,75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Zardoya Otis,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6: SERVICIO DE MANTENIMIENTO DE ALBAÑILERÍA, CARPINTERÍA DE MADERA Y METÁLICA, CRISTALERÍA, CERRAJERÍA, ASÍ COMO PUERTAS AUTOMÁTICAS PARA VEHÍCULOS.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154.613,54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361.246,60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(III)</w:t>
      </w:r>
    </w:p>
    <w:p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8194"/>
        <w:gridCol w:w="1040"/>
        <w:gridCol w:w="1241"/>
        <w:gridCol w:w="1542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5: SERVICIO DE MANTENIMIENTO DE LAS INSTALACIONES DE FONTANERÍA Y SANEAMIENTO, ASÍ COMO DE LA INSTALACIÓN DE FILTRADO Y RECICLADO DE AGUA.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139.667,57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326.326,10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3: SERVICIO DE MANTENIMIENTO DE EQUIPOS DE TALLER Y OTRAS HERRAMIENTAS Y UTILLAJE.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167.171,36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390.587,30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Gratec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2: SERVICIO DE MANTENIMIENTO DE INSTALACIONES CONTRA INCENDIO Y PUERTAS CORTAFUEGO.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143.365,38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334.965,85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Igemont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Tecnologías,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2021</w:t>
      </w:r>
      <w:r>
        <w:rPr>
          <w:rFonts w:ascii="Helvética" w:hAnsi="Helvética"/>
          <w:color w:val="1F497D" w:themeColor="text2"/>
          <w:sz w:val="28"/>
          <w:szCs w:val="28"/>
        </w:rPr>
        <w:t>(IV)</w:t>
      </w: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346"/>
        <w:gridCol w:w="918"/>
        <w:gridCol w:w="7287"/>
        <w:gridCol w:w="1040"/>
        <w:gridCol w:w="1241"/>
        <w:gridCol w:w="2199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2C30A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2021 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(IV)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 LOTE 1: SERVICIO DE MANTENIMIENTO DE INSTALACIONES ELÉCTRICAS.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137.970,08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322.360,00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Gestiona Desarrollo de Servicios Integrales,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en transporte público urbano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210.793,73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433.407,68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UTE TEMA INGENIERÍA, S.L. 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06/12/23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remolque para traslado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PAT1-21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cesión de la explotación publicitaria en el exterior de la flota de Guaguas y servicio de reposición de señalética corporativa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WAWA CONSULTORES EN MOVILIDAD,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asesoramiento fiscal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Luján Asesores,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CD FEMP1/21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2149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Acuerdo Marco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Willis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Iberia Correduría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s  2020 (I)</w:t>
      </w: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779"/>
        <w:gridCol w:w="1190"/>
        <w:gridCol w:w="1241"/>
        <w:gridCol w:w="2932"/>
        <w:gridCol w:w="852"/>
        <w:gridCol w:w="1715"/>
      </w:tblGrid>
      <w:tr w:rsidR="009A4842" w:rsidRPr="00922D5C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9A4842" w:rsidRPr="00922D5C" w:rsidRDefault="009A4842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2020 (I)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desarrollo de la plataforma de aplicaciones del departamento de planificación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Centro Canario de Tratamientos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09/01/20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limpieza de la flota de vehículos, así como de las instalaciones, edificios y equipamientos fijos adscritos a la institución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2.219.549,20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451.699,29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Ascan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 Servicios Urbanos,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05/02/20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mantenimiento integral de 63 puntos de información al viajero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94.500,00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90.720,00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NEG5/19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y servicio de actualización del sistema de ayuda a la explotación (SAE)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de ocho autobuses de diez metros para la prestación del servicio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3.112.200,00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veinticuatro autobuses de doce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9.067.200,00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5.916.000,00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quince autobuses de dieciocho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7.419.000,00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5.100.000,00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25/03/20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Suministro, por lotes, de la uniformidad del personal de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338.186,73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Lote 1: El Corte Inglés Empresas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 xml:space="preserve">Lote 2: </w:t>
            </w: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Iturri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3: Desierto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27/05/20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adjudicados</w:t>
      </w:r>
      <w:r w:rsidRPr="00E979DF">
        <w:rPr>
          <w:rFonts w:ascii="Helvética" w:hAnsi="Helvética"/>
          <w:color w:val="1F497D" w:themeColor="text2"/>
          <w:sz w:val="28"/>
          <w:szCs w:val="28"/>
        </w:rPr>
        <w:t xml:space="preserve"> 2020 (II)</w:t>
      </w:r>
    </w:p>
    <w:p w:rsidR="009A4842" w:rsidRPr="00922D5C" w:rsidRDefault="009A4842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6035"/>
        <w:gridCol w:w="1190"/>
        <w:gridCol w:w="1241"/>
        <w:gridCol w:w="2722"/>
        <w:gridCol w:w="852"/>
        <w:gridCol w:w="1669"/>
      </w:tblGrid>
      <w:tr w:rsidR="009A4842" w:rsidRPr="00922D5C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9A4842" w:rsidRPr="00922D5C" w:rsidRDefault="009A4842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2020 (II)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Servicio de asistencia técnica para la realización de la encuesta domiciliaria de Movilidad (en día laborable) de 2020 en la ciudad de Las Palmas de Gran Canaria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157.800,00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Opinometre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23/06/20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Mes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agua mineral de la sede central y terminales de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53.712,00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0,22€/litro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Aguacana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diez autobuses híbridos de doce metros para la prestación del servicio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5.006.000,00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4.386.200,80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KL Buses,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7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26.814,43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Generali España SA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Actuaciones en edifico de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2.404.794,71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1.900.749,74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DEICAN-TECOPSA OPC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11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alojamiento gestionado para los sistemas de gestión de personal (nóminas), financiero y de producción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190.080,00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DESIC-IDECNET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e instalación de un depósito de urea para la flota de vehículos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22.221,03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Instalaciones y Mantenimiento de EE.SS. </w:t>
            </w:r>
            <w:proofErr w:type="spell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Vecamar</w:t>
            </w:r>
            <w:proofErr w:type="spell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Plazo de entrega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y montaje: 42 días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Contratación del patrocinio publicitario con el C.V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Club Deportivo Voleibol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Servicios de grandes reparaciones, por lotes,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de 159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1.664.458,78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1.491.384,80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 1, 2, 3 y 8 Grupo de Recambios Roque Nublo, S.L.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4</w:t>
            </w:r>
            <w:proofErr w:type="gram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,5,6</w:t>
            </w:r>
            <w:proofErr w:type="gram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y9 Taller Los Ríos. Lotes 7, 12 y 13: MAN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10 y 11: Desiertos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asesoramiento laboral de la entidad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Muro 1 Abogados, S.L.P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10/12/20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>
        <w:rPr>
          <w:rFonts w:ascii="Helvética" w:hAnsi="Helvética"/>
          <w:color w:val="1F497D" w:themeColor="text2"/>
          <w:sz w:val="28"/>
          <w:szCs w:val="28"/>
        </w:rPr>
        <w:t>s 2019 (I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:rsidR="00686815" w:rsidRPr="00E979DF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9"/>
        <w:gridCol w:w="1018"/>
        <w:gridCol w:w="6534"/>
        <w:gridCol w:w="1190"/>
        <w:gridCol w:w="1241"/>
        <w:gridCol w:w="2264"/>
        <w:gridCol w:w="852"/>
        <w:gridCol w:w="1605"/>
      </w:tblGrid>
      <w:tr w:rsidR="00686815" w:rsidRPr="00686815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86815" w:rsidRPr="00686815" w:rsidRDefault="00686815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ADJUDICADOS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POR GUAGUAS MUNICIPALES, S.A. 2019 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(I)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CNCP11/18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Cobertura con aseguradora de los riesgos derivados del uso y circulación de los vehículos a motor de la flota de Guaguas Municipales, S.A. y del seguro obligatorio de viajeros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1.762.745,65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1.709.919,10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Fiatc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18/01/19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CA9/18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consistentes en la elaboración y contratación del Plan de Medios de televisión de la campaña de comunicación y difusión del proyecto estratégico denominado MetroGuagua de la línea de alta capacidad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Oportunidades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CA12/18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de una guagua o autobús eléctrico y de los servicios de mantenimiento y reparación del mismo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1.068.000,00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966.100,00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Irizar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Coop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91 días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La realización de un proyecto de comunicación y difusión de la línea de alta capacidad de Guaguas Municipales, S.A. la MetroGuagua en los barrios o distritos de la Ciudad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Chukumi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Studio,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26/02/19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vigilancia, control y protección de las dependencias y eventos especiales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409.137,55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408.698,94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Securitas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Seguridad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15/05/19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27 Meses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soporte y mantenimiento del sistema de control de la producción al transporte de viajeros asociado al software embarcado de gestión y  control de la explotación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actualización y ampliación del sistema de control de la producción al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Gfk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Emer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Ad Hoc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Research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04/09/19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2C30A9">
        <w:rPr>
          <w:rFonts w:ascii="Helvética" w:hAnsi="Helvética"/>
          <w:color w:val="1F497D" w:themeColor="text2"/>
          <w:sz w:val="28"/>
          <w:szCs w:val="28"/>
        </w:rPr>
        <w:t>adjudicado</w:t>
      </w:r>
      <w:r>
        <w:rPr>
          <w:rFonts w:ascii="Helvética" w:hAnsi="Helvética"/>
          <w:color w:val="1F497D" w:themeColor="text2"/>
          <w:sz w:val="28"/>
          <w:szCs w:val="28"/>
        </w:rPr>
        <w:t>s 2019 (II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867"/>
        <w:gridCol w:w="1040"/>
        <w:gridCol w:w="2172"/>
        <w:gridCol w:w="2638"/>
        <w:gridCol w:w="1052"/>
        <w:gridCol w:w="940"/>
      </w:tblGrid>
      <w:tr w:rsidR="00686815" w:rsidRPr="00686815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86815" w:rsidRPr="00686815" w:rsidRDefault="00686815" w:rsidP="002C30A9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2C30A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ADJUDICADOS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POR GUAGUAS MUNICIPALES, S.A. 2019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delegado de protección de datos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9.389,67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Ricardo Martín Suárez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y mantenimiento integral de neumáticos para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800.000,00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543.998,00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mantenimiento preventivo y reparación de aire acondicionado, puertas y rampas, por lotes de 132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249.296,09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194.777,42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 1: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2 y 3: Juan Antonio Rivera,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04/11/2019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20/10/19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desarrollo del sistema de planificación de recursos empresariales OpenBravo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Qualitic Soluciones Socioeconómicas y Tecnológicas,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06/11/19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ampliación y mejora del asistente de movilidad virtual desarrollado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:rsidTr="00686815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reparación de chapa y pintura por, lotes, de 228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507.805,39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Licitación por precios unitarios según reparación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Lotes1, 2 y 8: Reparaciones Jinámar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3 al 5: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6 y 7: Taller Los Ríos, S.L.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6 y 7: ICASA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02/12/19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auditoría de las cuentas anuales,                  verificación del estado de información no financiera y verificación y emisión del informe de cumplimiento del contrato programa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Grupo de Auditores Públicos, S.A.P.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09/12/19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CA10/19 –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TU 11/092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implantación, mantenimiento y soporte técnico de una plataforma electrónica para los operadores de transporte públicos- Titsa y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Vortal Connecting Business,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 Meses</w:t>
            </w:r>
          </w:p>
        </w:tc>
      </w:tr>
    </w:tbl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sectPr w:rsidR="00686815" w:rsidSect="001C55DD">
      <w:headerReference w:type="default" r:id="rId8"/>
      <w:footerReference w:type="default" r:id="rId9"/>
      <w:type w:val="continuous"/>
      <w:pgSz w:w="16840" w:h="11910" w:orient="landscape"/>
      <w:pgMar w:top="440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3E6C" w:rsidRDefault="00FE3E6C" w:rsidP="00E73339">
      <w:r>
        <w:separator/>
      </w:r>
    </w:p>
  </w:endnote>
  <w:endnote w:type="continuationSeparator" w:id="0">
    <w:p w:rsidR="00FE3E6C" w:rsidRDefault="00FE3E6C" w:rsidP="00E733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le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E27" w:rsidRDefault="00EB5E27">
    <w:pPr>
      <w:pStyle w:val="Piedepgina"/>
    </w:pPr>
    <w:r w:rsidRPr="00E73339">
      <w:rPr>
        <w:noProof/>
        <w:lang w:bidi="ar-SA"/>
      </w:rPr>
      <w:drawing>
        <wp:anchor distT="0" distB="0" distL="0" distR="0" simplePos="0" relativeHeight="251659264" behindDoc="0" locked="0" layoutInCell="1" allowOverlap="1">
          <wp:simplePos x="0" y="0"/>
          <wp:positionH relativeFrom="page">
            <wp:posOffset>2705100</wp:posOffset>
          </wp:positionH>
          <wp:positionV relativeFrom="paragraph">
            <wp:posOffset>73660</wp:posOffset>
          </wp:positionV>
          <wp:extent cx="5286375" cy="361950"/>
          <wp:effectExtent l="19050" t="0" r="9525" b="0"/>
          <wp:wrapSquare wrapText="bothSides"/>
          <wp:docPr id="1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3E6C" w:rsidRDefault="00FE3E6C" w:rsidP="00E73339">
      <w:r>
        <w:separator/>
      </w:r>
    </w:p>
  </w:footnote>
  <w:footnote w:type="continuationSeparator" w:id="0">
    <w:p w:rsidR="00FE3E6C" w:rsidRDefault="00FE3E6C" w:rsidP="00E733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E27" w:rsidRDefault="00EB5E27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196850</wp:posOffset>
          </wp:positionH>
          <wp:positionV relativeFrom="paragraph">
            <wp:posOffset>-141605</wp:posOffset>
          </wp:positionV>
          <wp:extent cx="1777365" cy="462280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B5E27" w:rsidRDefault="00EB5E27">
    <w:pPr>
      <w:pStyle w:val="Encabezado"/>
    </w:pPr>
  </w:p>
  <w:p w:rsidR="00EB5E27" w:rsidRDefault="00EB5E2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52FC0"/>
    <w:multiLevelType w:val="hybridMultilevel"/>
    <w:tmpl w:val="00FAC370"/>
    <w:lvl w:ilvl="0" w:tplc="AE2418B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10325"/>
    <w:rsid w:val="00001F00"/>
    <w:rsid w:val="00006B4C"/>
    <w:rsid w:val="00012BF8"/>
    <w:rsid w:val="0003094F"/>
    <w:rsid w:val="000352C8"/>
    <w:rsid w:val="00052A43"/>
    <w:rsid w:val="000728E5"/>
    <w:rsid w:val="00075675"/>
    <w:rsid w:val="000800F5"/>
    <w:rsid w:val="000967AD"/>
    <w:rsid w:val="000A1B5F"/>
    <w:rsid w:val="000E3D92"/>
    <w:rsid w:val="001037B6"/>
    <w:rsid w:val="001142A2"/>
    <w:rsid w:val="001212C1"/>
    <w:rsid w:val="0017632D"/>
    <w:rsid w:val="00176C65"/>
    <w:rsid w:val="001C55DD"/>
    <w:rsid w:val="001D4F44"/>
    <w:rsid w:val="00210325"/>
    <w:rsid w:val="002C30A9"/>
    <w:rsid w:val="002D2DBD"/>
    <w:rsid w:val="003132BD"/>
    <w:rsid w:val="0034300A"/>
    <w:rsid w:val="003470AE"/>
    <w:rsid w:val="003A7C68"/>
    <w:rsid w:val="003D45FA"/>
    <w:rsid w:val="004517E7"/>
    <w:rsid w:val="00482149"/>
    <w:rsid w:val="00496F0A"/>
    <w:rsid w:val="004D3F19"/>
    <w:rsid w:val="004F0066"/>
    <w:rsid w:val="004F4F87"/>
    <w:rsid w:val="00596227"/>
    <w:rsid w:val="005A6CEC"/>
    <w:rsid w:val="00660A06"/>
    <w:rsid w:val="00686815"/>
    <w:rsid w:val="006B3BAC"/>
    <w:rsid w:val="006B7F66"/>
    <w:rsid w:val="006D5A50"/>
    <w:rsid w:val="006D764B"/>
    <w:rsid w:val="006F1C75"/>
    <w:rsid w:val="00704034"/>
    <w:rsid w:val="007157CD"/>
    <w:rsid w:val="00730F95"/>
    <w:rsid w:val="00754F5B"/>
    <w:rsid w:val="00764709"/>
    <w:rsid w:val="007679A3"/>
    <w:rsid w:val="007769C5"/>
    <w:rsid w:val="007959DC"/>
    <w:rsid w:val="007F4A3D"/>
    <w:rsid w:val="00832452"/>
    <w:rsid w:val="008531F7"/>
    <w:rsid w:val="00863F21"/>
    <w:rsid w:val="0087535F"/>
    <w:rsid w:val="008F72C4"/>
    <w:rsid w:val="00922D5C"/>
    <w:rsid w:val="009356E4"/>
    <w:rsid w:val="00962A34"/>
    <w:rsid w:val="00981011"/>
    <w:rsid w:val="009A4842"/>
    <w:rsid w:val="009B0594"/>
    <w:rsid w:val="00A1494A"/>
    <w:rsid w:val="00A26E2A"/>
    <w:rsid w:val="00A31782"/>
    <w:rsid w:val="00A5294E"/>
    <w:rsid w:val="00A63617"/>
    <w:rsid w:val="00A8530C"/>
    <w:rsid w:val="00AB1407"/>
    <w:rsid w:val="00AD7394"/>
    <w:rsid w:val="00B36765"/>
    <w:rsid w:val="00B50C7E"/>
    <w:rsid w:val="00B51979"/>
    <w:rsid w:val="00B63D26"/>
    <w:rsid w:val="00B6779F"/>
    <w:rsid w:val="00B70636"/>
    <w:rsid w:val="00BA60C5"/>
    <w:rsid w:val="00BB378A"/>
    <w:rsid w:val="00BF48C7"/>
    <w:rsid w:val="00C20340"/>
    <w:rsid w:val="00C31702"/>
    <w:rsid w:val="00C62CE2"/>
    <w:rsid w:val="00CA111E"/>
    <w:rsid w:val="00CD6E5E"/>
    <w:rsid w:val="00CE64E9"/>
    <w:rsid w:val="00CE7E37"/>
    <w:rsid w:val="00DC12E2"/>
    <w:rsid w:val="00DE3E47"/>
    <w:rsid w:val="00DE61C3"/>
    <w:rsid w:val="00E01F18"/>
    <w:rsid w:val="00E73339"/>
    <w:rsid w:val="00E800A2"/>
    <w:rsid w:val="00E979DF"/>
    <w:rsid w:val="00EB5E27"/>
    <w:rsid w:val="00F05F62"/>
    <w:rsid w:val="00F27360"/>
    <w:rsid w:val="00F71C08"/>
    <w:rsid w:val="00F86993"/>
    <w:rsid w:val="00FB4CA8"/>
    <w:rsid w:val="00FE3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26E2A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8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3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4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E88C11-FC73-4A9D-BE3C-CF4F7CB68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20</Pages>
  <Words>6670</Words>
  <Characters>36686</Characters>
  <Application>Microsoft Office Word</Application>
  <DocSecurity>0</DocSecurity>
  <Lines>305</Lines>
  <Paragraphs>86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27</cp:revision>
  <cp:lastPrinted>2021-01-05T10:12:00Z</cp:lastPrinted>
  <dcterms:created xsi:type="dcterms:W3CDTF">2021-05-06T09:00:00Z</dcterms:created>
  <dcterms:modified xsi:type="dcterms:W3CDTF">2025-02-14T14:01:00Z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