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A018DBE" w14:textId="77777777" w:rsidR="00382F11" w:rsidRPr="00382F11" w:rsidRDefault="001B3D14" w:rsidP="00382F11">
      <w:pPr>
        <w:spacing w:after="120"/>
        <w:jc w:val="both"/>
        <w:rPr>
          <w:rFonts w:ascii="Helvetica" w:hAnsi="Helvetica"/>
          <w:color w:val="1F2A48"/>
          <w:sz w:val="32"/>
          <w:szCs w:val="32"/>
        </w:rPr>
      </w:pPr>
      <w:r w:rsidRPr="001B3D14">
        <w:rPr>
          <w:rFonts w:ascii="Helvetica" w:hAnsi="Helvetica"/>
          <w:color w:val="1F2A48"/>
          <w:sz w:val="32"/>
          <w:szCs w:val="32"/>
        </w:rPr>
        <w:t>Licitaciones anuladas</w:t>
      </w:r>
    </w:p>
    <w:p w14:paraId="1E20954C" w14:textId="77777777" w:rsidR="001C66EB" w:rsidRPr="001C66EB" w:rsidRDefault="001C66EB" w:rsidP="001C66EB">
      <w:pPr>
        <w:spacing w:before="240" w:after="240" w:line="276" w:lineRule="auto"/>
        <w:rPr>
          <w:rFonts w:ascii="Helvetica" w:hAnsi="Helvetica"/>
          <w:b/>
          <w:bCs/>
          <w:sz w:val="20"/>
          <w:szCs w:val="20"/>
        </w:rPr>
      </w:pPr>
      <w:r w:rsidRPr="001C66EB">
        <w:rPr>
          <w:rFonts w:ascii="Helvetica" w:hAnsi="Helvetica"/>
          <w:b/>
          <w:bCs/>
          <w:sz w:val="20"/>
          <w:szCs w:val="20"/>
        </w:rPr>
        <w:t>2019</w:t>
      </w:r>
    </w:p>
    <w:p w14:paraId="630C41C0" w14:textId="77777777" w:rsidR="001C66EB" w:rsidRPr="001C66EB" w:rsidRDefault="001B3D14" w:rsidP="001C66EB">
      <w:pPr>
        <w:spacing w:before="240" w:after="240" w:line="276" w:lineRule="auto"/>
        <w:rPr>
          <w:rFonts w:ascii="Helvetica" w:hAnsi="Helvetica"/>
          <w:sz w:val="20"/>
          <w:szCs w:val="20"/>
        </w:rPr>
      </w:pPr>
      <w:r w:rsidRPr="001B3D14">
        <w:rPr>
          <w:rFonts w:ascii="Helvetica" w:hAnsi="Helvetica"/>
          <w:sz w:val="20"/>
          <w:szCs w:val="20"/>
        </w:rPr>
        <w:t>No existen licitaciones anuladas</w:t>
      </w:r>
      <w:r w:rsidR="001C66EB" w:rsidRPr="001C66EB">
        <w:rPr>
          <w:rFonts w:ascii="Helvetica" w:hAnsi="Helvetica"/>
          <w:sz w:val="20"/>
          <w:szCs w:val="20"/>
        </w:rPr>
        <w:t>.</w:t>
      </w:r>
    </w:p>
    <w:p w14:paraId="684344FB" w14:textId="77777777" w:rsidR="001C66EB" w:rsidRPr="001C66EB" w:rsidRDefault="001C66EB" w:rsidP="001C66EB">
      <w:pPr>
        <w:spacing w:before="240" w:after="240" w:line="276" w:lineRule="auto"/>
        <w:rPr>
          <w:rFonts w:ascii="Helvetica" w:hAnsi="Helvetica"/>
          <w:b/>
          <w:bCs/>
          <w:sz w:val="20"/>
          <w:szCs w:val="20"/>
        </w:rPr>
      </w:pPr>
      <w:r w:rsidRPr="001C66EB">
        <w:rPr>
          <w:rFonts w:ascii="Helvetica" w:hAnsi="Helvetica"/>
          <w:b/>
          <w:bCs/>
          <w:sz w:val="20"/>
          <w:szCs w:val="20"/>
        </w:rPr>
        <w:t>2020</w:t>
      </w:r>
    </w:p>
    <w:p w14:paraId="77BA300A" w14:textId="77777777" w:rsidR="00A104ED" w:rsidRDefault="001B3D14" w:rsidP="001C66EB">
      <w:pPr>
        <w:spacing w:before="240" w:after="240" w:line="276" w:lineRule="auto"/>
        <w:rPr>
          <w:rFonts w:ascii="Helvetica" w:hAnsi="Helvetica"/>
          <w:sz w:val="20"/>
          <w:szCs w:val="20"/>
        </w:rPr>
      </w:pPr>
      <w:r w:rsidRPr="001B3D14">
        <w:rPr>
          <w:rFonts w:ascii="Helvetica" w:hAnsi="Helvetica"/>
          <w:sz w:val="20"/>
          <w:szCs w:val="20"/>
        </w:rPr>
        <w:t>No existen licitaciones anuladas</w:t>
      </w:r>
      <w:r w:rsidR="001C66EB" w:rsidRPr="001C66EB">
        <w:rPr>
          <w:rFonts w:ascii="Helvetica" w:hAnsi="Helvetica"/>
          <w:sz w:val="20"/>
          <w:szCs w:val="20"/>
        </w:rPr>
        <w:t>.</w:t>
      </w:r>
    </w:p>
    <w:p w14:paraId="3CD1EE30" w14:textId="77777777" w:rsidR="002970EA" w:rsidRPr="002970EA" w:rsidRDefault="002970EA" w:rsidP="001C66EB">
      <w:pPr>
        <w:spacing w:before="240" w:after="240" w:line="276" w:lineRule="auto"/>
        <w:rPr>
          <w:rFonts w:ascii="Helvetica" w:hAnsi="Helvetica"/>
          <w:b/>
          <w:bCs/>
          <w:sz w:val="20"/>
          <w:szCs w:val="20"/>
        </w:rPr>
      </w:pPr>
      <w:r w:rsidRPr="002970EA">
        <w:rPr>
          <w:rFonts w:ascii="Helvetica" w:hAnsi="Helvetica"/>
          <w:b/>
          <w:bCs/>
          <w:sz w:val="20"/>
          <w:szCs w:val="20"/>
        </w:rPr>
        <w:t>2021</w:t>
      </w:r>
    </w:p>
    <w:p w14:paraId="5CAB7955" w14:textId="77777777" w:rsidR="002970EA" w:rsidRDefault="002970EA" w:rsidP="002970EA">
      <w:pPr>
        <w:spacing w:before="240" w:after="240" w:line="276" w:lineRule="auto"/>
        <w:rPr>
          <w:rFonts w:ascii="Helvetica" w:hAnsi="Helvetica"/>
          <w:sz w:val="20"/>
          <w:szCs w:val="20"/>
        </w:rPr>
      </w:pPr>
      <w:r w:rsidRPr="001B3D14">
        <w:rPr>
          <w:rFonts w:ascii="Helvetica" w:hAnsi="Helvetica"/>
          <w:sz w:val="20"/>
          <w:szCs w:val="20"/>
        </w:rPr>
        <w:t>No existen licitaciones anuladas</w:t>
      </w:r>
      <w:r w:rsidRPr="001C66EB">
        <w:rPr>
          <w:rFonts w:ascii="Helvetica" w:hAnsi="Helvetica"/>
          <w:sz w:val="20"/>
          <w:szCs w:val="20"/>
        </w:rPr>
        <w:t>.</w:t>
      </w:r>
    </w:p>
    <w:p w14:paraId="395AA02D" w14:textId="77777777" w:rsidR="00516E35" w:rsidRPr="00516E35" w:rsidRDefault="00516E35" w:rsidP="002970EA">
      <w:pPr>
        <w:spacing w:before="240" w:after="240" w:line="276" w:lineRule="auto"/>
        <w:rPr>
          <w:rFonts w:ascii="Helvetica" w:hAnsi="Helvetica"/>
          <w:b/>
          <w:bCs/>
          <w:sz w:val="20"/>
          <w:szCs w:val="20"/>
        </w:rPr>
      </w:pPr>
      <w:r w:rsidRPr="00516E35">
        <w:rPr>
          <w:rFonts w:ascii="Helvetica" w:hAnsi="Helvetica"/>
          <w:b/>
          <w:bCs/>
          <w:sz w:val="20"/>
          <w:szCs w:val="20"/>
        </w:rPr>
        <w:t>2022</w:t>
      </w:r>
    </w:p>
    <w:p w14:paraId="64BFA035" w14:textId="77777777" w:rsidR="00516E35" w:rsidRDefault="00516E35" w:rsidP="00516E35">
      <w:pPr>
        <w:spacing w:before="240" w:after="240" w:line="276" w:lineRule="auto"/>
        <w:rPr>
          <w:rFonts w:ascii="Helvetica" w:hAnsi="Helvetica"/>
          <w:sz w:val="20"/>
          <w:szCs w:val="20"/>
        </w:rPr>
      </w:pPr>
      <w:r w:rsidRPr="001B3D14">
        <w:rPr>
          <w:rFonts w:ascii="Helvetica" w:hAnsi="Helvetica"/>
          <w:sz w:val="20"/>
          <w:szCs w:val="20"/>
        </w:rPr>
        <w:t>No existen licitaciones anuladas</w:t>
      </w:r>
      <w:r w:rsidRPr="001C66EB">
        <w:rPr>
          <w:rFonts w:ascii="Helvetica" w:hAnsi="Helvetica"/>
          <w:sz w:val="20"/>
          <w:szCs w:val="20"/>
        </w:rPr>
        <w:t>.</w:t>
      </w:r>
    </w:p>
    <w:p w14:paraId="2672047F" w14:textId="77777777" w:rsidR="00772D73" w:rsidRDefault="00772D73" w:rsidP="00516E35">
      <w:pPr>
        <w:spacing w:before="240" w:after="240" w:line="276" w:lineRule="auto"/>
        <w:rPr>
          <w:rFonts w:ascii="Helvetica" w:hAnsi="Helvetica"/>
          <w:b/>
          <w:sz w:val="20"/>
          <w:szCs w:val="20"/>
        </w:rPr>
      </w:pPr>
      <w:r w:rsidRPr="00772D73">
        <w:rPr>
          <w:rFonts w:ascii="Helvetica" w:hAnsi="Helvetica"/>
          <w:b/>
          <w:sz w:val="20"/>
          <w:szCs w:val="20"/>
        </w:rPr>
        <w:t>2023</w:t>
      </w:r>
    </w:p>
    <w:p w14:paraId="7F233D8C" w14:textId="77777777" w:rsidR="00EA0554" w:rsidRDefault="00F72C3C" w:rsidP="00F72C3C">
      <w:pPr>
        <w:autoSpaceDE w:val="0"/>
        <w:autoSpaceDN w:val="0"/>
        <w:adjustRightInd w:val="0"/>
        <w:jc w:val="both"/>
        <w:rPr>
          <w:rFonts w:ascii="Helvetica" w:hAnsi="Helvetica"/>
          <w:sz w:val="20"/>
          <w:szCs w:val="20"/>
        </w:rPr>
      </w:pPr>
      <w:r w:rsidRPr="00F72C3C">
        <w:rPr>
          <w:rFonts w:ascii="Helvetica" w:hAnsi="Helvetica"/>
          <w:b/>
          <w:sz w:val="20"/>
          <w:szCs w:val="20"/>
          <w:u w:val="single"/>
        </w:rPr>
        <w:t>CONTRATO CA 11/23.</w:t>
      </w:r>
      <w:r w:rsidRPr="00F72C3C">
        <w:rPr>
          <w:rFonts w:ascii="Helvetica" w:hAnsi="Helvetica"/>
          <w:b/>
          <w:sz w:val="20"/>
          <w:szCs w:val="20"/>
        </w:rPr>
        <w:t xml:space="preserve"> </w:t>
      </w:r>
      <w:r w:rsidRPr="00F72C3C">
        <w:rPr>
          <w:rFonts w:ascii="Helvetica" w:hAnsi="Helvetica"/>
          <w:sz w:val="20"/>
          <w:szCs w:val="20"/>
        </w:rPr>
        <w:t>Servicios de consultoría, asistencia técnica y redacción de la actualización del</w:t>
      </w:r>
      <w:r>
        <w:rPr>
          <w:rFonts w:ascii="Helvetica" w:hAnsi="Helvetica"/>
          <w:sz w:val="20"/>
          <w:szCs w:val="20"/>
        </w:rPr>
        <w:t xml:space="preserve"> </w:t>
      </w:r>
      <w:r w:rsidRPr="00F72C3C">
        <w:rPr>
          <w:rFonts w:ascii="Helvetica" w:hAnsi="Helvetica"/>
          <w:sz w:val="20"/>
          <w:szCs w:val="20"/>
        </w:rPr>
        <w:t>vigente Plan de Movilidad Urbana Sostenible (PMUS) de ámbito municipal para la ciudad de Las Palmas</w:t>
      </w:r>
      <w:r>
        <w:rPr>
          <w:rFonts w:ascii="Helvetica" w:hAnsi="Helvetica"/>
          <w:sz w:val="20"/>
          <w:szCs w:val="20"/>
        </w:rPr>
        <w:t xml:space="preserve"> </w:t>
      </w:r>
      <w:r w:rsidRPr="00F72C3C">
        <w:rPr>
          <w:rFonts w:ascii="Helvetica" w:hAnsi="Helvetica"/>
          <w:sz w:val="20"/>
          <w:szCs w:val="20"/>
        </w:rPr>
        <w:t>de Gran Canaria</w:t>
      </w:r>
      <w:r>
        <w:rPr>
          <w:rFonts w:ascii="Helvetica" w:hAnsi="Helvetica"/>
          <w:sz w:val="20"/>
          <w:szCs w:val="20"/>
        </w:rPr>
        <w:t>.</w:t>
      </w:r>
    </w:p>
    <w:p w14:paraId="05FD13A8" w14:textId="77777777" w:rsidR="00F72C3C" w:rsidRDefault="00F72C3C" w:rsidP="00F72C3C">
      <w:pPr>
        <w:spacing w:line="276" w:lineRule="auto"/>
        <w:rPr>
          <w:rFonts w:ascii="Helvetica" w:hAnsi="Helvetica"/>
          <w:sz w:val="20"/>
          <w:szCs w:val="20"/>
        </w:rPr>
      </w:pPr>
    </w:p>
    <w:p w14:paraId="58E7C7CE" w14:textId="77777777" w:rsidR="00772D73" w:rsidRDefault="00F72C3C" w:rsidP="00F72C3C">
      <w:pPr>
        <w:spacing w:line="276" w:lineRule="auto"/>
        <w:rPr>
          <w:rFonts w:ascii="Helvetica" w:hAnsi="Helvetica"/>
          <w:sz w:val="20"/>
          <w:szCs w:val="20"/>
        </w:rPr>
      </w:pPr>
      <w:r w:rsidRPr="00A23834">
        <w:rPr>
          <w:rFonts w:ascii="Helvetica" w:hAnsi="Helvetica"/>
          <w:b/>
          <w:sz w:val="20"/>
          <w:szCs w:val="20"/>
        </w:rPr>
        <w:t>Valor estimado del contrato</w:t>
      </w:r>
      <w:r>
        <w:rPr>
          <w:rFonts w:ascii="Helvetica" w:hAnsi="Helvetica"/>
          <w:sz w:val="20"/>
          <w:szCs w:val="20"/>
        </w:rPr>
        <w:t>: 130.841,12 €</w:t>
      </w:r>
    </w:p>
    <w:p w14:paraId="4EE91761" w14:textId="77777777" w:rsidR="00F72C3C" w:rsidRDefault="00F72C3C" w:rsidP="00F72C3C">
      <w:pPr>
        <w:spacing w:line="276" w:lineRule="auto"/>
        <w:rPr>
          <w:rFonts w:ascii="Helvetica" w:hAnsi="Helvetica"/>
          <w:sz w:val="20"/>
          <w:szCs w:val="20"/>
        </w:rPr>
      </w:pPr>
      <w:r w:rsidRPr="00A23834">
        <w:rPr>
          <w:rFonts w:ascii="Helvetica" w:hAnsi="Helvetica"/>
          <w:b/>
          <w:sz w:val="20"/>
          <w:szCs w:val="20"/>
        </w:rPr>
        <w:t>Presupuesto Base de Licitación</w:t>
      </w:r>
      <w:r>
        <w:rPr>
          <w:rFonts w:ascii="Helvetica" w:hAnsi="Helvetica"/>
          <w:sz w:val="20"/>
          <w:szCs w:val="20"/>
        </w:rPr>
        <w:t>: 140.000 €</w:t>
      </w:r>
    </w:p>
    <w:p w14:paraId="5F32D381" w14:textId="77777777" w:rsidR="00F72C3C" w:rsidRDefault="00F72C3C" w:rsidP="00F72C3C">
      <w:pPr>
        <w:spacing w:line="276" w:lineRule="auto"/>
        <w:rPr>
          <w:rFonts w:ascii="Helvetica" w:hAnsi="Helvetica"/>
          <w:sz w:val="20"/>
          <w:szCs w:val="20"/>
        </w:rPr>
      </w:pPr>
      <w:r w:rsidRPr="00A23834">
        <w:rPr>
          <w:rFonts w:ascii="Helvetica" w:hAnsi="Helvetica"/>
          <w:b/>
          <w:sz w:val="20"/>
          <w:szCs w:val="20"/>
        </w:rPr>
        <w:t>Plazo de ejecución</w:t>
      </w:r>
      <w:r>
        <w:rPr>
          <w:rFonts w:ascii="Helvetica" w:hAnsi="Helvetica"/>
          <w:sz w:val="20"/>
          <w:szCs w:val="20"/>
        </w:rPr>
        <w:t>: 4 meses (a contar desde la firma del contrato)</w:t>
      </w:r>
    </w:p>
    <w:p w14:paraId="3BE8F1F3" w14:textId="77777777" w:rsidR="00F72C3C" w:rsidRDefault="00F72C3C" w:rsidP="00F72C3C">
      <w:pPr>
        <w:spacing w:line="276" w:lineRule="auto"/>
        <w:rPr>
          <w:rFonts w:ascii="Helvetica" w:hAnsi="Helvetica"/>
          <w:sz w:val="20"/>
          <w:szCs w:val="20"/>
        </w:rPr>
      </w:pPr>
      <w:r w:rsidRPr="00A23834">
        <w:rPr>
          <w:rFonts w:ascii="Helvetica" w:hAnsi="Helvetica"/>
          <w:b/>
          <w:sz w:val="20"/>
          <w:szCs w:val="20"/>
        </w:rPr>
        <w:t>Fecha de publicación</w:t>
      </w:r>
      <w:r>
        <w:rPr>
          <w:rFonts w:ascii="Helvetica" w:hAnsi="Helvetica"/>
          <w:sz w:val="20"/>
          <w:szCs w:val="20"/>
        </w:rPr>
        <w:t>: 24/04/2023</w:t>
      </w:r>
    </w:p>
    <w:p w14:paraId="7296DB4E" w14:textId="77777777" w:rsidR="00F72C3C" w:rsidRPr="00F72C3C" w:rsidRDefault="00F72C3C" w:rsidP="00F72C3C">
      <w:pPr>
        <w:spacing w:line="276" w:lineRule="auto"/>
        <w:rPr>
          <w:rFonts w:ascii="Helvetica" w:hAnsi="Helvetica"/>
          <w:sz w:val="20"/>
          <w:szCs w:val="20"/>
        </w:rPr>
      </w:pPr>
      <w:r w:rsidRPr="00A23834">
        <w:rPr>
          <w:rFonts w:ascii="Helvetica" w:hAnsi="Helvetica"/>
          <w:b/>
          <w:sz w:val="20"/>
          <w:szCs w:val="20"/>
        </w:rPr>
        <w:t>Fecha de renuncia</w:t>
      </w:r>
      <w:r>
        <w:rPr>
          <w:rFonts w:ascii="Helvetica" w:hAnsi="Helvetica"/>
          <w:sz w:val="20"/>
          <w:szCs w:val="20"/>
        </w:rPr>
        <w:t>: 19/05/2023</w:t>
      </w:r>
    </w:p>
    <w:p w14:paraId="20682BFC" w14:textId="77777777" w:rsidR="00516E35" w:rsidRDefault="00F72C3C" w:rsidP="00F72C3C">
      <w:pPr>
        <w:spacing w:before="240" w:after="240" w:line="276" w:lineRule="auto"/>
        <w:jc w:val="both"/>
        <w:rPr>
          <w:rFonts w:ascii="Helvetica" w:hAnsi="Helvetica"/>
          <w:sz w:val="20"/>
          <w:szCs w:val="20"/>
        </w:rPr>
      </w:pPr>
      <w:r w:rsidRPr="00A23834">
        <w:rPr>
          <w:rFonts w:ascii="Helvetica" w:hAnsi="Helvetica"/>
          <w:b/>
          <w:sz w:val="20"/>
          <w:szCs w:val="20"/>
        </w:rPr>
        <w:t>Acuerdo</w:t>
      </w:r>
      <w:r>
        <w:rPr>
          <w:rFonts w:ascii="Helvetica" w:hAnsi="Helvetica"/>
          <w:sz w:val="20"/>
          <w:szCs w:val="20"/>
        </w:rPr>
        <w:t>: A</w:t>
      </w:r>
      <w:r w:rsidRPr="00F72C3C">
        <w:rPr>
          <w:rFonts w:ascii="Helvetica" w:hAnsi="Helvetica"/>
          <w:sz w:val="20"/>
          <w:szCs w:val="20"/>
        </w:rPr>
        <w:t>tendiendo a los motivos contenidos en el acta del órgano de Asistencia Técnica de fecha 19 de mayo de 2023, toda vez que resulta conveniente al interés público subyacente a la actualización del PMUS de la ciudad de Las Palmas de Gran Canaria, analizar la oportunidad de dar un mayor alcance a los trabajos que deban ejecutarse para llevar a cabo su actualización en el caso de que sea otorgada la subvención nominativa prevista en el presupuesto de 2023 del Cabildo insular de Gran Canaria, a la que se ha hecho referencia en el antecedente tercero de este acuerdo, procede acordar lo siguiente: la no adjudicación del contrato en la licitación seguida para la contratación de los servicios de consultoría, asistencia técnica y redacción de la actualización del vigente Plan de Movilidad Urbana Sostenible (PMUS) de ámbito municipal para la ciudad de Las Palmas de Gran Canaria (EXPTE. CA 11-23), por las razones expuestas en los antecedentes de este acuerdo.</w:t>
      </w:r>
    </w:p>
    <w:p w14:paraId="576C24B5" w14:textId="77777777" w:rsidR="002970EA" w:rsidRDefault="00A23834" w:rsidP="001C66EB">
      <w:pPr>
        <w:spacing w:before="240" w:after="240" w:line="276" w:lineRule="auto"/>
        <w:rPr>
          <w:rFonts w:ascii="Helvetica" w:hAnsi="Helvetica"/>
          <w:color w:val="1F2A48"/>
          <w:sz w:val="20"/>
          <w:szCs w:val="20"/>
        </w:rPr>
      </w:pPr>
      <w:r w:rsidRPr="00A23834">
        <w:rPr>
          <w:rFonts w:ascii="Helvetica" w:hAnsi="Helvetica"/>
          <w:b/>
          <w:color w:val="1F2A48"/>
          <w:sz w:val="20"/>
          <w:szCs w:val="20"/>
          <w:u w:val="single"/>
        </w:rPr>
        <w:t>CONTRATO CA 14/23.</w:t>
      </w:r>
      <w:r>
        <w:rPr>
          <w:rFonts w:ascii="Helvetica" w:hAnsi="Helvetica"/>
          <w:color w:val="1F2A48"/>
          <w:sz w:val="20"/>
          <w:szCs w:val="20"/>
        </w:rPr>
        <w:t xml:space="preserve"> Suministro y mantenimiento integral de neumáticos para la flota de vehículos de Guaguas Municipales, S.A.</w:t>
      </w:r>
    </w:p>
    <w:p w14:paraId="6AC91C80" w14:textId="77777777" w:rsidR="00A23834" w:rsidRDefault="00A23834" w:rsidP="00A23834">
      <w:pPr>
        <w:spacing w:line="276" w:lineRule="auto"/>
        <w:rPr>
          <w:rFonts w:ascii="Helvetica" w:hAnsi="Helvetica"/>
          <w:sz w:val="20"/>
          <w:szCs w:val="20"/>
        </w:rPr>
      </w:pPr>
      <w:r w:rsidRPr="00A23834">
        <w:rPr>
          <w:rFonts w:ascii="Helvetica" w:hAnsi="Helvetica"/>
          <w:b/>
          <w:sz w:val="20"/>
          <w:szCs w:val="20"/>
        </w:rPr>
        <w:t>Valor estimado del contrato</w:t>
      </w:r>
      <w:r>
        <w:rPr>
          <w:rFonts w:ascii="Helvetica" w:hAnsi="Helvetica"/>
          <w:sz w:val="20"/>
          <w:szCs w:val="20"/>
        </w:rPr>
        <w:t>: 2.295.000 €</w:t>
      </w:r>
    </w:p>
    <w:p w14:paraId="40575828" w14:textId="77777777" w:rsidR="00A23834" w:rsidRDefault="00A23834" w:rsidP="00A23834">
      <w:pPr>
        <w:spacing w:line="276" w:lineRule="auto"/>
        <w:rPr>
          <w:rFonts w:ascii="Helvetica" w:hAnsi="Helvetica"/>
          <w:sz w:val="20"/>
          <w:szCs w:val="20"/>
        </w:rPr>
      </w:pPr>
      <w:r w:rsidRPr="00A23834">
        <w:rPr>
          <w:rFonts w:ascii="Helvetica" w:hAnsi="Helvetica"/>
          <w:b/>
          <w:sz w:val="20"/>
          <w:szCs w:val="20"/>
        </w:rPr>
        <w:t>Presupuesto Base de Licitación</w:t>
      </w:r>
      <w:r>
        <w:rPr>
          <w:rFonts w:ascii="Helvetica" w:hAnsi="Helvetica"/>
          <w:sz w:val="20"/>
          <w:szCs w:val="20"/>
        </w:rPr>
        <w:t>: 892.500 €</w:t>
      </w:r>
    </w:p>
    <w:p w14:paraId="71DDC188" w14:textId="77777777" w:rsidR="00A23834" w:rsidRDefault="00A23834" w:rsidP="00A23834">
      <w:pPr>
        <w:spacing w:line="276" w:lineRule="auto"/>
        <w:rPr>
          <w:rFonts w:ascii="Helvetica" w:hAnsi="Helvetica"/>
          <w:sz w:val="20"/>
          <w:szCs w:val="20"/>
        </w:rPr>
      </w:pPr>
      <w:r w:rsidRPr="00A23834">
        <w:rPr>
          <w:rFonts w:ascii="Helvetica" w:hAnsi="Helvetica"/>
          <w:b/>
          <w:sz w:val="20"/>
          <w:szCs w:val="20"/>
        </w:rPr>
        <w:t>Plazo de ejecución</w:t>
      </w:r>
      <w:r>
        <w:rPr>
          <w:rFonts w:ascii="Helvetica" w:hAnsi="Helvetica"/>
          <w:sz w:val="20"/>
          <w:szCs w:val="20"/>
        </w:rPr>
        <w:t>: 2 años</w:t>
      </w:r>
    </w:p>
    <w:p w14:paraId="635677CA" w14:textId="77777777" w:rsidR="00A23834" w:rsidRDefault="00A23834" w:rsidP="00A23834">
      <w:pPr>
        <w:spacing w:line="276" w:lineRule="auto"/>
        <w:rPr>
          <w:rFonts w:ascii="Helvetica" w:hAnsi="Helvetica"/>
          <w:sz w:val="20"/>
          <w:szCs w:val="20"/>
        </w:rPr>
      </w:pPr>
      <w:r w:rsidRPr="00A23834">
        <w:rPr>
          <w:rFonts w:ascii="Helvetica" w:hAnsi="Helvetica"/>
          <w:b/>
          <w:sz w:val="20"/>
          <w:szCs w:val="20"/>
        </w:rPr>
        <w:t>Fecha de publicación</w:t>
      </w:r>
      <w:r>
        <w:rPr>
          <w:rFonts w:ascii="Helvetica" w:hAnsi="Helvetica"/>
          <w:sz w:val="20"/>
          <w:szCs w:val="20"/>
        </w:rPr>
        <w:t>: 11/08/2023</w:t>
      </w:r>
    </w:p>
    <w:p w14:paraId="073E641E" w14:textId="77777777" w:rsidR="00A23834" w:rsidRPr="00F72C3C" w:rsidRDefault="00A23834" w:rsidP="00A23834">
      <w:pPr>
        <w:spacing w:line="276" w:lineRule="auto"/>
        <w:rPr>
          <w:rFonts w:ascii="Helvetica" w:hAnsi="Helvetica"/>
          <w:sz w:val="20"/>
          <w:szCs w:val="20"/>
        </w:rPr>
      </w:pPr>
      <w:r w:rsidRPr="00A23834">
        <w:rPr>
          <w:rFonts w:ascii="Helvetica" w:hAnsi="Helvetica"/>
          <w:b/>
          <w:sz w:val="20"/>
          <w:szCs w:val="20"/>
        </w:rPr>
        <w:t>Fecha de renuncia</w:t>
      </w:r>
      <w:r>
        <w:rPr>
          <w:rFonts w:ascii="Helvetica" w:hAnsi="Helvetica"/>
          <w:sz w:val="20"/>
          <w:szCs w:val="20"/>
        </w:rPr>
        <w:t>: 19/09/2023</w:t>
      </w:r>
    </w:p>
    <w:p w14:paraId="7F937D4E" w14:textId="77777777" w:rsidR="00A23834" w:rsidRPr="001C66EB" w:rsidRDefault="00A23834" w:rsidP="001C66EB">
      <w:pPr>
        <w:spacing w:before="240" w:after="240" w:line="276" w:lineRule="auto"/>
        <w:rPr>
          <w:rFonts w:ascii="Helvetica" w:hAnsi="Helvetica"/>
          <w:color w:val="1F2A48"/>
          <w:sz w:val="20"/>
          <w:szCs w:val="20"/>
        </w:rPr>
      </w:pPr>
    </w:p>
    <w:p w14:paraId="583B1232" w14:textId="77777777" w:rsidR="00A23834" w:rsidRDefault="00A23834" w:rsidP="00A23834">
      <w:pPr>
        <w:spacing w:before="240" w:after="240" w:line="276" w:lineRule="auto"/>
        <w:jc w:val="both"/>
      </w:pPr>
      <w:r w:rsidRPr="00A23834">
        <w:rPr>
          <w:rFonts w:ascii="Helvetica" w:hAnsi="Helvetica"/>
          <w:b/>
          <w:sz w:val="20"/>
          <w:szCs w:val="20"/>
        </w:rPr>
        <w:lastRenderedPageBreak/>
        <w:t>Acuerdo</w:t>
      </w:r>
      <w:r>
        <w:rPr>
          <w:rFonts w:ascii="Helvetica" w:hAnsi="Helvetica"/>
          <w:sz w:val="20"/>
          <w:szCs w:val="20"/>
        </w:rPr>
        <w:t>:</w:t>
      </w:r>
      <w:r w:rsidRPr="00A23834">
        <w:t xml:space="preserve"> </w:t>
      </w:r>
    </w:p>
    <w:p w14:paraId="6D35E18D" w14:textId="77777777" w:rsidR="00A23834" w:rsidRDefault="00A23834" w:rsidP="00A23834">
      <w:pPr>
        <w:spacing w:before="240" w:after="240" w:line="276" w:lineRule="auto"/>
        <w:jc w:val="both"/>
        <w:rPr>
          <w:rFonts w:ascii="Helvetica" w:hAnsi="Helvetica"/>
          <w:sz w:val="20"/>
          <w:szCs w:val="20"/>
        </w:rPr>
      </w:pPr>
      <w:r w:rsidRPr="00A23834">
        <w:rPr>
          <w:rFonts w:ascii="Helvetica" w:hAnsi="Helvetica"/>
          <w:sz w:val="20"/>
          <w:szCs w:val="20"/>
        </w:rPr>
        <w:t>Tras haber analizado los técnicos del Departamento proponente de la contratación</w:t>
      </w:r>
      <w:r>
        <w:rPr>
          <w:rFonts w:ascii="Helvetica" w:hAnsi="Helvetica"/>
          <w:sz w:val="20"/>
          <w:szCs w:val="20"/>
        </w:rPr>
        <w:t xml:space="preserve"> </w:t>
      </w:r>
      <w:r w:rsidRPr="00A23834">
        <w:rPr>
          <w:rFonts w:ascii="Helvetica" w:hAnsi="Helvetica"/>
          <w:sz w:val="20"/>
          <w:szCs w:val="20"/>
        </w:rPr>
        <w:t xml:space="preserve">Taller- las consultas formuladas por los potenciales licitadores en la Plataforma de Contratación del Sector Público, se nos informa por la directora de dicho departamento que se han detectado en los pliegos algunos errores que exceden de lo que podría considerarse un error material, de hecho o aritmético, y que deben ser subsanados para la mejor atención de las necesidades que se pretenden satisfacer con la contratación y correcta tramitación de la licitación. </w:t>
      </w:r>
    </w:p>
    <w:p w14:paraId="471AD2D0" w14:textId="77777777" w:rsidR="00A23834" w:rsidRDefault="00A23834" w:rsidP="00A23834">
      <w:pPr>
        <w:spacing w:before="240" w:after="240" w:line="276" w:lineRule="auto"/>
        <w:jc w:val="both"/>
        <w:rPr>
          <w:rFonts w:ascii="Helvetica" w:hAnsi="Helvetica"/>
          <w:sz w:val="20"/>
          <w:szCs w:val="20"/>
        </w:rPr>
      </w:pPr>
      <w:r w:rsidRPr="00A23834">
        <w:rPr>
          <w:rFonts w:ascii="Helvetica" w:hAnsi="Helvetica"/>
          <w:sz w:val="20"/>
          <w:szCs w:val="20"/>
        </w:rPr>
        <w:t xml:space="preserve">En particular, informa de errores relacionados con: </w:t>
      </w:r>
    </w:p>
    <w:p w14:paraId="6B164150" w14:textId="77777777" w:rsidR="00A23834" w:rsidRDefault="00A23834" w:rsidP="00A23834">
      <w:pPr>
        <w:pStyle w:val="Prrafodelista"/>
        <w:numPr>
          <w:ilvl w:val="0"/>
          <w:numId w:val="4"/>
        </w:numPr>
        <w:spacing w:before="240" w:after="240" w:line="276" w:lineRule="auto"/>
        <w:jc w:val="both"/>
        <w:rPr>
          <w:rFonts w:ascii="Helvetica" w:hAnsi="Helvetica"/>
          <w:sz w:val="20"/>
          <w:szCs w:val="20"/>
        </w:rPr>
      </w:pPr>
      <w:r>
        <w:rPr>
          <w:rFonts w:ascii="Helvetica" w:hAnsi="Helvetica"/>
          <w:sz w:val="20"/>
          <w:szCs w:val="20"/>
        </w:rPr>
        <w:t>L</w:t>
      </w:r>
      <w:r w:rsidRPr="00A23834">
        <w:rPr>
          <w:rFonts w:ascii="Helvetica" w:hAnsi="Helvetica"/>
          <w:sz w:val="20"/>
          <w:szCs w:val="20"/>
        </w:rPr>
        <w:t xml:space="preserve">a formulación de los criterios de adjudicación medioambientales, de seguridad y ruido generado por los neumáticos, que impiden su correcta aplicación en los términos en que han sido definidos. </w:t>
      </w:r>
    </w:p>
    <w:p w14:paraId="4FD48C67" w14:textId="77777777" w:rsidR="00A23834" w:rsidRDefault="00A23834" w:rsidP="00A23834">
      <w:pPr>
        <w:pStyle w:val="Prrafodelista"/>
        <w:numPr>
          <w:ilvl w:val="0"/>
          <w:numId w:val="4"/>
        </w:numPr>
        <w:spacing w:before="240" w:after="240" w:line="276" w:lineRule="auto"/>
        <w:jc w:val="both"/>
        <w:rPr>
          <w:rFonts w:ascii="Helvetica" w:hAnsi="Helvetica"/>
          <w:sz w:val="20"/>
          <w:szCs w:val="20"/>
        </w:rPr>
      </w:pPr>
      <w:r>
        <w:rPr>
          <w:rFonts w:ascii="Helvetica" w:hAnsi="Helvetica"/>
          <w:sz w:val="20"/>
          <w:szCs w:val="20"/>
        </w:rPr>
        <w:t>E</w:t>
      </w:r>
      <w:r w:rsidRPr="00A23834">
        <w:rPr>
          <w:rFonts w:ascii="Helvetica" w:hAnsi="Helvetica"/>
          <w:sz w:val="20"/>
          <w:szCs w:val="20"/>
        </w:rPr>
        <w:t xml:space="preserve">l número de neumáticos que debían servir de base para el cálculo de los precios ofertados por los licitadores en atención a unos precios unitarios teóricos. </w:t>
      </w:r>
    </w:p>
    <w:p w14:paraId="281B2C74" w14:textId="77777777" w:rsidR="00A23834" w:rsidRDefault="00A23834" w:rsidP="00A23834">
      <w:pPr>
        <w:pStyle w:val="Prrafodelista"/>
        <w:numPr>
          <w:ilvl w:val="0"/>
          <w:numId w:val="4"/>
        </w:numPr>
        <w:spacing w:before="240" w:after="240" w:line="276" w:lineRule="auto"/>
        <w:jc w:val="both"/>
        <w:rPr>
          <w:rFonts w:ascii="Helvetica" w:hAnsi="Helvetica"/>
          <w:sz w:val="20"/>
          <w:szCs w:val="20"/>
        </w:rPr>
      </w:pPr>
      <w:r>
        <w:rPr>
          <w:rFonts w:ascii="Helvetica" w:hAnsi="Helvetica"/>
          <w:sz w:val="20"/>
          <w:szCs w:val="20"/>
        </w:rPr>
        <w:t>L</w:t>
      </w:r>
      <w:r w:rsidRPr="00A23834">
        <w:rPr>
          <w:rFonts w:ascii="Helvetica" w:hAnsi="Helvetica"/>
          <w:sz w:val="20"/>
          <w:szCs w:val="20"/>
        </w:rPr>
        <w:t xml:space="preserve">la limitación a una sola marca de los neumáticos a ofertar para todas las medidas, lo que podría dificultar injustificadamente la posibilidades de obtener de la mejor oferta. </w:t>
      </w:r>
    </w:p>
    <w:p w14:paraId="35851A3C" w14:textId="77777777" w:rsidR="00A23834" w:rsidRDefault="00A23834" w:rsidP="00A23834">
      <w:pPr>
        <w:spacing w:before="240" w:after="240" w:line="276" w:lineRule="auto"/>
        <w:jc w:val="both"/>
        <w:rPr>
          <w:rFonts w:ascii="Helvetica" w:hAnsi="Helvetica"/>
          <w:sz w:val="20"/>
          <w:szCs w:val="20"/>
        </w:rPr>
      </w:pPr>
      <w:r w:rsidRPr="00A23834">
        <w:rPr>
          <w:rFonts w:ascii="Helvetica" w:hAnsi="Helvetica"/>
          <w:sz w:val="20"/>
          <w:szCs w:val="20"/>
        </w:rPr>
        <w:t xml:space="preserve">Por el Secretario del Órgano de Asistencia se informa que de conformidad con lo previsto en el artículo 122.1 de la Ley 9/2017, de Contratos del Sector Publico (LCSP) al no tratarse de errores materiales, de hecho o aritméticos (que podrían ser subsanados en el curso del procedimiento de licitación) la modificación del pliego conllevaría la necesidad de retrotraer actuaciones hasta la fase previa de aprobación del expediente. </w:t>
      </w:r>
    </w:p>
    <w:p w14:paraId="4E4C3D32" w14:textId="77777777" w:rsidR="00A23834" w:rsidRDefault="00A23834" w:rsidP="00A23834">
      <w:pPr>
        <w:spacing w:before="240" w:after="240" w:line="276" w:lineRule="auto"/>
        <w:jc w:val="both"/>
        <w:rPr>
          <w:rFonts w:ascii="Helvetica" w:hAnsi="Helvetica"/>
          <w:sz w:val="20"/>
          <w:szCs w:val="20"/>
        </w:rPr>
      </w:pPr>
      <w:r w:rsidRPr="00A23834">
        <w:rPr>
          <w:rFonts w:ascii="Helvetica" w:hAnsi="Helvetica"/>
          <w:sz w:val="20"/>
          <w:szCs w:val="20"/>
        </w:rPr>
        <w:t xml:space="preserve">Siguiendo el criterio mantenido por el Tribunal Central de Recursos Contractuales en la Resolución nº 664/2017 dictada en el Recurso nº 395/2017, C.A. Principado de Asturias 24/2017, cualquier causa que dé lugar tanto a la nulidad de pleno derecho como en su defecto, a la anulabilidad, siempre y cuando el defecto o los defectos en cuestión no puedan ser subsanados en el curso de procedimiento de licitación, puede interpretarse como causa suficiente para justificar el desistimiento. </w:t>
      </w:r>
    </w:p>
    <w:p w14:paraId="5DD4995A" w14:textId="77777777" w:rsidR="00A23834" w:rsidRDefault="00A23834" w:rsidP="00A23834">
      <w:pPr>
        <w:spacing w:before="240" w:after="240" w:line="276" w:lineRule="auto"/>
        <w:jc w:val="both"/>
        <w:rPr>
          <w:rFonts w:ascii="Helvetica" w:hAnsi="Helvetica"/>
          <w:sz w:val="20"/>
          <w:szCs w:val="20"/>
        </w:rPr>
      </w:pPr>
      <w:r w:rsidRPr="00A23834">
        <w:rPr>
          <w:rFonts w:ascii="Helvetica" w:hAnsi="Helvetica"/>
          <w:sz w:val="20"/>
          <w:szCs w:val="20"/>
        </w:rPr>
        <w:t>Los errores informados por la directora del departamento proponente pueden ser considerados por tanto causa justificada para el desistimiento, al no revestir la naturaleza de errores-mat</w:t>
      </w:r>
      <w:r>
        <w:rPr>
          <w:rFonts w:ascii="Helvetica" w:hAnsi="Helvetica"/>
          <w:sz w:val="20"/>
          <w:szCs w:val="20"/>
        </w:rPr>
        <w:t>eriales, de hecho o aritméticos</w:t>
      </w:r>
      <w:r w:rsidRPr="00A23834">
        <w:rPr>
          <w:rFonts w:ascii="Helvetica" w:hAnsi="Helvetica"/>
          <w:sz w:val="20"/>
          <w:szCs w:val="20"/>
        </w:rPr>
        <w:t xml:space="preserve"> que puedan ser subsanados durante el curso de la tramitación y teniendo en cuenta que en caso no ser subsanados podrían ser alegados como causa de nulidad o anulabilidad de los pliegos por los que se rige el procedimiento. </w:t>
      </w:r>
    </w:p>
    <w:p w14:paraId="400C0B01" w14:textId="77777777" w:rsidR="00A104ED" w:rsidRDefault="00A23834" w:rsidP="00A23834">
      <w:pPr>
        <w:spacing w:before="240" w:after="240" w:line="276" w:lineRule="auto"/>
        <w:jc w:val="both"/>
        <w:rPr>
          <w:rFonts w:ascii="Helvetica" w:hAnsi="Helvetica"/>
          <w:sz w:val="20"/>
          <w:szCs w:val="20"/>
        </w:rPr>
      </w:pPr>
      <w:r w:rsidRPr="00A23834">
        <w:rPr>
          <w:rFonts w:ascii="Helvetica" w:hAnsi="Helvetica"/>
          <w:sz w:val="20"/>
          <w:szCs w:val="20"/>
        </w:rPr>
        <w:t>Y por cuanto antecede, el Órgano de Asistencia Técnica acuerda: Proponer por las razones expuestas al órgano de contratación la adopción del acuerdo de desistimiento del procedimiento de licitación seguido en el Expediente CA 14-23 para la adjudicación del contrato de suministro y mantenimiento integral de neumáticos para la flota de vehículos de Guaguas Municipales, S.A.</w:t>
      </w:r>
    </w:p>
    <w:p w14:paraId="290F0220" w14:textId="77777777" w:rsidR="00D52834" w:rsidRPr="00D52834" w:rsidRDefault="00D52834" w:rsidP="00D52834">
      <w:pPr>
        <w:spacing w:before="240" w:after="240" w:line="276" w:lineRule="auto"/>
        <w:rPr>
          <w:rFonts w:ascii="Helvetica" w:hAnsi="Helvetica"/>
          <w:b/>
          <w:sz w:val="20"/>
          <w:szCs w:val="20"/>
        </w:rPr>
      </w:pPr>
      <w:r w:rsidRPr="00D52834">
        <w:rPr>
          <w:rFonts w:ascii="Helvetica" w:hAnsi="Helvetica"/>
          <w:b/>
          <w:sz w:val="20"/>
          <w:szCs w:val="20"/>
        </w:rPr>
        <w:t>2024</w:t>
      </w:r>
    </w:p>
    <w:p w14:paraId="3FD15A85" w14:textId="77777777" w:rsidR="00D52834" w:rsidRDefault="00D52834" w:rsidP="00D52834">
      <w:pPr>
        <w:spacing w:before="240" w:after="240" w:line="276" w:lineRule="auto"/>
        <w:rPr>
          <w:rFonts w:ascii="Helvetica" w:hAnsi="Helvetica"/>
          <w:sz w:val="20"/>
          <w:szCs w:val="20"/>
        </w:rPr>
      </w:pPr>
      <w:r w:rsidRPr="001B3D14">
        <w:rPr>
          <w:rFonts w:ascii="Helvetica" w:hAnsi="Helvetica"/>
          <w:sz w:val="20"/>
          <w:szCs w:val="20"/>
        </w:rPr>
        <w:t>No existen licitaciones anuladas</w:t>
      </w:r>
      <w:r w:rsidRPr="001C66EB">
        <w:rPr>
          <w:rFonts w:ascii="Helvetica" w:hAnsi="Helvetica"/>
          <w:sz w:val="20"/>
          <w:szCs w:val="20"/>
        </w:rPr>
        <w:t>.</w:t>
      </w:r>
    </w:p>
    <w:p w14:paraId="23F75BD2" w14:textId="57CCFE47" w:rsidR="002011FC" w:rsidRPr="00D52834" w:rsidRDefault="002011FC" w:rsidP="002011FC">
      <w:pPr>
        <w:spacing w:before="240" w:after="240" w:line="276" w:lineRule="auto"/>
        <w:rPr>
          <w:rFonts w:ascii="Helvetica" w:hAnsi="Helvetica"/>
          <w:b/>
          <w:sz w:val="20"/>
          <w:szCs w:val="20"/>
        </w:rPr>
      </w:pPr>
      <w:r w:rsidRPr="00D52834">
        <w:rPr>
          <w:rFonts w:ascii="Helvetica" w:hAnsi="Helvetica"/>
          <w:b/>
          <w:sz w:val="20"/>
          <w:szCs w:val="20"/>
        </w:rPr>
        <w:t>202</w:t>
      </w:r>
      <w:r>
        <w:rPr>
          <w:rFonts w:ascii="Helvetica" w:hAnsi="Helvetica"/>
          <w:b/>
          <w:sz w:val="20"/>
          <w:szCs w:val="20"/>
        </w:rPr>
        <w:t>5</w:t>
      </w:r>
    </w:p>
    <w:p w14:paraId="5D8A7270" w14:textId="7F005BE5" w:rsidR="00A104ED" w:rsidRDefault="002011FC" w:rsidP="008E5620">
      <w:pPr>
        <w:spacing w:before="240" w:after="240" w:line="276" w:lineRule="auto"/>
        <w:rPr>
          <w:rFonts w:ascii="Helvetica" w:hAnsi="Helvetica"/>
          <w:color w:val="1F2A48"/>
          <w:sz w:val="36"/>
          <w:szCs w:val="36"/>
        </w:rPr>
      </w:pPr>
      <w:r w:rsidRPr="001B3D14">
        <w:rPr>
          <w:rFonts w:ascii="Helvetica" w:hAnsi="Helvetica"/>
          <w:sz w:val="20"/>
          <w:szCs w:val="20"/>
        </w:rPr>
        <w:t>No existen licitaciones anuladas</w:t>
      </w:r>
      <w:r w:rsidRPr="001C66EB">
        <w:rPr>
          <w:rFonts w:ascii="Helvetica" w:hAnsi="Helvetica"/>
          <w:sz w:val="20"/>
          <w:szCs w:val="20"/>
        </w:rPr>
        <w:t>.</w:t>
      </w:r>
    </w:p>
    <w:p w14:paraId="23550F87" w14:textId="77777777" w:rsidR="00A104ED" w:rsidRPr="008E5620" w:rsidRDefault="00A104ED" w:rsidP="008E5620">
      <w:pPr>
        <w:spacing w:before="240" w:after="240" w:line="276" w:lineRule="auto"/>
        <w:rPr>
          <w:rFonts w:ascii="Helvetica" w:hAnsi="Helvetica"/>
          <w:color w:val="1F2A48"/>
          <w:sz w:val="36"/>
          <w:szCs w:val="36"/>
        </w:rPr>
      </w:pPr>
    </w:p>
    <w:sectPr w:rsidR="00A104ED" w:rsidRPr="008E5620" w:rsidSect="005646D8">
      <w:headerReference w:type="default" r:id="rId7"/>
      <w:footerReference w:type="default" r:id="rId8"/>
      <w:pgSz w:w="11901" w:h="16817"/>
      <w:pgMar w:top="2127" w:right="851" w:bottom="851" w:left="851" w:header="851" w:footer="8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476CB2" w14:textId="77777777" w:rsidR="00501751" w:rsidRDefault="00501751" w:rsidP="00F21DCC">
      <w:r>
        <w:separator/>
      </w:r>
    </w:p>
  </w:endnote>
  <w:endnote w:type="continuationSeparator" w:id="0">
    <w:p w14:paraId="2029B549" w14:textId="77777777" w:rsidR="00501751" w:rsidRDefault="00501751" w:rsidP="00F21D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7A1EC" w14:textId="77777777" w:rsidR="00CB0922" w:rsidRDefault="0032103B">
    <w:pPr>
      <w:pStyle w:val="Piedepgina"/>
    </w:pPr>
    <w:r>
      <w:rPr>
        <w:noProof/>
        <w:lang w:val="es-ES"/>
      </w:rPr>
      <w:drawing>
        <wp:inline distT="0" distB="0" distL="0" distR="0" wp14:anchorId="281F07D9" wp14:editId="497CE3FA">
          <wp:extent cx="6478270" cy="474345"/>
          <wp:effectExtent l="19050" t="0" r="0" b="0"/>
          <wp:docPr id="183260962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srcRect/>
                  <a:stretch>
                    <a:fillRect/>
                  </a:stretch>
                </pic:blipFill>
                <pic:spPr bwMode="auto">
                  <a:xfrm>
                    <a:off x="0" y="0"/>
                    <a:ext cx="6478270" cy="474345"/>
                  </a:xfrm>
                  <a:prstGeom prst="rect">
                    <a:avLst/>
                  </a:prstGeom>
                  <a:noFill/>
                  <a:ln w="9525">
                    <a:noFill/>
                    <a:miter lim="800000"/>
                    <a:headEnd/>
                    <a:tailEnd/>
                  </a:ln>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C4D67BF" w14:textId="77777777" w:rsidR="00501751" w:rsidRDefault="00501751" w:rsidP="00F21DCC">
      <w:r>
        <w:separator/>
      </w:r>
    </w:p>
  </w:footnote>
  <w:footnote w:type="continuationSeparator" w:id="0">
    <w:p w14:paraId="78D62C43" w14:textId="77777777" w:rsidR="00501751" w:rsidRDefault="00501751" w:rsidP="00F21DC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977B9B" w14:textId="77777777" w:rsidR="00F21DCC" w:rsidRDefault="0032103B">
    <w:pPr>
      <w:pStyle w:val="Encabezado"/>
    </w:pPr>
    <w:r>
      <w:rPr>
        <w:noProof/>
        <w:lang w:val="es-ES"/>
      </w:rPr>
      <w:drawing>
        <wp:inline distT="0" distB="0" distL="0" distR="0" wp14:anchorId="2194532E" wp14:editId="5247D0B8">
          <wp:extent cx="1984375" cy="577850"/>
          <wp:effectExtent l="19050" t="0" r="0" b="0"/>
          <wp:docPr id="26316334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
                  <a:srcRect/>
                  <a:stretch>
                    <a:fillRect/>
                  </a:stretch>
                </pic:blipFill>
                <pic:spPr bwMode="auto">
                  <a:xfrm>
                    <a:off x="0" y="0"/>
                    <a:ext cx="1984375" cy="577850"/>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3596152"/>
    <w:multiLevelType w:val="multilevel"/>
    <w:tmpl w:val="C876D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B6A3A66"/>
    <w:multiLevelType w:val="hybridMultilevel"/>
    <w:tmpl w:val="575A823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32790544"/>
    <w:multiLevelType w:val="hybridMultilevel"/>
    <w:tmpl w:val="109232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33D1061F"/>
    <w:multiLevelType w:val="hybridMultilevel"/>
    <w:tmpl w:val="242CF5A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num w:numId="1" w16cid:durableId="674111385">
    <w:abstractNumId w:val="3"/>
  </w:num>
  <w:num w:numId="2" w16cid:durableId="586351996">
    <w:abstractNumId w:val="0"/>
  </w:num>
  <w:num w:numId="3" w16cid:durableId="1181774575">
    <w:abstractNumId w:val="2"/>
  </w:num>
  <w:num w:numId="4" w16cid:durableId="17160557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1DCC"/>
    <w:rsid w:val="00033D26"/>
    <w:rsid w:val="000435FD"/>
    <w:rsid w:val="000B113C"/>
    <w:rsid w:val="000E4569"/>
    <w:rsid w:val="000F4661"/>
    <w:rsid w:val="00103D86"/>
    <w:rsid w:val="0015168F"/>
    <w:rsid w:val="00173A41"/>
    <w:rsid w:val="001847F2"/>
    <w:rsid w:val="001B3D14"/>
    <w:rsid w:val="001C66EB"/>
    <w:rsid w:val="002011FC"/>
    <w:rsid w:val="00216DDA"/>
    <w:rsid w:val="002970EA"/>
    <w:rsid w:val="002B5A6E"/>
    <w:rsid w:val="0032103B"/>
    <w:rsid w:val="0032651A"/>
    <w:rsid w:val="00382F11"/>
    <w:rsid w:val="003C1405"/>
    <w:rsid w:val="003E6883"/>
    <w:rsid w:val="003F40F5"/>
    <w:rsid w:val="004964BE"/>
    <w:rsid w:val="004D147E"/>
    <w:rsid w:val="00501751"/>
    <w:rsid w:val="00516E35"/>
    <w:rsid w:val="005238C9"/>
    <w:rsid w:val="005646D8"/>
    <w:rsid w:val="005D661F"/>
    <w:rsid w:val="00647A6D"/>
    <w:rsid w:val="006866B4"/>
    <w:rsid w:val="00772D73"/>
    <w:rsid w:val="00775172"/>
    <w:rsid w:val="00793693"/>
    <w:rsid w:val="007C576C"/>
    <w:rsid w:val="007C5C83"/>
    <w:rsid w:val="0082053E"/>
    <w:rsid w:val="008B633B"/>
    <w:rsid w:val="008E5620"/>
    <w:rsid w:val="00950DCC"/>
    <w:rsid w:val="00962BA3"/>
    <w:rsid w:val="009C6A62"/>
    <w:rsid w:val="009E6A09"/>
    <w:rsid w:val="00A04399"/>
    <w:rsid w:val="00A104ED"/>
    <w:rsid w:val="00A23834"/>
    <w:rsid w:val="00AD7AC4"/>
    <w:rsid w:val="00B152EF"/>
    <w:rsid w:val="00B37EBD"/>
    <w:rsid w:val="00C832D5"/>
    <w:rsid w:val="00C9485C"/>
    <w:rsid w:val="00CB0922"/>
    <w:rsid w:val="00CB5B1B"/>
    <w:rsid w:val="00CF7AAF"/>
    <w:rsid w:val="00D50B46"/>
    <w:rsid w:val="00D52834"/>
    <w:rsid w:val="00DB4DD9"/>
    <w:rsid w:val="00DD601B"/>
    <w:rsid w:val="00E62EA4"/>
    <w:rsid w:val="00E741EB"/>
    <w:rsid w:val="00EA0554"/>
    <w:rsid w:val="00EA3814"/>
    <w:rsid w:val="00F21DCC"/>
    <w:rsid w:val="00F72C3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7D8913B"/>
  <w15:docId w15:val="{72EF5AAC-C355-4B18-ADEA-6121578CE7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MS Mincho" w:hAnsi="Cambria"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52834"/>
    <w:rPr>
      <w:sz w:val="24"/>
      <w:szCs w:val="24"/>
      <w:lang w:val="es-ES_tradnl"/>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21DCC"/>
    <w:pPr>
      <w:tabs>
        <w:tab w:val="center" w:pos="4252"/>
        <w:tab w:val="right" w:pos="8504"/>
      </w:tabs>
    </w:pPr>
  </w:style>
  <w:style w:type="character" w:customStyle="1" w:styleId="EncabezadoCar">
    <w:name w:val="Encabezado Car"/>
    <w:basedOn w:val="Fuentedeprrafopredeter"/>
    <w:link w:val="Encabezado"/>
    <w:uiPriority w:val="99"/>
    <w:rsid w:val="00F21DCC"/>
  </w:style>
  <w:style w:type="paragraph" w:styleId="Piedepgina">
    <w:name w:val="footer"/>
    <w:basedOn w:val="Normal"/>
    <w:link w:val="PiedepginaCar"/>
    <w:uiPriority w:val="99"/>
    <w:unhideWhenUsed/>
    <w:rsid w:val="00F21DCC"/>
    <w:pPr>
      <w:tabs>
        <w:tab w:val="center" w:pos="4252"/>
        <w:tab w:val="right" w:pos="8504"/>
      </w:tabs>
    </w:pPr>
  </w:style>
  <w:style w:type="character" w:customStyle="1" w:styleId="PiedepginaCar">
    <w:name w:val="Pie de página Car"/>
    <w:basedOn w:val="Fuentedeprrafopredeter"/>
    <w:link w:val="Piedepgina"/>
    <w:uiPriority w:val="99"/>
    <w:rsid w:val="00F21DCC"/>
  </w:style>
  <w:style w:type="paragraph" w:styleId="Textodeglobo">
    <w:name w:val="Balloon Text"/>
    <w:basedOn w:val="Normal"/>
    <w:link w:val="TextodegloboCar"/>
    <w:uiPriority w:val="99"/>
    <w:semiHidden/>
    <w:unhideWhenUsed/>
    <w:rsid w:val="00F21DCC"/>
    <w:rPr>
      <w:rFonts w:ascii="Lucida Grande" w:hAnsi="Lucida Grande" w:cs="Lucida Grande"/>
      <w:sz w:val="18"/>
      <w:szCs w:val="18"/>
    </w:rPr>
  </w:style>
  <w:style w:type="character" w:customStyle="1" w:styleId="TextodegloboCar">
    <w:name w:val="Texto de globo Car"/>
    <w:basedOn w:val="Fuentedeprrafopredeter"/>
    <w:link w:val="Textodeglobo"/>
    <w:uiPriority w:val="99"/>
    <w:semiHidden/>
    <w:rsid w:val="00F21DCC"/>
    <w:rPr>
      <w:rFonts w:ascii="Lucida Grande" w:hAnsi="Lucida Grande" w:cs="Lucida Grande"/>
      <w:sz w:val="18"/>
      <w:szCs w:val="18"/>
    </w:rPr>
  </w:style>
  <w:style w:type="paragraph" w:customStyle="1" w:styleId="PrrafoHeitel">
    <w:name w:val="Párrafo Heitel"/>
    <w:qFormat/>
    <w:rsid w:val="00033D26"/>
    <w:pPr>
      <w:spacing w:before="240" w:after="240" w:line="276" w:lineRule="auto"/>
    </w:pPr>
    <w:rPr>
      <w:rFonts w:ascii="Helvetica" w:hAnsi="Helvetica"/>
      <w:color w:val="808080"/>
      <w:lang w:val="es-ES_tradnl"/>
    </w:rPr>
  </w:style>
  <w:style w:type="paragraph" w:styleId="Prrafodelista">
    <w:name w:val="List Paragraph"/>
    <w:basedOn w:val="Normal"/>
    <w:uiPriority w:val="34"/>
    <w:qFormat/>
    <w:rsid w:val="008E5620"/>
    <w:pPr>
      <w:ind w:left="720"/>
      <w:contextualSpacing/>
    </w:pPr>
  </w:style>
  <w:style w:type="table" w:styleId="Tablaconcuadrcula">
    <w:name w:val="Table Grid"/>
    <w:basedOn w:val="Tablanormal"/>
    <w:uiPriority w:val="59"/>
    <w:rsid w:val="003F40F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29437">
      <w:bodyDiv w:val="1"/>
      <w:marLeft w:val="0"/>
      <w:marRight w:val="0"/>
      <w:marTop w:val="0"/>
      <w:marBottom w:val="0"/>
      <w:divBdr>
        <w:top w:val="none" w:sz="0" w:space="0" w:color="auto"/>
        <w:left w:val="none" w:sz="0" w:space="0" w:color="auto"/>
        <w:bottom w:val="none" w:sz="0" w:space="0" w:color="auto"/>
        <w:right w:val="none" w:sz="0" w:space="0" w:color="auto"/>
      </w:divBdr>
    </w:div>
    <w:div w:id="76206597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744</Words>
  <Characters>4097</Characters>
  <Application>Microsoft Office Word</Application>
  <DocSecurity>0</DocSecurity>
  <Lines>34</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Mena Mena</dc:creator>
  <cp:lastModifiedBy>Cléa Leila Chartier</cp:lastModifiedBy>
  <cp:revision>5</cp:revision>
  <cp:lastPrinted>2022-05-25T08:18:00Z</cp:lastPrinted>
  <dcterms:created xsi:type="dcterms:W3CDTF">2026-04-07T09:49:00Z</dcterms:created>
  <dcterms:modified xsi:type="dcterms:W3CDTF">2026-04-10T11:37:00Z</dcterms:modified>
</cp:coreProperties>
</file>