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CFAEC1" w14:textId="77777777" w:rsidR="006D52DB" w:rsidRDefault="006D52DB" w:rsidP="006D52DB">
      <w:pPr>
        <w:shd w:val="clear" w:color="auto" w:fill="FFFFFF"/>
        <w:spacing w:before="75" w:after="375" w:line="240" w:lineRule="auto"/>
        <w:rPr>
          <w:rFonts w:ascii="Arial" w:eastAsia="Times New Roman" w:hAnsi="Arial" w:cs="Arial"/>
          <w:b/>
          <w:bCs/>
          <w:color w:val="2A2D5E"/>
          <w:kern w:val="3"/>
          <w:sz w:val="36"/>
          <w:szCs w:val="36"/>
          <w:lang w:eastAsia="es-ES"/>
        </w:rPr>
      </w:pPr>
    </w:p>
    <w:p w14:paraId="701D06C8" w14:textId="77777777" w:rsidR="006D52DB" w:rsidRPr="00224CF4" w:rsidRDefault="006D52DB" w:rsidP="00224CF4">
      <w:pPr>
        <w:spacing w:after="0"/>
        <w:jc w:val="both"/>
        <w:rPr>
          <w:sz w:val="40"/>
          <w:szCs w:val="40"/>
        </w:rPr>
      </w:pPr>
      <w:r w:rsidRPr="00224CF4">
        <w:rPr>
          <w:rFonts w:ascii="Helvetica" w:eastAsia="MS Mincho" w:hAnsi="Helvetica" w:cs="Times New Roman"/>
          <w:b/>
          <w:color w:val="1F2A48"/>
          <w:sz w:val="40"/>
          <w:szCs w:val="40"/>
          <w:lang w:eastAsia="es-ES"/>
        </w:rPr>
        <w:t xml:space="preserve">COMPOSICIÓN DE LA COMISIÓN ASESORA DE CONTRATACIÓN DE </w:t>
      </w:r>
    </w:p>
    <w:p w14:paraId="249A18D9" w14:textId="77777777" w:rsidR="006D52DB" w:rsidRPr="00224CF4" w:rsidRDefault="006D52DB" w:rsidP="00224CF4">
      <w:pPr>
        <w:spacing w:after="0"/>
        <w:jc w:val="both"/>
        <w:rPr>
          <w:sz w:val="40"/>
          <w:szCs w:val="40"/>
        </w:rPr>
      </w:pPr>
      <w:r w:rsidRPr="00224CF4">
        <w:rPr>
          <w:rFonts w:ascii="Helvetica" w:eastAsia="MS Mincho" w:hAnsi="Helvetica" w:cs="Times New Roman"/>
          <w:b/>
          <w:color w:val="1F2A48"/>
          <w:sz w:val="40"/>
          <w:szCs w:val="40"/>
          <w:lang w:eastAsia="es-ES"/>
        </w:rPr>
        <w:t>GUAGUAS MUNICIPALES, S.A.</w:t>
      </w:r>
    </w:p>
    <w:p w14:paraId="46B80FC7" w14:textId="77777777" w:rsidR="006D52DB" w:rsidRPr="00224CF4" w:rsidRDefault="006D52DB" w:rsidP="00224CF4">
      <w:pPr>
        <w:spacing w:after="0"/>
        <w:jc w:val="both"/>
        <w:rPr>
          <w:rFonts w:ascii="Arial" w:hAnsi="Arial" w:cs="Arial"/>
          <w:b/>
          <w:sz w:val="40"/>
          <w:szCs w:val="40"/>
        </w:rPr>
      </w:pPr>
    </w:p>
    <w:p w14:paraId="1E42220E" w14:textId="77777777" w:rsidR="006D52DB" w:rsidRPr="00224CF4" w:rsidRDefault="006D52DB" w:rsidP="00224CF4">
      <w:pPr>
        <w:spacing w:after="0"/>
        <w:jc w:val="both"/>
        <w:rPr>
          <w:rFonts w:ascii="Arial" w:hAnsi="Arial" w:cs="Arial"/>
          <w:b/>
          <w:sz w:val="40"/>
          <w:szCs w:val="40"/>
        </w:rPr>
      </w:pPr>
    </w:p>
    <w:p w14:paraId="6A2147FA" w14:textId="77777777" w:rsidR="006D52DB" w:rsidRPr="00224CF4" w:rsidRDefault="006D52DB" w:rsidP="006D52DB">
      <w:pPr>
        <w:jc w:val="both"/>
        <w:rPr>
          <w:rFonts w:ascii="Helvetica" w:hAnsi="Helvetica" w:cs="Helvetica"/>
        </w:rPr>
      </w:pPr>
      <w:r w:rsidRPr="00224CF4">
        <w:rPr>
          <w:rFonts w:ascii="Helvetica" w:hAnsi="Helvetica" w:cs="Helvetica"/>
        </w:rPr>
        <w:t xml:space="preserve">La Sociedad Guaguas Municipales, S.A. tiene la consideración de poder adjudicador no Administración Pública, de conformidad con lo dispuesto en el artículo 3 de la Ley 9/2017, de 8 de noviembre, de Contratos del Sector Público. </w:t>
      </w:r>
    </w:p>
    <w:p w14:paraId="19D33A4F" w14:textId="77777777" w:rsidR="006D52DB" w:rsidRPr="00224CF4" w:rsidRDefault="006D52DB" w:rsidP="006D52DB">
      <w:pPr>
        <w:jc w:val="both"/>
        <w:rPr>
          <w:rFonts w:ascii="Helvetica" w:hAnsi="Helvetica" w:cs="Helvetica"/>
        </w:rPr>
      </w:pPr>
      <w:r w:rsidRPr="00224CF4">
        <w:rPr>
          <w:rFonts w:ascii="Helvetica" w:hAnsi="Helvetica" w:cs="Helvetica"/>
        </w:rPr>
        <w:t xml:space="preserve">Atendiendo a su condición de Poder Adjudicados no Administración Pública (PANAP), y de conformidad con la Recomendación de la Junta Consultiva de Contratación Pública del Estado de 28 de febrero de 2018 y el Informe de la Abogacía General del Estado en su Instrucción 1/2008, la presencia de una Mesa de Contratación en Guaguas Municipales, S.A. no es obligatoria. </w:t>
      </w:r>
    </w:p>
    <w:p w14:paraId="57709F2C" w14:textId="77777777" w:rsidR="006D52DB" w:rsidRPr="00224CF4" w:rsidRDefault="006D52DB" w:rsidP="006D52DB">
      <w:pPr>
        <w:jc w:val="both"/>
        <w:rPr>
          <w:rFonts w:ascii="Helvetica" w:hAnsi="Helvetica" w:cs="Helvetica"/>
        </w:rPr>
      </w:pPr>
      <w:r w:rsidRPr="00224CF4">
        <w:rPr>
          <w:rFonts w:ascii="Helvetica" w:hAnsi="Helvetica" w:cs="Helvetica"/>
        </w:rPr>
        <w:t xml:space="preserve">Sin perjuicio de lo anterior, a los efectos de dar asistencia al Órgano de Contratación, en cada expediente de contratación de Guaguas Municipales. S.A. se designa una Comisión Asesora de Contratación, que no tiene carácter permanente y que, entre otras funciones, realiza la valoración de la documentación y eleva las correspondientes propuestas de adjudicación al Órgano de Contratación. </w:t>
      </w:r>
    </w:p>
    <w:sectPr w:rsidR="006D52DB" w:rsidRPr="00224CF4" w:rsidSect="008842A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DE0AEC" w14:textId="77777777" w:rsidR="001005C8" w:rsidRDefault="001005C8" w:rsidP="009029C0">
      <w:pPr>
        <w:spacing w:after="0" w:line="240" w:lineRule="auto"/>
      </w:pPr>
      <w:r>
        <w:separator/>
      </w:r>
    </w:p>
  </w:endnote>
  <w:endnote w:type="continuationSeparator" w:id="0">
    <w:p w14:paraId="4C51E505" w14:textId="77777777" w:rsidR="001005C8" w:rsidRDefault="001005C8" w:rsidP="00902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630669" w14:textId="77777777" w:rsidR="001005C8" w:rsidRDefault="001005C8">
    <w:pPr>
      <w:pStyle w:val="Piedepgina"/>
    </w:pPr>
    <w:r w:rsidRPr="009029C0">
      <w:rPr>
        <w:noProof/>
        <w:lang w:eastAsia="es-ES"/>
      </w:rPr>
      <w:drawing>
        <wp:inline distT="0" distB="0" distL="0" distR="0" wp14:anchorId="6009EDDD" wp14:editId="77F70E33">
          <wp:extent cx="5400040" cy="395396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53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9736D9" w14:textId="77777777" w:rsidR="001005C8" w:rsidRDefault="001005C8" w:rsidP="009029C0">
      <w:pPr>
        <w:spacing w:after="0" w:line="240" w:lineRule="auto"/>
      </w:pPr>
      <w:r>
        <w:separator/>
      </w:r>
    </w:p>
  </w:footnote>
  <w:footnote w:type="continuationSeparator" w:id="0">
    <w:p w14:paraId="5E66F897" w14:textId="77777777" w:rsidR="001005C8" w:rsidRDefault="001005C8" w:rsidP="00902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DC41AA" w14:textId="77777777" w:rsidR="006D52DB" w:rsidRDefault="006D52DB">
    <w:pPr>
      <w:pStyle w:val="Encabezado"/>
    </w:pPr>
  </w:p>
  <w:p w14:paraId="23CFF8B1" w14:textId="77777777" w:rsidR="001005C8" w:rsidRDefault="001005C8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77483C38" wp14:editId="293B3917">
          <wp:simplePos x="0" y="0"/>
          <wp:positionH relativeFrom="column">
            <wp:posOffset>-394335</wp:posOffset>
          </wp:positionH>
          <wp:positionV relativeFrom="paragraph">
            <wp:posOffset>-144780</wp:posOffset>
          </wp:positionV>
          <wp:extent cx="1981200" cy="581025"/>
          <wp:effectExtent l="19050" t="0" r="0" b="0"/>
          <wp:wrapSquare wrapText="bothSides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7C846149" w14:textId="77777777" w:rsidR="001005C8" w:rsidRDefault="001005C8">
    <w:pPr>
      <w:pStyle w:val="Encabezado"/>
    </w:pPr>
  </w:p>
  <w:p w14:paraId="7D951631" w14:textId="77777777" w:rsidR="001005C8" w:rsidRDefault="001005C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76A"/>
    <w:rsid w:val="000F03AD"/>
    <w:rsid w:val="001005C8"/>
    <w:rsid w:val="00112E8F"/>
    <w:rsid w:val="001C2244"/>
    <w:rsid w:val="001F6FBC"/>
    <w:rsid w:val="00213884"/>
    <w:rsid w:val="00224CF4"/>
    <w:rsid w:val="00262812"/>
    <w:rsid w:val="003F5CBE"/>
    <w:rsid w:val="00521E8B"/>
    <w:rsid w:val="005B1924"/>
    <w:rsid w:val="006622D4"/>
    <w:rsid w:val="006D52DB"/>
    <w:rsid w:val="008842A5"/>
    <w:rsid w:val="009029C0"/>
    <w:rsid w:val="009B591D"/>
    <w:rsid w:val="00A92EE2"/>
    <w:rsid w:val="00D9576A"/>
    <w:rsid w:val="00E7434B"/>
    <w:rsid w:val="00E76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89B7D57"/>
  <w15:docId w15:val="{E27EE2A5-486A-4537-BB62-B0D76C540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42A5"/>
  </w:style>
  <w:style w:type="paragraph" w:styleId="Ttulo1">
    <w:name w:val="heading 1"/>
    <w:basedOn w:val="Normal"/>
    <w:link w:val="Ttulo1Car"/>
    <w:uiPriority w:val="9"/>
    <w:qFormat/>
    <w:rsid w:val="009B59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B59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B591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B591D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B591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Hipervnculo">
    <w:name w:val="Hyperlink"/>
    <w:basedOn w:val="Fuentedeprrafopredeter"/>
    <w:uiPriority w:val="99"/>
    <w:unhideWhenUsed/>
    <w:rsid w:val="009B591D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9B591D"/>
    <w:rPr>
      <w:b/>
      <w:bCs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B59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B591D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semiHidden/>
    <w:unhideWhenUsed/>
    <w:rsid w:val="00902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029C0"/>
  </w:style>
  <w:style w:type="paragraph" w:styleId="Piedepgina">
    <w:name w:val="footer"/>
    <w:basedOn w:val="Normal"/>
    <w:link w:val="PiedepginaCar"/>
    <w:uiPriority w:val="99"/>
    <w:semiHidden/>
    <w:unhideWhenUsed/>
    <w:rsid w:val="00902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029C0"/>
  </w:style>
  <w:style w:type="paragraph" w:styleId="Textodeglobo">
    <w:name w:val="Balloon Text"/>
    <w:basedOn w:val="Normal"/>
    <w:link w:val="TextodegloboCar"/>
    <w:uiPriority w:val="99"/>
    <w:semiHidden/>
    <w:unhideWhenUsed/>
    <w:rsid w:val="00902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29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3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08677">
          <w:marLeft w:val="225"/>
          <w:marRight w:val="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75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74407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0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83840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85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08500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41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</dc:creator>
  <cp:lastModifiedBy>Jesus Jimenez</cp:lastModifiedBy>
  <cp:revision>3</cp:revision>
  <cp:lastPrinted>2020-02-10T10:58:00Z</cp:lastPrinted>
  <dcterms:created xsi:type="dcterms:W3CDTF">2020-10-20T10:19:00Z</dcterms:created>
  <dcterms:modified xsi:type="dcterms:W3CDTF">2020-10-20T10:20:00Z</dcterms:modified>
</cp:coreProperties>
</file>