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23ADAD" w14:textId="77777777" w:rsidR="00FD4C78" w:rsidRDefault="00FD4C78">
      <w:pPr>
        <w:rPr>
          <w:lang w:val="es"/>
        </w:rPr>
      </w:pPr>
    </w:p>
    <w:p w14:paraId="11CA85FD" w14:textId="77777777" w:rsidR="00FD4C78" w:rsidRDefault="001E0F3C">
      <w:pPr>
        <w:autoSpaceDE w:val="0"/>
        <w:jc w:val="both"/>
        <w:rPr>
          <w:rFonts w:ascii="Helvetica" w:hAnsi="Helvetica" w:cs="Helvetica"/>
          <w:color w:val="1F497D"/>
          <w:sz w:val="28"/>
          <w:szCs w:val="28"/>
          <w:lang w:eastAsia="es-ES"/>
        </w:rPr>
      </w:pPr>
      <w:r>
        <w:rPr>
          <w:rFonts w:ascii="Helvetica" w:hAnsi="Helvetica" w:cs="Helvetica"/>
          <w:color w:val="1F497D"/>
          <w:sz w:val="28"/>
          <w:szCs w:val="28"/>
          <w:lang w:eastAsia="es-ES"/>
        </w:rPr>
        <w:t>PREGUNTAS FRECUENTES Y ACLARACIONES RELATIVAS AL CONTENIDO DE LOS CONTRATOS</w:t>
      </w:r>
    </w:p>
    <w:p w14:paraId="218300F8" w14:textId="77777777" w:rsidR="00FD4C78" w:rsidRDefault="00FD4C78">
      <w:pPr>
        <w:autoSpaceDE w:val="0"/>
        <w:rPr>
          <w:rFonts w:ascii="Helvetica" w:hAnsi="Helvetica" w:cs="Helvetica"/>
          <w:color w:val="1F497D"/>
          <w:sz w:val="28"/>
          <w:szCs w:val="28"/>
          <w:lang w:eastAsia="es-ES"/>
        </w:rPr>
      </w:pPr>
    </w:p>
    <w:p w14:paraId="39C8FD91" w14:textId="6F02FAA1" w:rsidR="00FD4C78" w:rsidRDefault="001E0F3C">
      <w:pPr>
        <w:autoSpaceDE w:val="0"/>
        <w:rPr>
          <w:rFonts w:ascii="Helvetica" w:hAnsi="Helvetica" w:cs="Helvetica"/>
          <w:color w:val="1F497D"/>
          <w:lang w:eastAsia="es-ES"/>
        </w:rPr>
      </w:pPr>
      <w:r>
        <w:rPr>
          <w:rFonts w:ascii="Helvetica" w:hAnsi="Helvetica" w:cs="Helvetica"/>
          <w:color w:val="1F497D"/>
          <w:lang w:eastAsia="es-ES"/>
        </w:rPr>
        <w:t xml:space="preserve">Fecha de creación: 24 de mayo de 2022 / Revisada en </w:t>
      </w:r>
      <w:r w:rsidR="00EA7447">
        <w:rPr>
          <w:rFonts w:ascii="Helvetica" w:hAnsi="Helvetica" w:cs="Helvetica"/>
          <w:color w:val="1F497D"/>
          <w:lang w:eastAsia="es-ES"/>
        </w:rPr>
        <w:t>enero</w:t>
      </w:r>
      <w:r>
        <w:rPr>
          <w:rFonts w:ascii="Helvetica" w:hAnsi="Helvetica" w:cs="Helvetica"/>
          <w:color w:val="1F497D"/>
          <w:lang w:eastAsia="es-ES"/>
        </w:rPr>
        <w:t xml:space="preserve"> de 202</w:t>
      </w:r>
      <w:r w:rsidR="00EA7447">
        <w:rPr>
          <w:rFonts w:ascii="Helvetica" w:hAnsi="Helvetica" w:cs="Helvetica"/>
          <w:color w:val="1F497D"/>
          <w:lang w:eastAsia="es-ES"/>
        </w:rPr>
        <w:t>6</w:t>
      </w:r>
    </w:p>
    <w:p w14:paraId="6EB4647C" w14:textId="77777777" w:rsidR="00FD4C78" w:rsidRDefault="00FD4C78">
      <w:pPr>
        <w:autoSpaceDE w:val="0"/>
        <w:ind w:firstLine="567"/>
        <w:jc w:val="both"/>
        <w:rPr>
          <w:rFonts w:ascii="Helvetica" w:hAnsi="Helvetica" w:cs="Helvetica"/>
          <w:b/>
          <w:color w:val="FF0000"/>
          <w:lang w:eastAsia="es-ES"/>
        </w:rPr>
      </w:pPr>
    </w:p>
    <w:p w14:paraId="197FEDD3" w14:textId="77777777" w:rsidR="00FD4C78" w:rsidRDefault="001E0F3C">
      <w:pPr>
        <w:pStyle w:val="Ttulo3"/>
        <w:shd w:val="clear" w:color="auto" w:fill="FFFFFF"/>
        <w:spacing w:before="375" w:after="300"/>
        <w:rPr>
          <w:rFonts w:ascii="Helvetica" w:hAnsi="Helvetica" w:cs="Helvetica"/>
          <w:bCs w:val="0"/>
          <w:color w:val="1F497D"/>
          <w:sz w:val="22"/>
          <w:szCs w:val="22"/>
        </w:rPr>
      </w:pPr>
      <w:r>
        <w:rPr>
          <w:rFonts w:ascii="Helvetica" w:hAnsi="Helvetica" w:cs="Helvetica"/>
          <w:bCs w:val="0"/>
          <w:color w:val="1F497D"/>
          <w:sz w:val="22"/>
          <w:szCs w:val="22"/>
        </w:rPr>
        <w:t>Contrataciones anteriores a la Ley 9/2017</w:t>
      </w:r>
    </w:p>
    <w:p w14:paraId="5BD36608" w14:textId="35173B60" w:rsidR="00FD4C78" w:rsidRDefault="001E0F3C">
      <w:pPr>
        <w:pStyle w:val="NormalWeb"/>
        <w:shd w:val="clear" w:color="auto" w:fill="FFFFFF"/>
        <w:spacing w:before="0" w:after="0" w:line="300" w:lineRule="atLeast"/>
        <w:jc w:val="both"/>
      </w:pPr>
      <w:r>
        <w:rPr>
          <w:rFonts w:ascii="Helvetica" w:hAnsi="Helvetica" w:cs="Helvetica"/>
          <w:color w:val="333333"/>
          <w:sz w:val="20"/>
          <w:szCs w:val="20"/>
        </w:rPr>
        <w:t xml:space="preserve">Para las contrataciones realizadas con </w:t>
      </w:r>
      <w:r>
        <w:rPr>
          <w:rFonts w:ascii="Helvetica" w:hAnsi="Helvetica" w:cs="Helvetica"/>
          <w:color w:val="333333"/>
          <w:sz w:val="20"/>
          <w:szCs w:val="20"/>
        </w:rPr>
        <w:t xml:space="preserve">anterioridad a la entrada en vigor de la Ley 9/2017, de 8 de noviembre, de Contratos del Sector Público, se puede consultar el portal del perfil del contratante de Guaguas Municipales, S.A. </w:t>
      </w:r>
      <w:hyperlink r:id="rId7" w:history="1">
        <w:r w:rsidRPr="00A25989">
          <w:rPr>
            <w:rStyle w:val="Hipervnculo"/>
            <w:rFonts w:ascii="Helvetica" w:hAnsi="Helvetica" w:cs="Helvetica"/>
            <w:sz w:val="20"/>
            <w:szCs w:val="20"/>
          </w:rPr>
          <w:t>https://www.guaguas.com/empresa/perfil-del-contratante</w:t>
        </w:r>
      </w:hyperlink>
      <w:r>
        <w:rPr>
          <w:rFonts w:ascii="Helvetica" w:hAnsi="Helvetica" w:cs="Helvetica"/>
          <w:color w:val="333333"/>
          <w:sz w:val="20"/>
          <w:szCs w:val="20"/>
        </w:rPr>
        <w:t xml:space="preserve">, en el que encuentra toda la información actualizada relativa a la contratación de la </w:t>
      </w:r>
      <w:r w:rsidR="008A69FD">
        <w:rPr>
          <w:rFonts w:ascii="Helvetica" w:hAnsi="Helvetica" w:cs="Helvetica"/>
          <w:color w:val="333333"/>
          <w:sz w:val="20"/>
          <w:szCs w:val="20"/>
        </w:rPr>
        <w:t>entidad previa</w:t>
      </w:r>
      <w:r>
        <w:rPr>
          <w:rFonts w:ascii="Helvetica" w:hAnsi="Helvetica" w:cs="Helvetica"/>
          <w:color w:val="333333"/>
          <w:sz w:val="20"/>
          <w:szCs w:val="20"/>
        </w:rPr>
        <w:t xml:space="preserve"> a dicha Ley.</w:t>
      </w:r>
    </w:p>
    <w:p w14:paraId="57FE2B74" w14:textId="77777777" w:rsidR="00FD4C78" w:rsidRDefault="001E0F3C">
      <w:pPr>
        <w:pStyle w:val="Ttulo3"/>
        <w:shd w:val="clear" w:color="auto" w:fill="FFFFFF"/>
        <w:spacing w:before="375" w:after="300"/>
        <w:rPr>
          <w:rFonts w:ascii="Helvetica" w:hAnsi="Helvetica" w:cs="Helvetica"/>
          <w:bCs w:val="0"/>
          <w:color w:val="1F497D"/>
          <w:sz w:val="22"/>
          <w:szCs w:val="22"/>
        </w:rPr>
      </w:pPr>
      <w:r>
        <w:rPr>
          <w:rFonts w:ascii="Helvetica" w:hAnsi="Helvetica" w:cs="Helvetica"/>
          <w:bCs w:val="0"/>
          <w:color w:val="1F497D"/>
          <w:sz w:val="22"/>
          <w:szCs w:val="22"/>
        </w:rPr>
        <w:t>Contrataciones posteriores a la Ley 9/2017 </w:t>
      </w:r>
    </w:p>
    <w:p w14:paraId="4CD5E638" w14:textId="77777777" w:rsidR="00FD4C78" w:rsidRDefault="001E0F3C">
      <w:pPr>
        <w:pStyle w:val="NormalWeb"/>
        <w:shd w:val="clear" w:color="auto" w:fill="FFFFFF"/>
        <w:spacing w:before="0"/>
        <w:jc w:val="both"/>
        <w:rPr>
          <w:rFonts w:ascii="Helvetica" w:hAnsi="Helvetica" w:cs="Helvetica"/>
          <w:color w:val="313131"/>
          <w:sz w:val="20"/>
          <w:szCs w:val="20"/>
        </w:rPr>
      </w:pPr>
      <w:r>
        <w:rPr>
          <w:rFonts w:ascii="Helvetica" w:hAnsi="Helvetica" w:cs="Helvetica"/>
          <w:color w:val="313131"/>
          <w:sz w:val="20"/>
          <w:szCs w:val="20"/>
        </w:rPr>
        <w:t xml:space="preserve">A partir del 9 de marzo de 2018, el perfil de contratante de Guaguas Municipales, S.A. se integró en la </w:t>
      </w:r>
      <w:r>
        <w:rPr>
          <w:rFonts w:ascii="Helvetica" w:hAnsi="Helvetica" w:cs="Helvetica"/>
          <w:color w:val="313131"/>
          <w:sz w:val="20"/>
          <w:szCs w:val="20"/>
        </w:rPr>
        <w:t xml:space="preserve">Plataforma de Contratación del Sector Público. </w:t>
      </w:r>
    </w:p>
    <w:p w14:paraId="44EDCD75" w14:textId="77777777" w:rsidR="00FD4C78" w:rsidRDefault="001E0F3C">
      <w:pPr>
        <w:pStyle w:val="NormalWeb"/>
        <w:shd w:val="clear" w:color="auto" w:fill="FFFFFF"/>
        <w:spacing w:before="0"/>
        <w:jc w:val="both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Las preguntas frecuentes y aclaraciones relativas al contenido de los contratos se deben tramitar a través de la Plataforma de Contratación del Estado, a través del siguiente enlace: </w:t>
      </w:r>
    </w:p>
    <w:p w14:paraId="71EFD68B" w14:textId="4854C709" w:rsidR="00FD4C78" w:rsidRPr="00A25989" w:rsidRDefault="00A25989">
      <w:pPr>
        <w:pStyle w:val="NormalWeb"/>
        <w:shd w:val="clear" w:color="auto" w:fill="FFFFFF"/>
        <w:spacing w:before="0"/>
        <w:jc w:val="both"/>
        <w:rPr>
          <w:rStyle w:val="Hipervnculo"/>
        </w:rPr>
      </w:pPr>
      <w:r>
        <w:rPr>
          <w:rFonts w:ascii="Helvetica" w:hAnsi="Helvetica" w:cs="Helvetica"/>
          <w:sz w:val="20"/>
          <w:szCs w:val="20"/>
        </w:rPr>
        <w:fldChar w:fldCharType="begin"/>
      </w:r>
      <w:r>
        <w:rPr>
          <w:rFonts w:ascii="Helvetica" w:hAnsi="Helvetica" w:cs="Helvetica"/>
          <w:sz w:val="20"/>
          <w:szCs w:val="20"/>
        </w:rPr>
        <w:instrText>HYPERLINK "https://contrataciondelestado.es/wps/portal/plataforma/perfil_contratante/lista_perfiles/!ut/p/z1/hY9Jb8JADIV_C4ccic1kAXobtpAIxCZSxpdqgBBGkEXJQBC_vqOqp6q0li9-_t6TDQQ7oFzeVSq1KnJ5BQGCuh88Hq942HcwWC_HyAbrru9OFmZE2GbyoTL1TI6wAQJSx0EJgjFknosdkyfIf-lHBjG8_4eQWeOL4mj89IV4ztCNo3jpb8IAMZxORrNtx8OA-d_AHxkRUHot9uZhczDP904vBaqSU1IllX2rjHzWuqzfLLSwaRo7vUnTtX0oMgt_85yLWsPuBwplFt2fw_blNNee4K3WJyqIrmk!/dz/d5/L2dBISEvZ0FBIS9nQSEh/"</w:instrText>
      </w:r>
      <w:r>
        <w:rPr>
          <w:rFonts w:ascii="Helvetica" w:hAnsi="Helvetica" w:cs="Helvetica"/>
          <w:sz w:val="20"/>
          <w:szCs w:val="20"/>
        </w:rPr>
      </w:r>
      <w:r>
        <w:rPr>
          <w:rFonts w:ascii="Helvetica" w:hAnsi="Helvetica" w:cs="Helvetica"/>
          <w:sz w:val="20"/>
          <w:szCs w:val="20"/>
        </w:rPr>
        <w:fldChar w:fldCharType="separate"/>
      </w:r>
      <w:r w:rsidR="001E0F3C" w:rsidRPr="00A25989">
        <w:rPr>
          <w:rStyle w:val="Hipervnculo"/>
          <w:rFonts w:ascii="Helvetica" w:hAnsi="Helvetica" w:cs="Helvetica"/>
          <w:sz w:val="20"/>
          <w:szCs w:val="20"/>
        </w:rPr>
        <w:t>ENLACE AL PERFIL DEL CONTRATANTE DE GUAGUAS</w:t>
      </w:r>
    </w:p>
    <w:p w14:paraId="190698EC" w14:textId="1A1D830B" w:rsidR="00FD4C78" w:rsidRDefault="00A25989">
      <w:pPr>
        <w:autoSpaceDE w:val="0"/>
        <w:jc w:val="both"/>
        <w:rPr>
          <w:rFonts w:ascii="Helvetica" w:hAnsi="Helvetica" w:cs="Helvetica"/>
          <w:b/>
          <w:color w:val="000000"/>
          <w:sz w:val="20"/>
          <w:szCs w:val="20"/>
          <w:lang w:eastAsia="es-ES"/>
        </w:rPr>
      </w:pPr>
      <w:r>
        <w:rPr>
          <w:rFonts w:ascii="Helvetica" w:hAnsi="Helvetica" w:cs="Helvetica"/>
          <w:sz w:val="20"/>
          <w:szCs w:val="20"/>
          <w:lang w:eastAsia="es-ES"/>
        </w:rPr>
        <w:fldChar w:fldCharType="end"/>
      </w:r>
    </w:p>
    <w:p w14:paraId="4B7B1313" w14:textId="77777777" w:rsidR="00A95BBB" w:rsidRDefault="00A95BBB">
      <w:pPr>
        <w:jc w:val="both"/>
        <w:rPr>
          <w:rFonts w:ascii="Helvetica" w:hAnsi="Helvetica" w:cs="Helvetica"/>
          <w:b/>
          <w:color w:val="1F497D"/>
          <w:sz w:val="20"/>
          <w:szCs w:val="20"/>
        </w:rPr>
      </w:pPr>
    </w:p>
    <w:p w14:paraId="2D25441E" w14:textId="4C9356F0" w:rsidR="00FD4C78" w:rsidRDefault="001E0F3C">
      <w:pPr>
        <w:jc w:val="both"/>
        <w:rPr>
          <w:rFonts w:ascii="Helvetica" w:hAnsi="Helvetica" w:cs="Helvetica"/>
          <w:b/>
          <w:color w:val="1F497D"/>
          <w:sz w:val="20"/>
          <w:szCs w:val="20"/>
        </w:rPr>
      </w:pPr>
      <w:r>
        <w:rPr>
          <w:rFonts w:ascii="Helvetica" w:hAnsi="Helvetica" w:cs="Helvetica"/>
          <w:b/>
          <w:color w:val="1F497D"/>
          <w:sz w:val="20"/>
          <w:szCs w:val="20"/>
        </w:rPr>
        <w:t>PREGUNTAS MÁS FRECUENTES REALIZADAS POR LOS LICITADORES Y ACLARACIONES SOBRE EL CONTENIDO DE LOS PLIEGOS</w:t>
      </w:r>
    </w:p>
    <w:p w14:paraId="09B2F716" w14:textId="77777777" w:rsidR="00FD4C78" w:rsidRDefault="00FD4C78">
      <w:pPr>
        <w:jc w:val="both"/>
        <w:rPr>
          <w:rFonts w:ascii="Helvetica" w:hAnsi="Helvetica" w:cs="Helvetica"/>
          <w:b/>
          <w:sz w:val="20"/>
          <w:szCs w:val="20"/>
        </w:rPr>
      </w:pPr>
    </w:p>
    <w:p w14:paraId="31BDC5B5" w14:textId="44BE48D0" w:rsidR="00FD4C78" w:rsidRDefault="001E0F3C">
      <w:pPr>
        <w:jc w:val="both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No hemos detectado la reiteración de preguntas que justifiquen la redacción de una lista de preguntas frecuentes. No obstante, y en aras de realizar un ejercicio de transparencia en este sentido, se relacionan a continuación aquellos aspectos relativos a las licitaciones que son objeto de las principales preguntas que se reciben en Guaguas Municipales, sin que ello implique un carácter reiterativo o recurrente, ni un elevado volumen:</w:t>
      </w:r>
    </w:p>
    <w:p w14:paraId="0B4098B2" w14:textId="77777777" w:rsidR="00FD4C78" w:rsidRDefault="00FD4C78">
      <w:pPr>
        <w:jc w:val="both"/>
        <w:rPr>
          <w:rFonts w:ascii="Helvetica" w:hAnsi="Helvetica" w:cs="Helvetica"/>
          <w:sz w:val="20"/>
          <w:szCs w:val="20"/>
        </w:rPr>
      </w:pPr>
    </w:p>
    <w:p w14:paraId="482E9E5C" w14:textId="77777777" w:rsidR="00FD4C78" w:rsidRDefault="001E0F3C">
      <w:pPr>
        <w:numPr>
          <w:ilvl w:val="0"/>
          <w:numId w:val="1"/>
        </w:numPr>
        <w:jc w:val="both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Tramitación y firma de documentos en la plataforma.</w:t>
      </w:r>
    </w:p>
    <w:p w14:paraId="3F7E0404" w14:textId="77777777" w:rsidR="00FD4C78" w:rsidRDefault="001E0F3C">
      <w:pPr>
        <w:numPr>
          <w:ilvl w:val="0"/>
          <w:numId w:val="1"/>
        </w:numPr>
        <w:jc w:val="both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Dudas sobre los importes (inclusión o no de impuestos en las ofertas).</w:t>
      </w:r>
    </w:p>
    <w:p w14:paraId="606CEA10" w14:textId="77777777" w:rsidR="00FD4C78" w:rsidRDefault="001E0F3C">
      <w:pPr>
        <w:numPr>
          <w:ilvl w:val="0"/>
          <w:numId w:val="1"/>
        </w:numPr>
        <w:jc w:val="both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Dudas sobre determinados criterios de adjudicación.</w:t>
      </w:r>
    </w:p>
    <w:p w14:paraId="4D5C5522" w14:textId="77777777" w:rsidR="00FD4C78" w:rsidRDefault="001E0F3C">
      <w:pPr>
        <w:numPr>
          <w:ilvl w:val="0"/>
          <w:numId w:val="1"/>
        </w:numPr>
        <w:jc w:val="both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Dudas en la tramitación del DEU (a pesar de que Guaguas Municipales, S.A incluye en los anexos de los pliegos las instrucciones relativas a este trámite).</w:t>
      </w:r>
    </w:p>
    <w:p w14:paraId="6A3AD3B6" w14:textId="77777777" w:rsidR="00FD4C78" w:rsidRDefault="001E0F3C">
      <w:pPr>
        <w:numPr>
          <w:ilvl w:val="0"/>
          <w:numId w:val="1"/>
        </w:numPr>
        <w:jc w:val="both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Dudas sobre justificación de ofertas anormalmente bajas o sobre requerimientos de subsanación previos al dictado de la resolución de adjudicación.</w:t>
      </w:r>
    </w:p>
    <w:p w14:paraId="6DD8EF91" w14:textId="77777777" w:rsidR="00FD4C78" w:rsidRDefault="00FD4C78">
      <w:pPr>
        <w:jc w:val="both"/>
        <w:rPr>
          <w:rFonts w:ascii="Helvetica" w:hAnsi="Helvetica" w:cs="Helvetica"/>
          <w:sz w:val="20"/>
          <w:szCs w:val="20"/>
        </w:rPr>
      </w:pPr>
    </w:p>
    <w:p w14:paraId="366B7095" w14:textId="77777777" w:rsidR="00FD4C78" w:rsidRDefault="001E0F3C">
      <w:pPr>
        <w:jc w:val="both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Todas las cuestiones planteadas, tanto a través de la Plataforma de Contratación del Estado como aquellas realizadas vía telefónica han sido resueltas satisfactoriamente siempre con ajuste a lo prescrito en la Ley de Contratos del Sector Público.</w:t>
      </w:r>
    </w:p>
    <w:p w14:paraId="52CAD4FA" w14:textId="77777777" w:rsidR="00FD4C78" w:rsidRDefault="00FD4C78">
      <w:pPr>
        <w:jc w:val="both"/>
        <w:rPr>
          <w:rFonts w:ascii="Helvetica" w:hAnsi="Helvetica" w:cs="Helvetica"/>
          <w:sz w:val="20"/>
          <w:szCs w:val="20"/>
        </w:rPr>
      </w:pPr>
    </w:p>
    <w:p w14:paraId="4A595449" w14:textId="77777777" w:rsidR="00FD4C78" w:rsidRDefault="00FD4C78">
      <w:pPr>
        <w:jc w:val="both"/>
        <w:rPr>
          <w:rFonts w:ascii="Helvetica" w:hAnsi="Helvetica" w:cs="Helvetica"/>
          <w:sz w:val="20"/>
          <w:szCs w:val="20"/>
        </w:rPr>
      </w:pPr>
    </w:p>
    <w:p w14:paraId="600349B6" w14:textId="77777777" w:rsidR="00FD4C78" w:rsidRDefault="00FD4C78">
      <w:pPr>
        <w:autoSpaceDE w:val="0"/>
        <w:jc w:val="both"/>
        <w:rPr>
          <w:rFonts w:ascii="Helvetica" w:hAnsi="Helvetica" w:cs="Helvetica"/>
          <w:b/>
          <w:sz w:val="20"/>
          <w:szCs w:val="20"/>
        </w:rPr>
      </w:pPr>
    </w:p>
    <w:p w14:paraId="792FB91C" w14:textId="77777777" w:rsidR="00FD4C78" w:rsidRDefault="00FD4C78">
      <w:pPr>
        <w:autoSpaceDE w:val="0"/>
        <w:jc w:val="both"/>
        <w:rPr>
          <w:rFonts w:ascii="Helvetica" w:hAnsi="Helvetica" w:cs="Helvetica"/>
          <w:b/>
          <w:sz w:val="20"/>
          <w:szCs w:val="20"/>
        </w:rPr>
      </w:pPr>
    </w:p>
    <w:p w14:paraId="36DD59E3" w14:textId="77777777" w:rsidR="00FD4C78" w:rsidRDefault="00FD4C78">
      <w:pPr>
        <w:autoSpaceDE w:val="0"/>
        <w:jc w:val="both"/>
        <w:rPr>
          <w:rFonts w:ascii="Helvetica" w:hAnsi="Helvetica" w:cs="Helvetica"/>
          <w:b/>
          <w:sz w:val="20"/>
          <w:szCs w:val="20"/>
        </w:rPr>
      </w:pPr>
    </w:p>
    <w:p w14:paraId="64CE36E6" w14:textId="77777777" w:rsidR="00FD4C78" w:rsidRDefault="00FD4C78">
      <w:pPr>
        <w:autoSpaceDE w:val="0"/>
        <w:jc w:val="both"/>
        <w:rPr>
          <w:rFonts w:ascii="Helvetica" w:hAnsi="Helvetica" w:cs="Helvetica"/>
          <w:b/>
          <w:sz w:val="20"/>
          <w:szCs w:val="20"/>
        </w:rPr>
      </w:pPr>
    </w:p>
    <w:sectPr w:rsidR="00FD4C78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0772D8" w14:textId="77777777" w:rsidR="001E0F3C" w:rsidRDefault="001E0F3C">
      <w:r>
        <w:separator/>
      </w:r>
    </w:p>
  </w:endnote>
  <w:endnote w:type="continuationSeparator" w:id="0">
    <w:p w14:paraId="7085FFAB" w14:textId="77777777" w:rsidR="001E0F3C" w:rsidRDefault="001E0F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etica">
    <w:panose1 w:val="020B0604020202020204"/>
    <w:charset w:val="00"/>
    <w:family w:val="swiss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8D8A53" w14:textId="77777777" w:rsidR="001E0F3C" w:rsidRDefault="001E0F3C">
    <w:pPr>
      <w:pStyle w:val="Piedepgina"/>
    </w:pPr>
    <w:r>
      <w:rPr>
        <w:noProof/>
        <w:lang w:eastAsia="es-ES"/>
      </w:rPr>
      <w:drawing>
        <wp:anchor distT="0" distB="0" distL="114300" distR="114300" simplePos="0" relativeHeight="251661312" behindDoc="0" locked="0" layoutInCell="1" allowOverlap="1" wp14:anchorId="4578689A" wp14:editId="3751AC7E">
          <wp:simplePos x="0" y="0"/>
          <wp:positionH relativeFrom="column">
            <wp:posOffset>5715</wp:posOffset>
          </wp:positionH>
          <wp:positionV relativeFrom="paragraph">
            <wp:posOffset>-80010</wp:posOffset>
          </wp:positionV>
          <wp:extent cx="5403217" cy="372105"/>
          <wp:effectExtent l="0" t="0" r="6983" b="8895"/>
          <wp:wrapSquare wrapText="bothSides"/>
          <wp:docPr id="877648766" name="Imagen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403217" cy="37210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1640C1" w14:textId="77777777" w:rsidR="001E0F3C" w:rsidRDefault="001E0F3C">
      <w:r>
        <w:rPr>
          <w:color w:val="000000"/>
        </w:rPr>
        <w:separator/>
      </w:r>
    </w:p>
  </w:footnote>
  <w:footnote w:type="continuationSeparator" w:id="0">
    <w:p w14:paraId="2F320BE3" w14:textId="77777777" w:rsidR="001E0F3C" w:rsidRDefault="001E0F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C48148" w14:textId="77777777" w:rsidR="001E0F3C" w:rsidRDefault="001E0F3C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7266F5D5" wp14:editId="72F1E8AF">
          <wp:simplePos x="0" y="0"/>
          <wp:positionH relativeFrom="column">
            <wp:posOffset>-480060</wp:posOffset>
          </wp:positionH>
          <wp:positionV relativeFrom="paragraph">
            <wp:posOffset>-87626</wp:posOffset>
          </wp:positionV>
          <wp:extent cx="1804668" cy="529593"/>
          <wp:effectExtent l="0" t="0" r="5082" b="3807"/>
          <wp:wrapSquare wrapText="bothSides"/>
          <wp:docPr id="1621034078" name="Imagen 1" descr="guaguas_logo_version_horizontal_doscolores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04668" cy="529593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820489"/>
    <w:multiLevelType w:val="multilevel"/>
    <w:tmpl w:val="58B2F61C"/>
    <w:lvl w:ilvl="0">
      <w:numFmt w:val="bullet"/>
      <w:lvlText w:val="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5051754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FD4C78"/>
    <w:rsid w:val="001E0F3C"/>
    <w:rsid w:val="003D6177"/>
    <w:rsid w:val="008A69FD"/>
    <w:rsid w:val="00A25989"/>
    <w:rsid w:val="00A95BBB"/>
    <w:rsid w:val="00E8604F"/>
    <w:rsid w:val="00EA7447"/>
    <w:rsid w:val="00FD4C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0D6240"/>
  <w15:docId w15:val="{D53D596E-A033-466D-B6F7-FC255C708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es-ES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tulo3">
    <w:name w:val="heading 3"/>
    <w:basedOn w:val="Normal"/>
    <w:uiPriority w:val="9"/>
    <w:unhideWhenUsed/>
    <w:qFormat/>
    <w:pPr>
      <w:spacing w:before="100" w:after="100"/>
      <w:outlineLvl w:val="2"/>
    </w:pPr>
    <w:rPr>
      <w:b/>
      <w:bCs/>
      <w:sz w:val="27"/>
      <w:szCs w:val="27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</w:style>
  <w:style w:type="character" w:customStyle="1" w:styleId="Ttulo3Car">
    <w:name w:val="Título 3 Car"/>
    <w:basedOn w:val="Fuentedeprrafopredeter"/>
    <w:rPr>
      <w:rFonts w:ascii="Times New Roman" w:eastAsia="Times New Roman" w:hAnsi="Times New Roman" w:cs="Times New Roman"/>
      <w:b/>
      <w:bCs/>
      <w:sz w:val="27"/>
      <w:szCs w:val="27"/>
      <w:lang w:eastAsia="es-ES"/>
    </w:rPr>
  </w:style>
  <w:style w:type="character" w:styleId="Hipervnculo">
    <w:name w:val="Hyperlink"/>
    <w:rPr>
      <w:color w:val="0563C1"/>
      <w:u w:val="single"/>
    </w:rPr>
  </w:style>
  <w:style w:type="paragraph" w:styleId="NormalWeb">
    <w:name w:val="Normal (Web)"/>
    <w:basedOn w:val="Normal"/>
    <w:pPr>
      <w:spacing w:before="100" w:after="100"/>
    </w:pPr>
    <w:rPr>
      <w:lang w:eastAsia="es-ES"/>
    </w:rPr>
  </w:style>
  <w:style w:type="character" w:styleId="Hipervnculovisitado">
    <w:name w:val="FollowedHyperlink"/>
    <w:basedOn w:val="Fuentedeprrafopredeter"/>
    <w:uiPriority w:val="99"/>
    <w:semiHidden/>
    <w:unhideWhenUsed/>
    <w:rsid w:val="00A25989"/>
    <w:rPr>
      <w:color w:val="96607D" w:themeColor="followed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A2598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guaguas.com/empresa/perfil-del-contratant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429</Words>
  <Characters>2362</Characters>
  <Application>Microsoft Office Word</Application>
  <DocSecurity>0</DocSecurity>
  <Lines>19</Lines>
  <Paragraphs>5</Paragraphs>
  <ScaleCrop>false</ScaleCrop>
  <Company/>
  <LinksUpToDate>false</LinksUpToDate>
  <CharactersWithSpaces>2786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german.vega</dc:creator>
  <cp:lastModifiedBy>Cléa Leila Chartier</cp:lastModifiedBy>
  <cp:revision>6</cp:revision>
  <cp:lastPrinted>2026-04-21T10:42:00Z</cp:lastPrinted>
  <dcterms:created xsi:type="dcterms:W3CDTF">2026-04-21T10:42:00Z</dcterms:created>
  <dcterms:modified xsi:type="dcterms:W3CDTF">2026-04-21T10:42:00Z</dcterms:modified>
</cp:coreProperties>
</file>