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0" w:rsidRDefault="002D6386" w:rsidP="001430A2">
      <w:pPr>
        <w:spacing w:before="240" w:after="240"/>
        <w:jc w:val="center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1430A2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INFORMACIÓN GENERAL DE LAS RETRIBUCIONES</w:t>
      </w:r>
    </w:p>
    <w:p w:rsidR="00CC1805" w:rsidRPr="00CC1805" w:rsidRDefault="00CC1805" w:rsidP="00CC1805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CC1805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2023</w:t>
      </w: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/>
      </w:tblPr>
      <w:tblGrid>
        <w:gridCol w:w="4274"/>
        <w:gridCol w:w="3485"/>
        <w:gridCol w:w="1585"/>
        <w:gridCol w:w="1352"/>
        <w:gridCol w:w="1618"/>
        <w:gridCol w:w="1496"/>
      </w:tblGrid>
      <w:tr w:rsidR="00CE6A70" w:rsidRPr="00CE6A70" w:rsidTr="00CE6A70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ANEXO I: TABLA SALARIAL 2023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NIVEL PROFESIONAL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SUELDO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ASISTENCIA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PLUS DESTINO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TOMA Y DEJE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GRUPO DIRECTIVO (I)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SERVICIO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1.110,29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207,21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1.916,85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GRUPO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1.053,16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180,94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1.547,28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OFICINA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964,14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210,37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1.405,09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TÉCNICOS 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TÉCNICO 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857,69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169,91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1.152,98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835,86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151,88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873,47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PERSONAL DE MANDO (III)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MOVIMIENTO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827,38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169,91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1.043,81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DE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827,38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169,91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1.043,81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DE 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827,38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169,91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1.043,81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PERSONAL DE OFICIO (IV)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CONDUCTOR-PERCEPTOR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622,19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101,77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693,68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192,29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INSPECTOR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639,32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144,41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681,08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OFICIAL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621,21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107,73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665,26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AUXILIAR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576,88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99,14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618,96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OFICIAL ADMÓN/ESPEC.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660,90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108,99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638,48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AUXILIAR ADMÓN/ESPEC.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576,88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99,14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618,96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* ACTA MAYO 2018 (CATEG. A EXTINGUIR)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OFICINA TÉCNICA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964,14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210,37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1.405,09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SECCIÓN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827,38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169,91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1.043,81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NEGOCIADO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656,94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151,88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729,19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EQUIPO-TALLER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656,94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151,88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6A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729,19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CE6A70" w:rsidRDefault="00CE6A70" w:rsidP="00CE6A70">
      <w:pPr>
        <w:spacing w:before="240" w:after="240"/>
        <w:jc w:val="both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5752"/>
        <w:gridCol w:w="1086"/>
        <w:gridCol w:w="1596"/>
        <w:gridCol w:w="146"/>
        <w:gridCol w:w="146"/>
        <w:gridCol w:w="146"/>
      </w:tblGrid>
      <w:tr w:rsidR="00CE6A70" w:rsidRPr="00CE6A70" w:rsidTr="00CE6A70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ANEXO II: OTROS CONCEPTOS RETRIBUTIVOS</w:t>
            </w: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CORRETURNOS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100,00 €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DE CAJERO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100,00 €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JEFE DE NEGOCIADO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100,00 €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CONDUCTOR PERCEPTOR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100,00 €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 xml:space="preserve">QUEBRANTO RECAUDADOR, VENDEDOR DE BONOS ETC.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100,00 €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BOLSA DE VACACIONES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1.138,90 €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ANTICIPOS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379,22 €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MAX MENSUAL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DEPÓSITO PARA EL CAMBIO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31,60 €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E6A70" w:rsidRPr="00CE6A70" w:rsidTr="00CE6A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PLUS DOMINICAL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E6A70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15 €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70" w:rsidRPr="00CE6A70" w:rsidRDefault="00CE6A70" w:rsidP="00CE6A7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E6A70" w:rsidRDefault="00CE6A70" w:rsidP="001430A2">
      <w:pPr>
        <w:spacing w:before="240" w:after="240"/>
        <w:jc w:val="center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8B0F4F" w:rsidRDefault="008B0F4F" w:rsidP="008B0F4F">
      <w:pPr>
        <w:pStyle w:val="PrrafoHeitel"/>
        <w:spacing w:before="0" w:after="0"/>
        <w:ind w:left="426"/>
        <w:rPr>
          <w:b/>
          <w:bCs/>
          <w:color w:val="auto"/>
          <w:lang w:val="es-ES"/>
        </w:rPr>
      </w:pPr>
      <w:r w:rsidRPr="003659D6">
        <w:rPr>
          <w:b/>
          <w:bCs/>
          <w:color w:val="auto"/>
          <w:lang w:val="es-ES"/>
        </w:rPr>
        <w:t>Información adicional:</w:t>
      </w:r>
    </w:p>
    <w:p w:rsidR="008B0F4F" w:rsidRPr="003659D6" w:rsidRDefault="008B0F4F" w:rsidP="008B0F4F">
      <w:pPr>
        <w:pStyle w:val="PrrafoHeitel"/>
        <w:spacing w:before="0" w:after="0"/>
        <w:ind w:left="426"/>
        <w:rPr>
          <w:b/>
          <w:bCs/>
          <w:color w:val="auto"/>
          <w:lang w:val="es-ES"/>
        </w:rPr>
      </w:pPr>
    </w:p>
    <w:p w:rsidR="008B0F4F" w:rsidRDefault="008B0F4F" w:rsidP="008B0F4F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gastos de representación asignados.</w:t>
      </w:r>
    </w:p>
    <w:p w:rsidR="008B0F4F" w:rsidRDefault="008B0F4F" w:rsidP="008B0F4F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 personal de confianza o asesoramiento especial.</w:t>
      </w:r>
    </w:p>
    <w:p w:rsidR="008B0F4F" w:rsidRPr="003659D6" w:rsidRDefault="008B0F4F" w:rsidP="008B0F4F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indemnizaciones percibidas con ocasión del abandono del cargo</w:t>
      </w:r>
      <w:r>
        <w:rPr>
          <w:color w:val="auto"/>
          <w:lang w:val="es-ES"/>
        </w:rPr>
        <w:t>.</w:t>
      </w:r>
    </w:p>
    <w:p w:rsidR="008B0F4F" w:rsidRPr="003659D6" w:rsidRDefault="008B0F4F" w:rsidP="008B0F4F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cuantías por asistencia a órganos colegiados.</w:t>
      </w:r>
    </w:p>
    <w:p w:rsidR="008B0F4F" w:rsidRPr="003659D6" w:rsidRDefault="008B0F4F" w:rsidP="008B0F4F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aportaciones a planes de pensiones y seguros colectivos o cualquier retribución extrasalarial articulada en función de niveles y cargos existentes.</w:t>
      </w:r>
    </w:p>
    <w:p w:rsidR="008B0F4F" w:rsidRDefault="008B0F4F" w:rsidP="008B0F4F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devengos ni cuantías de indemnizaciones por razón del servicio</w:t>
      </w:r>
      <w:r>
        <w:rPr>
          <w:color w:val="auto"/>
          <w:lang w:val="es-ES"/>
        </w:rPr>
        <w:t>.</w:t>
      </w:r>
    </w:p>
    <w:p w:rsidR="003E69DA" w:rsidRPr="00CC1805" w:rsidRDefault="00CC1805" w:rsidP="00CC1805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CC1805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lastRenderedPageBreak/>
        <w:t>2022</w:t>
      </w: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/>
      </w:tblPr>
      <w:tblGrid>
        <w:gridCol w:w="4274"/>
        <w:gridCol w:w="3485"/>
        <w:gridCol w:w="1585"/>
        <w:gridCol w:w="1352"/>
        <w:gridCol w:w="1618"/>
        <w:gridCol w:w="1496"/>
      </w:tblGrid>
      <w:tr w:rsidR="00CC1805" w:rsidRPr="00CC1805" w:rsidTr="00CC1805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ANEXO I: TABLA SALARIAL 2022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NIVEL PROFESIONAL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SUELDO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ASISTENCIA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PLUS DESTINO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TOMA Y DEJE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GRUPO DIRECTIVO (I)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SERVICIO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1067,51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199,23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GRUPO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1012,57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173,97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1487,66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OFICINA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926,99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202,27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1350,95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TÉCNICOS 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TÉCNICO 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824,64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1108,56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803,65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839,81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PERSONAL DE MANDO (III)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MOVIMIENTO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DE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DE 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PERSONAL DE OFICIO (IV)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CONDUCTOR-PERCEPTOR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598,21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666,95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184,89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INSPECTOR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614,69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OFICIAL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639,62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AUXILIAR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554,66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595,11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OFICIAL ADMÓN/ESPEC.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635,44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613,89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AUXILIAR ADMÓN/ESPEC.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554,66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595,11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* ACTA MAYO 2018 (CATEG. A EXTINGUIR)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OFICINA TÉCNICA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926,99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202,27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1350,95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SECCIÓN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NEGOCIADO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631,64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701,09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EQUIPO-TALLER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631,64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701,09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CE6A70" w:rsidRDefault="00CE6A70" w:rsidP="00CE6A70">
      <w:pPr>
        <w:pStyle w:val="PrrafoHeitel"/>
        <w:spacing w:before="0" w:after="0" w:line="360" w:lineRule="auto"/>
        <w:ind w:left="426"/>
        <w:rPr>
          <w:color w:val="auto"/>
          <w:lang w:val="es-ES"/>
        </w:rPr>
      </w:pPr>
    </w:p>
    <w:p w:rsidR="00CE6A70" w:rsidRDefault="00CE6A70" w:rsidP="00CE6A70">
      <w:pPr>
        <w:pStyle w:val="PrrafoHeitel"/>
        <w:spacing w:before="0" w:after="0" w:line="360" w:lineRule="auto"/>
        <w:ind w:left="426"/>
        <w:rPr>
          <w:color w:val="auto"/>
          <w:lang w:val="es-ES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5752"/>
        <w:gridCol w:w="1086"/>
        <w:gridCol w:w="1596"/>
        <w:gridCol w:w="146"/>
        <w:gridCol w:w="146"/>
        <w:gridCol w:w="146"/>
      </w:tblGrid>
      <w:tr w:rsidR="00CC1805" w:rsidRPr="00CC1805" w:rsidTr="00CC1805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ANEXO II: OTROS CONCEPTOS RETRIBUTIVOS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CORRETURNOS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DE CAJERO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JEFE DE NEGOCIADO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CONDUCTOR PERCEPTOR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 xml:space="preserve">QUEBRANTO RECAUDADOR, VENDEDOR DE BONOS ETC.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BOLSA DE VACACIONES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1.138,90 €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ANTICIPOS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379,22 €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MAX MENSUAL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DEPÓSITO PARA EL CAMBIO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31,60 €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PLUS DOMINICAL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15 €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E6A70" w:rsidRDefault="00CE6A70" w:rsidP="00CE6A70">
      <w:pPr>
        <w:pStyle w:val="PrrafoHeitel"/>
        <w:spacing w:before="0" w:after="0" w:line="360" w:lineRule="auto"/>
        <w:ind w:left="426"/>
        <w:rPr>
          <w:color w:val="auto"/>
          <w:lang w:val="es-ES"/>
        </w:rPr>
      </w:pPr>
    </w:p>
    <w:p w:rsidR="002D6386" w:rsidRDefault="002D6386" w:rsidP="00CC1805">
      <w:pPr>
        <w:rPr>
          <w:noProof/>
          <w:lang w:eastAsia="es-ES"/>
        </w:rPr>
      </w:pPr>
    </w:p>
    <w:p w:rsidR="003659D6" w:rsidRDefault="003659D6" w:rsidP="003659D6">
      <w:pPr>
        <w:pStyle w:val="PrrafoHeitel"/>
        <w:spacing w:before="0" w:after="0"/>
        <w:ind w:left="426"/>
        <w:rPr>
          <w:b/>
          <w:bCs/>
          <w:color w:val="auto"/>
          <w:lang w:val="es-ES"/>
        </w:rPr>
      </w:pPr>
      <w:r w:rsidRPr="003659D6">
        <w:rPr>
          <w:b/>
          <w:bCs/>
          <w:color w:val="auto"/>
          <w:lang w:val="es-ES"/>
        </w:rPr>
        <w:t>Información adicional:</w:t>
      </w:r>
    </w:p>
    <w:p w:rsidR="003659D6" w:rsidRPr="003659D6" w:rsidRDefault="003659D6" w:rsidP="003659D6">
      <w:pPr>
        <w:pStyle w:val="PrrafoHeitel"/>
        <w:spacing w:before="0" w:after="0"/>
        <w:ind w:left="426"/>
        <w:rPr>
          <w:b/>
          <w:bCs/>
          <w:color w:val="auto"/>
          <w:lang w:val="es-ES"/>
        </w:rPr>
      </w:pPr>
    </w:p>
    <w:p w:rsidR="003659D6" w:rsidRDefault="003659D6" w:rsidP="003659D6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gastos de representación asignados.</w:t>
      </w:r>
    </w:p>
    <w:p w:rsidR="003659D6" w:rsidRDefault="003659D6" w:rsidP="003659D6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 personal de confianza o asesoramiento especial.</w:t>
      </w:r>
    </w:p>
    <w:p w:rsidR="003659D6" w:rsidRPr="003659D6" w:rsidRDefault="003659D6" w:rsidP="003659D6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indemnizaciones percibidas con ocasión del abandono del cargo</w:t>
      </w:r>
      <w:r>
        <w:rPr>
          <w:color w:val="auto"/>
          <w:lang w:val="es-ES"/>
        </w:rPr>
        <w:t>.</w:t>
      </w:r>
    </w:p>
    <w:p w:rsidR="003659D6" w:rsidRPr="003659D6" w:rsidRDefault="003659D6" w:rsidP="003659D6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cuantías por asistencia a órganos colegiados.</w:t>
      </w:r>
    </w:p>
    <w:p w:rsidR="003659D6" w:rsidRPr="003659D6" w:rsidRDefault="003659D6" w:rsidP="003659D6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aportaciones a planes de pensiones y seguros colectivos o cualquier retribución extrasalarial articulada en función de niveles y cargos existentes.</w:t>
      </w:r>
    </w:p>
    <w:p w:rsidR="00141CFB" w:rsidRPr="001430A2" w:rsidRDefault="003659D6" w:rsidP="003659D6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devengos ni cuantías de indemnizaciones por razón del servicio</w:t>
      </w:r>
      <w:r>
        <w:rPr>
          <w:color w:val="auto"/>
          <w:lang w:val="es-ES"/>
        </w:rPr>
        <w:t>.</w:t>
      </w:r>
    </w:p>
    <w:p w:rsidR="000B1488" w:rsidRDefault="000B1488" w:rsidP="003659D6">
      <w:pPr>
        <w:pStyle w:val="Prrafodelista"/>
      </w:pPr>
    </w:p>
    <w:p w:rsidR="006A4BC2" w:rsidRDefault="006A4BC2" w:rsidP="003659D6">
      <w:pPr>
        <w:pStyle w:val="Prrafodelista"/>
      </w:pPr>
    </w:p>
    <w:p w:rsidR="006A4BC2" w:rsidRPr="00CC1805" w:rsidRDefault="00CC1805" w:rsidP="00CC1805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CC1805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lastRenderedPageBreak/>
        <w:t>2021</w:t>
      </w: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/>
      </w:tblPr>
      <w:tblGrid>
        <w:gridCol w:w="4274"/>
        <w:gridCol w:w="3485"/>
        <w:gridCol w:w="1585"/>
        <w:gridCol w:w="1352"/>
        <w:gridCol w:w="1618"/>
        <w:gridCol w:w="1496"/>
      </w:tblGrid>
      <w:tr w:rsidR="00CC1805" w:rsidRPr="00CC1805" w:rsidTr="00CC1805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ANEXO I: TABLA SALARIAL 2021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NIVEL PROFESIONAL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SUELDO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ASISTENCIA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PLUS DESTINO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TOMA Y DEJE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GRUPO DIRECTIVO (I)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SERVICIO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1046,58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195,32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1806,86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GRUPO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992,72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170,56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1458,49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OFICINA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908,81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1324,46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TÉCNICOS 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TÉCNICO 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808,47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1086,82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787,89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823,34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PERSONAL DE MANDO (III)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MOVIMIENTO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DE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DE 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PERSONAL DE OFICIO (IV)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CONDUCTOR-PERCEPTOR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586,48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653,87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181,26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INSPECTOR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602,64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OFICIAL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585,57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627,08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AUXILIAR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583,44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OFICIAL ADMÓN/ESPEC.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622,98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601,85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AUXILIAR ADMÓN/ESPEC.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583,44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* ACTA MAYO 2018 (CATEG. A EXTINGUIR)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OFICINA TÉCNICA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908,81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1324,46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SECCIÓN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NEGOCIADO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687,34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EQUIPO-TALLER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687,34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6A4BC2" w:rsidRDefault="006A4BC2" w:rsidP="003659D6">
      <w:pPr>
        <w:pStyle w:val="Prrafodelista"/>
      </w:pPr>
    </w:p>
    <w:p w:rsidR="006A4BC2" w:rsidRDefault="006A4BC2" w:rsidP="003659D6">
      <w:pPr>
        <w:pStyle w:val="Prrafodelista"/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/>
      </w:tblPr>
      <w:tblGrid>
        <w:gridCol w:w="5752"/>
        <w:gridCol w:w="1086"/>
        <w:gridCol w:w="1596"/>
        <w:gridCol w:w="146"/>
        <w:gridCol w:w="146"/>
        <w:gridCol w:w="146"/>
      </w:tblGrid>
      <w:tr w:rsidR="00CC1805" w:rsidRPr="00CC1805" w:rsidTr="00CC1805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ANEXO II: OTROS CONCEPTOS RETRIBUTIVOS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CORRETURNOS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DE CAJERO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JEFE DE NEGOCIADO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CONDUCTOR PERCEPTOR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 xml:space="preserve">QUEBRANTO RECAUDADOR, VENDEDOR DE BONOS ETC.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BOLSA DE VACACIONES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1.138,90 €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ANTICIPOS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379,22 €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MAX MENSUAL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DEPÓSITO PARA EL CAMBIO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31,60 €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PLUS DOMINICAL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15 €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A4BC2" w:rsidRDefault="006A4BC2" w:rsidP="003E69DA"/>
    <w:p w:rsidR="006A4BC2" w:rsidRDefault="006A4BC2" w:rsidP="006A4BC2">
      <w:pPr>
        <w:pStyle w:val="PrrafoHeitel"/>
        <w:spacing w:before="0" w:after="0"/>
        <w:ind w:left="426"/>
        <w:rPr>
          <w:b/>
          <w:bCs/>
          <w:color w:val="auto"/>
          <w:lang w:val="es-ES"/>
        </w:rPr>
      </w:pPr>
      <w:r w:rsidRPr="003659D6">
        <w:rPr>
          <w:b/>
          <w:bCs/>
          <w:color w:val="auto"/>
          <w:lang w:val="es-ES"/>
        </w:rPr>
        <w:t>Información adicional:</w:t>
      </w:r>
    </w:p>
    <w:p w:rsidR="006A4BC2" w:rsidRPr="003659D6" w:rsidRDefault="006A4BC2" w:rsidP="006A4BC2">
      <w:pPr>
        <w:pStyle w:val="PrrafoHeitel"/>
        <w:spacing w:before="0" w:after="0"/>
        <w:ind w:left="426"/>
        <w:rPr>
          <w:b/>
          <w:bCs/>
          <w:color w:val="auto"/>
          <w:lang w:val="es-ES"/>
        </w:rPr>
      </w:pPr>
    </w:p>
    <w:p w:rsidR="006A4BC2" w:rsidRDefault="006A4BC2" w:rsidP="006A4BC2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gastos de representación asignados.</w:t>
      </w:r>
    </w:p>
    <w:p w:rsidR="006A4BC2" w:rsidRDefault="006A4BC2" w:rsidP="006A4BC2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 personal de confianza o asesoramiento especial.</w:t>
      </w:r>
    </w:p>
    <w:p w:rsidR="006A4BC2" w:rsidRPr="003659D6" w:rsidRDefault="006A4BC2" w:rsidP="006A4BC2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indemnizaciones percibidas con ocasión del abandono del cargo</w:t>
      </w:r>
      <w:r>
        <w:rPr>
          <w:color w:val="auto"/>
          <w:lang w:val="es-ES"/>
        </w:rPr>
        <w:t>.</w:t>
      </w:r>
    </w:p>
    <w:p w:rsidR="006A4BC2" w:rsidRPr="003659D6" w:rsidRDefault="006A4BC2" w:rsidP="006A4BC2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cuantías por asistencia a órganos colegiados.</w:t>
      </w:r>
    </w:p>
    <w:p w:rsidR="006A4BC2" w:rsidRPr="003659D6" w:rsidRDefault="006A4BC2" w:rsidP="006A4BC2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aportaciones a planes de pensiones y seguros colectivos o cualquier retribución extrasalarial articulada en función de niveles y cargos existentes.</w:t>
      </w:r>
    </w:p>
    <w:p w:rsidR="006A4BC2" w:rsidRPr="001430A2" w:rsidRDefault="006A4BC2" w:rsidP="006A4BC2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devengos ni cuantías de indemnizaciones por razón del servicio</w:t>
      </w:r>
      <w:r>
        <w:rPr>
          <w:color w:val="auto"/>
          <w:lang w:val="es-ES"/>
        </w:rPr>
        <w:t>.</w:t>
      </w:r>
    </w:p>
    <w:p w:rsidR="006A4BC2" w:rsidRDefault="006A4BC2" w:rsidP="003659D6">
      <w:pPr>
        <w:pStyle w:val="Prrafodelista"/>
      </w:pPr>
    </w:p>
    <w:p w:rsidR="006A4BC2" w:rsidRDefault="006A4BC2" w:rsidP="003659D6">
      <w:pPr>
        <w:pStyle w:val="Prrafodelista"/>
      </w:pPr>
    </w:p>
    <w:p w:rsidR="006A4BC2" w:rsidRDefault="006A4BC2" w:rsidP="003659D6">
      <w:pPr>
        <w:pStyle w:val="Prrafodelista"/>
      </w:pPr>
    </w:p>
    <w:p w:rsidR="00E9321B" w:rsidRPr="00CC1805" w:rsidRDefault="00CC1805" w:rsidP="00CC1805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CC1805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lastRenderedPageBreak/>
        <w:t>2020</w:t>
      </w: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/>
      </w:tblPr>
      <w:tblGrid>
        <w:gridCol w:w="4274"/>
        <w:gridCol w:w="3485"/>
        <w:gridCol w:w="1585"/>
        <w:gridCol w:w="1352"/>
        <w:gridCol w:w="1618"/>
        <w:gridCol w:w="1496"/>
      </w:tblGrid>
      <w:tr w:rsidR="00CC1805" w:rsidRPr="00CC1805" w:rsidTr="00CC1805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ANEXO I: TABLA SALARIAL 2020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NIVEL PROFESIONAL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SUELDO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ASISTENCIA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PLUS DESTINO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TOMA Y DEJE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GRUPO DIRECTIVO (I)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SERVICIO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1037,24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193,58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1790,74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GRUPO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169,04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1445,48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OFICINA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TÉCNICOS 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TÉCNICO 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801,26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158,72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1077,13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780,86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PERSONAL DE MANDO (III)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MOVIMIENTO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772,94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158,72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975,13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DE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772,94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158,72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975,13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MANDO DE 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772,94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158,72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975,13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PERSONAL DE OFICIO (IV)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CONDUCTOR-PERCEPTOR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581,25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648,04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179,64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INSPECTOR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597,26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636,27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OFICIAL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580,35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AUXILIAR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538,93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578,24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OFICIAL ADMÓN/ESPEC.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617,42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596,48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AUXILIAR ADMÓN/ESPEC.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538,93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578,24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t>* ACTA MAYO 2018 (CATEG. A EXTINGUIR)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OFICINA TÉCNICA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SECCIÓN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772,94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158,72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975,13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NEGOCIADO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613,73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681,21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JEFE DE EQUIPO-TALLER (ACTA)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613,73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141,89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681,21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3E69DA" w:rsidRDefault="003E69DA" w:rsidP="003659D6">
      <w:pPr>
        <w:pStyle w:val="Prrafodelista"/>
      </w:pPr>
    </w:p>
    <w:p w:rsidR="003E69DA" w:rsidRDefault="003E69DA" w:rsidP="003659D6">
      <w:pPr>
        <w:pStyle w:val="Prrafodelista"/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/>
      </w:tblPr>
      <w:tblGrid>
        <w:gridCol w:w="5752"/>
        <w:gridCol w:w="1086"/>
        <w:gridCol w:w="1596"/>
        <w:gridCol w:w="146"/>
        <w:gridCol w:w="146"/>
        <w:gridCol w:w="146"/>
      </w:tblGrid>
      <w:tr w:rsidR="00CC1805" w:rsidRPr="00CC1805" w:rsidTr="00CC1805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ANEXO II: OTROS CONCEPTOS RETRIBUTIVOS</w:t>
            </w: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CORRETURNOS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DE CAJERO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JEFE DE NEGOCIADO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QUEBRANTO CONDUCTOR PERCEPTOR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 xml:space="preserve">QUEBRANTO RECAUDADOR, VENDEDOR DE BONOS ETC.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130,44 €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BOLSA DE VACACIONES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1.138,90 €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ANTICIPOS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379,22 €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MAX MENSUAL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DEPÓSITO PARA EL CAMBIO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31,60 €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805" w:rsidRPr="00CC1805" w:rsidTr="00CC18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PLUS DOMINICAL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  <w:r w:rsidRPr="00CC1805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  <w:t>15 €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05" w:rsidRPr="00CC1805" w:rsidRDefault="00CC1805" w:rsidP="00CC180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A4BC2" w:rsidRPr="00E9321B" w:rsidRDefault="006A4BC2" w:rsidP="003659D6">
      <w:pPr>
        <w:pStyle w:val="Prrafodelista"/>
        <w:rPr>
          <w:rFonts w:ascii="Helvética" w:hAnsi="Helvética"/>
          <w:sz w:val="16"/>
          <w:szCs w:val="16"/>
        </w:rPr>
      </w:pPr>
    </w:p>
    <w:p w:rsidR="003E69DA" w:rsidRDefault="003E69DA" w:rsidP="003E69DA">
      <w:pPr>
        <w:pStyle w:val="PrrafoHeitel"/>
        <w:spacing w:before="0" w:after="0"/>
        <w:ind w:left="426"/>
        <w:rPr>
          <w:b/>
          <w:bCs/>
          <w:color w:val="auto"/>
          <w:lang w:val="es-ES"/>
        </w:rPr>
      </w:pPr>
      <w:r w:rsidRPr="003659D6">
        <w:rPr>
          <w:b/>
          <w:bCs/>
          <w:color w:val="auto"/>
          <w:lang w:val="es-ES"/>
        </w:rPr>
        <w:t>Información adicional:</w:t>
      </w:r>
    </w:p>
    <w:p w:rsidR="003E69DA" w:rsidRPr="003659D6" w:rsidRDefault="003E69DA" w:rsidP="003E69DA">
      <w:pPr>
        <w:pStyle w:val="PrrafoHeitel"/>
        <w:spacing w:before="0" w:after="0"/>
        <w:ind w:left="426"/>
        <w:rPr>
          <w:b/>
          <w:bCs/>
          <w:color w:val="auto"/>
          <w:lang w:val="es-ES"/>
        </w:rPr>
      </w:pPr>
    </w:p>
    <w:p w:rsidR="003E69DA" w:rsidRDefault="003E69DA" w:rsidP="003E69DA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gastos de representación asignados.</w:t>
      </w:r>
    </w:p>
    <w:p w:rsidR="003E69DA" w:rsidRDefault="003E69DA" w:rsidP="003E69DA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 personal de confianza o asesoramiento especial.</w:t>
      </w:r>
    </w:p>
    <w:p w:rsidR="003E69DA" w:rsidRPr="003659D6" w:rsidRDefault="003E69DA" w:rsidP="003E69DA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indemnizaciones percibidas con ocasión del abandono del cargo</w:t>
      </w:r>
      <w:r>
        <w:rPr>
          <w:color w:val="auto"/>
          <w:lang w:val="es-ES"/>
        </w:rPr>
        <w:t>.</w:t>
      </w:r>
    </w:p>
    <w:p w:rsidR="003E69DA" w:rsidRPr="003659D6" w:rsidRDefault="003E69DA" w:rsidP="003E69DA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cuantías por asistencia a órganos colegiados.</w:t>
      </w:r>
    </w:p>
    <w:p w:rsidR="003E69DA" w:rsidRPr="003659D6" w:rsidRDefault="003E69DA" w:rsidP="003E69DA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color w:val="auto"/>
          <w:lang w:val="es-ES"/>
        </w:rPr>
      </w:pPr>
      <w:r w:rsidRPr="003659D6">
        <w:rPr>
          <w:color w:val="auto"/>
          <w:lang w:val="es-ES"/>
        </w:rPr>
        <w:t>No existen aportaciones a planes de pensiones y seguros colectivos o cualquier retribución extrasalarial articulada en función de niveles y cargos existentes.</w:t>
      </w:r>
    </w:p>
    <w:p w:rsidR="003E69DA" w:rsidRPr="00AC6643" w:rsidRDefault="003E69DA" w:rsidP="00E9321B">
      <w:pPr>
        <w:pStyle w:val="PrrafoHeitel"/>
        <w:numPr>
          <w:ilvl w:val="0"/>
          <w:numId w:val="2"/>
        </w:numPr>
        <w:spacing w:before="0" w:after="0" w:line="360" w:lineRule="auto"/>
        <w:ind w:left="426"/>
        <w:rPr>
          <w:rFonts w:ascii="Helvética" w:hAnsi="Helvética"/>
        </w:rPr>
      </w:pPr>
      <w:r w:rsidRPr="00AC6643">
        <w:rPr>
          <w:color w:val="auto"/>
          <w:lang w:val="es-ES"/>
        </w:rPr>
        <w:t>No existen devengos ni cuantías de indemnizaciones por razón del servicio.</w:t>
      </w:r>
    </w:p>
    <w:p w:rsidR="003E69DA" w:rsidRDefault="003E69DA" w:rsidP="003E69DA">
      <w:pPr>
        <w:rPr>
          <w:rFonts w:ascii="Helvética" w:hAnsi="Helvética"/>
          <w:sz w:val="20"/>
          <w:szCs w:val="20"/>
        </w:rPr>
      </w:pPr>
    </w:p>
    <w:sectPr w:rsidR="003E69DA" w:rsidSect="00CE6A70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C3" w:rsidRDefault="007A42C3" w:rsidP="00417F2E">
      <w:pPr>
        <w:spacing w:after="0" w:line="240" w:lineRule="auto"/>
      </w:pPr>
      <w:r>
        <w:separator/>
      </w:r>
    </w:p>
  </w:endnote>
  <w:endnote w:type="continuationSeparator" w:id="0">
    <w:p w:rsidR="007A42C3" w:rsidRDefault="007A42C3" w:rsidP="0041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5391"/>
      <w:docPartObj>
        <w:docPartGallery w:val="Page Numbers (Bottom of Page)"/>
        <w:docPartUnique/>
      </w:docPartObj>
    </w:sdtPr>
    <w:sdtContent>
      <w:p w:rsidR="00CE6A70" w:rsidRDefault="00CE6A70">
        <w:pPr>
          <w:pStyle w:val="Piedepgina"/>
          <w:jc w:val="right"/>
        </w:pPr>
        <w:r>
          <w:rPr>
            <w:noProof/>
            <w:lang w:eastAsia="es-E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1729105</wp:posOffset>
              </wp:positionH>
              <wp:positionV relativeFrom="paragraph">
                <wp:posOffset>-35560</wp:posOffset>
              </wp:positionV>
              <wp:extent cx="5400675" cy="371475"/>
              <wp:effectExtent l="19050" t="0" r="9525" b="0"/>
              <wp:wrapSquare wrapText="bothSides"/>
              <wp:docPr id="1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uaguas_pie_din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675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AC6643">
            <w:rPr>
              <w:noProof/>
            </w:rPr>
            <w:t>8</w:t>
          </w:r>
        </w:fldSimple>
      </w:p>
    </w:sdtContent>
  </w:sdt>
  <w:p w:rsidR="00417F2E" w:rsidRDefault="00417F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C3" w:rsidRDefault="007A42C3" w:rsidP="00417F2E">
      <w:pPr>
        <w:spacing w:after="0" w:line="240" w:lineRule="auto"/>
      </w:pPr>
      <w:r>
        <w:separator/>
      </w:r>
    </w:p>
  </w:footnote>
  <w:footnote w:type="continuationSeparator" w:id="0">
    <w:p w:rsidR="007A42C3" w:rsidRDefault="007A42C3" w:rsidP="0041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2E" w:rsidRDefault="00417F2E">
    <w:pPr>
      <w:pStyle w:val="Encabezado"/>
    </w:pPr>
    <w:r w:rsidRPr="00417F2E">
      <w:rPr>
        <w:noProof/>
        <w:lang w:eastAsia="es-ES"/>
      </w:rPr>
      <w:drawing>
        <wp:inline distT="0" distB="0" distL="0" distR="0">
          <wp:extent cx="2240280" cy="579564"/>
          <wp:effectExtent l="19050" t="0" r="762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guas_logo_cabecera_din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563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7F2E" w:rsidRDefault="00417F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F2C"/>
    <w:multiLevelType w:val="hybridMultilevel"/>
    <w:tmpl w:val="7BA03DD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633EA"/>
    <w:multiLevelType w:val="hybridMultilevel"/>
    <w:tmpl w:val="D1508B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17F2E"/>
    <w:rsid w:val="0003189D"/>
    <w:rsid w:val="000A7937"/>
    <w:rsid w:val="000B1488"/>
    <w:rsid w:val="000C604B"/>
    <w:rsid w:val="000E7079"/>
    <w:rsid w:val="00141CFB"/>
    <w:rsid w:val="001430A2"/>
    <w:rsid w:val="001D6167"/>
    <w:rsid w:val="001E7921"/>
    <w:rsid w:val="002D6386"/>
    <w:rsid w:val="003659D6"/>
    <w:rsid w:val="003D0811"/>
    <w:rsid w:val="003E69DA"/>
    <w:rsid w:val="00417F2E"/>
    <w:rsid w:val="004338F2"/>
    <w:rsid w:val="005136C3"/>
    <w:rsid w:val="00553F41"/>
    <w:rsid w:val="00581F65"/>
    <w:rsid w:val="005B690D"/>
    <w:rsid w:val="005F5C4D"/>
    <w:rsid w:val="00626D76"/>
    <w:rsid w:val="006769D5"/>
    <w:rsid w:val="006A4BC2"/>
    <w:rsid w:val="006C31CA"/>
    <w:rsid w:val="00707C1B"/>
    <w:rsid w:val="007314B3"/>
    <w:rsid w:val="0076532B"/>
    <w:rsid w:val="00784D22"/>
    <w:rsid w:val="007A42C3"/>
    <w:rsid w:val="008B0F4F"/>
    <w:rsid w:val="008E10B9"/>
    <w:rsid w:val="008F7B19"/>
    <w:rsid w:val="0095408D"/>
    <w:rsid w:val="00AC6643"/>
    <w:rsid w:val="00B613F1"/>
    <w:rsid w:val="00B80C83"/>
    <w:rsid w:val="00B85AFD"/>
    <w:rsid w:val="00BD18A0"/>
    <w:rsid w:val="00C31BA5"/>
    <w:rsid w:val="00C36594"/>
    <w:rsid w:val="00C61531"/>
    <w:rsid w:val="00CA5E4F"/>
    <w:rsid w:val="00CC1805"/>
    <w:rsid w:val="00CE6A70"/>
    <w:rsid w:val="00DE524F"/>
    <w:rsid w:val="00DF15F8"/>
    <w:rsid w:val="00DF1DFE"/>
    <w:rsid w:val="00E9321B"/>
    <w:rsid w:val="00F4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65"/>
  </w:style>
  <w:style w:type="paragraph" w:styleId="Ttulo1">
    <w:name w:val="heading 1"/>
    <w:basedOn w:val="Normal"/>
    <w:next w:val="Normal"/>
    <w:link w:val="Ttulo1Car"/>
    <w:uiPriority w:val="9"/>
    <w:qFormat/>
    <w:rsid w:val="002D6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7F2E"/>
  </w:style>
  <w:style w:type="paragraph" w:styleId="Piedepgina">
    <w:name w:val="footer"/>
    <w:basedOn w:val="Normal"/>
    <w:link w:val="PiedepginaCar"/>
    <w:uiPriority w:val="99"/>
    <w:unhideWhenUsed/>
    <w:rsid w:val="0041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F2E"/>
  </w:style>
  <w:style w:type="paragraph" w:styleId="Textodeglobo">
    <w:name w:val="Balloon Text"/>
    <w:basedOn w:val="Normal"/>
    <w:link w:val="TextodegloboCar"/>
    <w:uiPriority w:val="99"/>
    <w:semiHidden/>
    <w:unhideWhenUsed/>
    <w:rsid w:val="0041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F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48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D6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rafoHeitel">
    <w:name w:val="Párrafo Heitel"/>
    <w:qFormat/>
    <w:rsid w:val="001430A2"/>
    <w:pPr>
      <w:spacing w:before="240" w:after="240"/>
    </w:pPr>
    <w:rPr>
      <w:rFonts w:ascii="Helvetica" w:eastAsia="MS Mincho" w:hAnsi="Helvetica" w:cs="Times New Roman"/>
      <w:color w:val="808080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german.vega</cp:lastModifiedBy>
  <cp:revision>3</cp:revision>
  <dcterms:created xsi:type="dcterms:W3CDTF">2023-09-05T13:01:00Z</dcterms:created>
  <dcterms:modified xsi:type="dcterms:W3CDTF">2023-09-05T13:04:00Z</dcterms:modified>
</cp:coreProperties>
</file>