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370B4F" w14:textId="77777777" w:rsidR="008E5620" w:rsidRPr="00923EAB" w:rsidRDefault="00131853" w:rsidP="00F21DCC">
      <w:pPr>
        <w:spacing w:before="240" w:after="240" w:line="276" w:lineRule="auto"/>
        <w:rPr>
          <w:rFonts w:ascii="Helvetica" w:hAnsi="Helvetica"/>
          <w:color w:val="1F2A48"/>
          <w:sz w:val="44"/>
          <w:szCs w:val="44"/>
          <w:lang w:val="es-ES"/>
        </w:rPr>
      </w:pPr>
      <w:r w:rsidRPr="00923EAB">
        <w:rPr>
          <w:rFonts w:ascii="Helvetica" w:hAnsi="Helvetica"/>
          <w:color w:val="1F2A48"/>
          <w:sz w:val="44"/>
          <w:szCs w:val="44"/>
          <w:lang w:val="es-ES"/>
        </w:rPr>
        <w:t xml:space="preserve">6. </w:t>
      </w:r>
      <w:r w:rsidR="00B55F21" w:rsidRPr="00923EAB">
        <w:rPr>
          <w:rFonts w:ascii="Helvetica" w:hAnsi="Helvetica"/>
          <w:color w:val="1F2A48"/>
          <w:sz w:val="44"/>
          <w:szCs w:val="44"/>
          <w:lang w:val="es-ES"/>
        </w:rPr>
        <w:t>Servicios</w:t>
      </w:r>
      <w:r w:rsidR="00ED1BC7">
        <w:rPr>
          <w:rFonts w:ascii="Helvetica" w:hAnsi="Helvetica"/>
          <w:color w:val="1F2A48"/>
          <w:sz w:val="44"/>
          <w:szCs w:val="44"/>
          <w:lang w:val="es-ES"/>
        </w:rPr>
        <w:t xml:space="preserve"> y Procedimientos</w:t>
      </w:r>
    </w:p>
    <w:p w14:paraId="13B97D1D" w14:textId="77777777" w:rsidR="008E5620" w:rsidRPr="00923EAB" w:rsidRDefault="00131853" w:rsidP="008E5620">
      <w:pPr>
        <w:spacing w:before="240" w:after="240" w:line="276" w:lineRule="auto"/>
        <w:rPr>
          <w:rFonts w:ascii="Helvetica" w:hAnsi="Helvetica"/>
          <w:color w:val="1F2A48"/>
          <w:sz w:val="36"/>
          <w:szCs w:val="36"/>
          <w:lang w:val="es-ES"/>
        </w:rPr>
      </w:pPr>
      <w:r w:rsidRPr="00923EAB">
        <w:rPr>
          <w:rFonts w:ascii="Helvetica" w:hAnsi="Helvetica"/>
          <w:color w:val="1F2A48"/>
          <w:sz w:val="36"/>
          <w:szCs w:val="36"/>
          <w:lang w:val="es-ES"/>
        </w:rPr>
        <w:t xml:space="preserve">6.1 </w:t>
      </w:r>
      <w:r w:rsidR="00923EAB" w:rsidRPr="00923EAB">
        <w:rPr>
          <w:rFonts w:ascii="Helvetica" w:hAnsi="Helvetica"/>
          <w:color w:val="1F2A48"/>
          <w:sz w:val="36"/>
          <w:szCs w:val="36"/>
          <w:lang w:val="es-ES"/>
        </w:rPr>
        <w:t>Servicios</w:t>
      </w:r>
      <w:r w:rsidR="00B55F21" w:rsidRPr="00923EAB">
        <w:rPr>
          <w:rFonts w:ascii="Helvetica" w:hAnsi="Helvetica"/>
          <w:color w:val="1F2A48"/>
          <w:sz w:val="36"/>
          <w:szCs w:val="36"/>
          <w:lang w:val="es-ES"/>
        </w:rPr>
        <w:t xml:space="preserve"> prestados por Guaguas Municipales, S.A.</w:t>
      </w:r>
    </w:p>
    <w:p w14:paraId="4E0189D7" w14:textId="77777777" w:rsidR="008E5620" w:rsidRDefault="00923EAB" w:rsidP="00B55F21">
      <w:pPr>
        <w:spacing w:before="240" w:after="240" w:line="276" w:lineRule="auto"/>
        <w:rPr>
          <w:rStyle w:val="Hipervnculo"/>
          <w:rFonts w:ascii="Helvetica" w:hAnsi="Helvetica" w:cs="Helvetica"/>
          <w:lang w:val="es-ES"/>
        </w:rPr>
      </w:pPr>
      <w:r w:rsidRPr="00C011B5">
        <w:rPr>
          <w:rFonts w:ascii="Helvetica" w:hAnsi="Helvetica" w:cs="Helvetica"/>
          <w:sz w:val="20"/>
          <w:szCs w:val="20"/>
          <w:lang w:val="es-ES"/>
        </w:rPr>
        <w:t>Pueden</w:t>
      </w:r>
      <w:r w:rsidR="00B55F21" w:rsidRPr="00C011B5">
        <w:rPr>
          <w:rFonts w:ascii="Helvetica" w:hAnsi="Helvetica" w:cs="Helvetica"/>
          <w:sz w:val="20"/>
          <w:szCs w:val="20"/>
          <w:lang w:val="es-ES"/>
        </w:rPr>
        <w:t xml:space="preserve"> consultarse los servicios prestados por Guaguas Municipales,</w:t>
      </w:r>
      <w:r w:rsidRPr="00C011B5">
        <w:rPr>
          <w:rFonts w:ascii="Helvetica" w:hAnsi="Helvetica" w:cs="Helvetica"/>
          <w:sz w:val="20"/>
          <w:szCs w:val="20"/>
          <w:lang w:val="es-ES"/>
        </w:rPr>
        <w:t xml:space="preserve"> </w:t>
      </w:r>
      <w:r w:rsidR="00B55F21" w:rsidRPr="00C011B5">
        <w:rPr>
          <w:rFonts w:ascii="Helvetica" w:hAnsi="Helvetica" w:cs="Helvetica"/>
          <w:sz w:val="20"/>
          <w:szCs w:val="20"/>
          <w:lang w:val="es-ES"/>
        </w:rPr>
        <w:t>S.</w:t>
      </w:r>
      <w:r w:rsidRPr="00C011B5">
        <w:rPr>
          <w:rFonts w:ascii="Helvetica" w:hAnsi="Helvetica" w:cs="Helvetica"/>
          <w:sz w:val="20"/>
          <w:szCs w:val="20"/>
          <w:lang w:val="es-ES"/>
        </w:rPr>
        <w:t xml:space="preserve"> </w:t>
      </w:r>
      <w:r w:rsidR="00B55F21" w:rsidRPr="00C011B5">
        <w:rPr>
          <w:rFonts w:ascii="Helvetica" w:hAnsi="Helvetica" w:cs="Helvetica"/>
          <w:sz w:val="20"/>
          <w:szCs w:val="20"/>
          <w:lang w:val="es-ES"/>
        </w:rPr>
        <w:t xml:space="preserve">A., así como los </w:t>
      </w:r>
      <w:r w:rsidRPr="00C011B5">
        <w:rPr>
          <w:rFonts w:ascii="Helvetica" w:hAnsi="Helvetica" w:cs="Helvetica"/>
          <w:sz w:val="20"/>
          <w:szCs w:val="20"/>
          <w:lang w:val="es-ES"/>
        </w:rPr>
        <w:t>requisito</w:t>
      </w:r>
      <w:r w:rsidR="00B55F21" w:rsidRPr="00C011B5">
        <w:rPr>
          <w:rFonts w:ascii="Helvetica" w:hAnsi="Helvetica" w:cs="Helvetica"/>
          <w:sz w:val="20"/>
          <w:szCs w:val="20"/>
          <w:lang w:val="es-ES"/>
        </w:rPr>
        <w:t>s y condiciones de acceso a los mismos, en el siguiente enlace:</w:t>
      </w:r>
      <w:r w:rsidR="000D0465" w:rsidRPr="00C011B5">
        <w:rPr>
          <w:rFonts w:ascii="Helvetica" w:hAnsi="Helvetica" w:cs="Helvetica"/>
          <w:sz w:val="20"/>
          <w:szCs w:val="20"/>
          <w:lang w:val="es-ES"/>
        </w:rPr>
        <w:t xml:space="preserve"> </w:t>
      </w:r>
      <w:hyperlink r:id="rId7" w:history="1">
        <w:r w:rsidR="000D0465" w:rsidRPr="00C011B5">
          <w:rPr>
            <w:rStyle w:val="Hipervnculo"/>
            <w:rFonts w:ascii="Helvetica" w:hAnsi="Helvetica" w:cs="Helvetica"/>
            <w:lang w:val="es-ES"/>
          </w:rPr>
          <w:t>https://www.guaguas.com/lineas</w:t>
        </w:r>
      </w:hyperlink>
    </w:p>
    <w:p w14:paraId="2C11E1D0" w14:textId="77777777" w:rsidR="006167E9" w:rsidRPr="00C011B5" w:rsidRDefault="006167E9" w:rsidP="006167E9">
      <w:pPr>
        <w:spacing w:before="240" w:after="240" w:line="276" w:lineRule="auto"/>
        <w:rPr>
          <w:rFonts w:ascii="Helvetica" w:hAnsi="Helvetica" w:cs="Helvetica"/>
          <w:sz w:val="20"/>
          <w:lang w:val="es-ES"/>
        </w:rPr>
      </w:pPr>
      <w:r w:rsidRPr="00C011B5">
        <w:rPr>
          <w:rFonts w:ascii="Helvetica" w:hAnsi="Helvetica" w:cs="Helvetica"/>
          <w:sz w:val="20"/>
          <w:lang w:val="es-ES"/>
        </w:rPr>
        <w:t>También se muestran a continuación</w:t>
      </w:r>
      <w:r>
        <w:rPr>
          <w:rFonts w:ascii="Helvetica" w:hAnsi="Helvetica" w:cs="Helvetica"/>
          <w:sz w:val="20"/>
          <w:lang w:val="es-ES"/>
        </w:rPr>
        <w:t xml:space="preserve"> los </w:t>
      </w:r>
      <w:r w:rsidRPr="00C011B5">
        <w:rPr>
          <w:rFonts w:ascii="Helvetica" w:hAnsi="Helvetica" w:cs="Helvetica"/>
          <w:sz w:val="20"/>
          <w:lang w:val="es-ES"/>
        </w:rPr>
        <w:t>mismos:</w:t>
      </w:r>
    </w:p>
    <w:p w14:paraId="4510A0D5" w14:textId="77777777" w:rsidR="000D0465" w:rsidRDefault="00EC7F26" w:rsidP="00EC7F26">
      <w:pPr>
        <w:spacing w:before="240" w:after="240" w:line="276" w:lineRule="auto"/>
        <w:rPr>
          <w:rFonts w:ascii="Helvetica" w:hAnsi="Helvetica" w:cs="Helvetica"/>
          <w:sz w:val="16"/>
          <w:szCs w:val="20"/>
          <w:lang w:val="es-ES"/>
        </w:rPr>
      </w:pPr>
      <w:r>
        <w:rPr>
          <w:rFonts w:ascii="Helvetica" w:hAnsi="Helvetica" w:cs="Helvetica"/>
          <w:noProof/>
          <w:lang w:val="es-ES"/>
        </w:rPr>
        <w:drawing>
          <wp:inline distT="0" distB="0" distL="0" distR="0" wp14:anchorId="2E5BD190" wp14:editId="138343C7">
            <wp:extent cx="6476365" cy="6182669"/>
            <wp:effectExtent l="19050" t="0" r="63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476365" cy="6182669"/>
                    </a:xfrm>
                    <a:prstGeom prst="rect">
                      <a:avLst/>
                    </a:prstGeom>
                    <a:noFill/>
                    <a:ln w="9525">
                      <a:noFill/>
                      <a:miter lim="800000"/>
                      <a:headEnd/>
                      <a:tailEnd/>
                    </a:ln>
                  </pic:spPr>
                </pic:pic>
              </a:graphicData>
            </a:graphic>
          </wp:inline>
        </w:drawing>
      </w:r>
    </w:p>
    <w:p w14:paraId="10BA24C7" w14:textId="77777777" w:rsidR="006E13E1" w:rsidRDefault="00EC7F26" w:rsidP="00B55F21">
      <w:pPr>
        <w:spacing w:before="240" w:after="240" w:line="276" w:lineRule="auto"/>
        <w:rPr>
          <w:lang w:val="es-ES"/>
        </w:rPr>
      </w:pPr>
      <w:r>
        <w:rPr>
          <w:noProof/>
          <w:lang w:val="es-ES"/>
        </w:rPr>
        <w:lastRenderedPageBreak/>
        <w:drawing>
          <wp:inline distT="0" distB="0" distL="0" distR="0" wp14:anchorId="2DCBE131" wp14:editId="45F8C3E6">
            <wp:extent cx="6394142" cy="5953125"/>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6399987" cy="5958567"/>
                    </a:xfrm>
                    <a:prstGeom prst="rect">
                      <a:avLst/>
                    </a:prstGeom>
                    <a:noFill/>
                    <a:ln w="9525">
                      <a:noFill/>
                      <a:miter lim="800000"/>
                      <a:headEnd/>
                      <a:tailEnd/>
                    </a:ln>
                  </pic:spPr>
                </pic:pic>
              </a:graphicData>
            </a:graphic>
          </wp:inline>
        </w:drawing>
      </w:r>
    </w:p>
    <w:p w14:paraId="5021907B" w14:textId="77777777" w:rsidR="00EC7F26" w:rsidRDefault="00EC7F26" w:rsidP="00B55F21">
      <w:pPr>
        <w:spacing w:before="240" w:after="240" w:line="276" w:lineRule="auto"/>
        <w:rPr>
          <w:lang w:val="es-ES"/>
        </w:rPr>
      </w:pPr>
      <w:r>
        <w:rPr>
          <w:noProof/>
          <w:lang w:val="es-ES"/>
        </w:rPr>
        <w:drawing>
          <wp:inline distT="0" distB="0" distL="0" distR="0" wp14:anchorId="4717BC19" wp14:editId="632BCF56">
            <wp:extent cx="6172200" cy="1626709"/>
            <wp:effectExtent l="0" t="0" r="0" b="0"/>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6196775" cy="1633186"/>
                    </a:xfrm>
                    <a:prstGeom prst="rect">
                      <a:avLst/>
                    </a:prstGeom>
                    <a:noFill/>
                    <a:ln w="9525">
                      <a:noFill/>
                      <a:miter lim="800000"/>
                      <a:headEnd/>
                      <a:tailEnd/>
                    </a:ln>
                  </pic:spPr>
                </pic:pic>
              </a:graphicData>
            </a:graphic>
          </wp:inline>
        </w:drawing>
      </w:r>
    </w:p>
    <w:p w14:paraId="32B09347" w14:textId="77777777" w:rsidR="006E13E1" w:rsidRDefault="006E13E1" w:rsidP="00B55F21">
      <w:pPr>
        <w:spacing w:before="240" w:after="240" w:line="276" w:lineRule="auto"/>
        <w:rPr>
          <w:noProof/>
          <w:lang w:val="es-ES"/>
        </w:rPr>
      </w:pPr>
    </w:p>
    <w:p w14:paraId="41BBBCB9" w14:textId="77777777" w:rsidR="00A417C3" w:rsidRDefault="00A417C3" w:rsidP="00B55F21">
      <w:pPr>
        <w:spacing w:before="240" w:after="240" w:line="276" w:lineRule="auto"/>
        <w:rPr>
          <w:noProof/>
          <w:lang w:val="es-ES"/>
        </w:rPr>
      </w:pPr>
    </w:p>
    <w:p w14:paraId="45D047BD" w14:textId="77777777" w:rsidR="00EC7F26" w:rsidRDefault="00EC7F26" w:rsidP="00B55F21">
      <w:pPr>
        <w:spacing w:before="240" w:after="240" w:line="276" w:lineRule="auto"/>
        <w:rPr>
          <w:lang w:val="es-ES"/>
        </w:rPr>
      </w:pPr>
      <w:r>
        <w:rPr>
          <w:noProof/>
          <w:lang w:val="es-ES"/>
        </w:rPr>
        <w:drawing>
          <wp:inline distT="0" distB="0" distL="0" distR="0" wp14:anchorId="03C87CC5" wp14:editId="3D673B27">
            <wp:extent cx="6476365" cy="6403007"/>
            <wp:effectExtent l="19050" t="0" r="635" b="0"/>
            <wp:docPr id="2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srcRect/>
                    <a:stretch>
                      <a:fillRect/>
                    </a:stretch>
                  </pic:blipFill>
                  <pic:spPr bwMode="auto">
                    <a:xfrm>
                      <a:off x="0" y="0"/>
                      <a:ext cx="6476365" cy="6403007"/>
                    </a:xfrm>
                    <a:prstGeom prst="rect">
                      <a:avLst/>
                    </a:prstGeom>
                    <a:noFill/>
                    <a:ln w="9525">
                      <a:noFill/>
                      <a:miter lim="800000"/>
                      <a:headEnd/>
                      <a:tailEnd/>
                    </a:ln>
                  </pic:spPr>
                </pic:pic>
              </a:graphicData>
            </a:graphic>
          </wp:inline>
        </w:drawing>
      </w:r>
    </w:p>
    <w:p w14:paraId="625CF806" w14:textId="77777777" w:rsidR="00EC7F26" w:rsidRDefault="00EC7F26" w:rsidP="007A6069">
      <w:pPr>
        <w:spacing w:before="240" w:after="240" w:line="276" w:lineRule="auto"/>
        <w:jc w:val="center"/>
        <w:rPr>
          <w:lang w:val="es-ES"/>
        </w:rPr>
      </w:pPr>
      <w:r>
        <w:rPr>
          <w:noProof/>
          <w:lang w:val="es-ES"/>
        </w:rPr>
        <w:drawing>
          <wp:inline distT="0" distB="0" distL="0" distR="0" wp14:anchorId="3C5519BD" wp14:editId="5EF82708">
            <wp:extent cx="6310630" cy="671773"/>
            <wp:effectExtent l="0" t="0" r="0" b="0"/>
            <wp:docPr id="2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srcRect/>
                    <a:stretch>
                      <a:fillRect/>
                    </a:stretch>
                  </pic:blipFill>
                  <pic:spPr bwMode="auto">
                    <a:xfrm>
                      <a:off x="0" y="0"/>
                      <a:ext cx="6360151" cy="677045"/>
                    </a:xfrm>
                    <a:prstGeom prst="rect">
                      <a:avLst/>
                    </a:prstGeom>
                    <a:noFill/>
                    <a:ln w="9525">
                      <a:noFill/>
                      <a:miter lim="800000"/>
                      <a:headEnd/>
                      <a:tailEnd/>
                    </a:ln>
                  </pic:spPr>
                </pic:pic>
              </a:graphicData>
            </a:graphic>
          </wp:inline>
        </w:drawing>
      </w:r>
    </w:p>
    <w:p w14:paraId="23A3DA45" w14:textId="77777777" w:rsidR="00EC7F26" w:rsidRDefault="00EC7F26" w:rsidP="00B55F21">
      <w:pPr>
        <w:spacing w:before="240" w:after="240" w:line="276" w:lineRule="auto"/>
        <w:rPr>
          <w:noProof/>
          <w:lang w:val="es-ES"/>
        </w:rPr>
      </w:pPr>
    </w:p>
    <w:p w14:paraId="5FF9459B" w14:textId="77777777" w:rsidR="00EC7F26" w:rsidRDefault="00EC7F26" w:rsidP="00B55F21">
      <w:pPr>
        <w:spacing w:before="240" w:after="240" w:line="276" w:lineRule="auto"/>
        <w:rPr>
          <w:noProof/>
          <w:lang w:val="es-ES"/>
        </w:rPr>
      </w:pPr>
    </w:p>
    <w:p w14:paraId="78F04284" w14:textId="3245C852" w:rsidR="000379F7" w:rsidRDefault="00EC7F26" w:rsidP="007A6069">
      <w:pPr>
        <w:spacing w:before="240" w:after="240" w:line="276" w:lineRule="auto"/>
        <w:jc w:val="center"/>
        <w:rPr>
          <w:lang w:val="es-ES"/>
        </w:rPr>
      </w:pPr>
      <w:r>
        <w:rPr>
          <w:noProof/>
          <w:lang w:val="es-ES"/>
        </w:rPr>
        <w:lastRenderedPageBreak/>
        <w:drawing>
          <wp:inline distT="0" distB="0" distL="0" distR="0" wp14:anchorId="6FD9D20C" wp14:editId="125C0CF9">
            <wp:extent cx="6476365" cy="6125355"/>
            <wp:effectExtent l="19050" t="0" r="635" b="0"/>
            <wp:docPr id="2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a:srcRect/>
                    <a:stretch>
                      <a:fillRect/>
                    </a:stretch>
                  </pic:blipFill>
                  <pic:spPr bwMode="auto">
                    <a:xfrm>
                      <a:off x="0" y="0"/>
                      <a:ext cx="6476365" cy="6125355"/>
                    </a:xfrm>
                    <a:prstGeom prst="rect">
                      <a:avLst/>
                    </a:prstGeom>
                    <a:noFill/>
                    <a:ln w="9525">
                      <a:noFill/>
                      <a:miter lim="800000"/>
                      <a:headEnd/>
                      <a:tailEnd/>
                    </a:ln>
                  </pic:spPr>
                </pic:pic>
              </a:graphicData>
            </a:graphic>
          </wp:inline>
        </w:drawing>
      </w:r>
      <w:r>
        <w:rPr>
          <w:noProof/>
          <w:lang w:val="es-ES"/>
        </w:rPr>
        <w:drawing>
          <wp:inline distT="0" distB="0" distL="0" distR="0" wp14:anchorId="706A749C" wp14:editId="669718B8">
            <wp:extent cx="6323330" cy="129222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a:srcRect/>
                    <a:stretch>
                      <a:fillRect/>
                    </a:stretch>
                  </pic:blipFill>
                  <pic:spPr bwMode="auto">
                    <a:xfrm>
                      <a:off x="0" y="0"/>
                      <a:ext cx="6349608" cy="1297595"/>
                    </a:xfrm>
                    <a:prstGeom prst="rect">
                      <a:avLst/>
                    </a:prstGeom>
                    <a:noFill/>
                    <a:ln w="9525">
                      <a:noFill/>
                      <a:miter lim="800000"/>
                      <a:headEnd/>
                      <a:tailEnd/>
                    </a:ln>
                  </pic:spPr>
                </pic:pic>
              </a:graphicData>
            </a:graphic>
          </wp:inline>
        </w:drawing>
      </w:r>
    </w:p>
    <w:p w14:paraId="3434C1C8" w14:textId="77777777" w:rsidR="000379F7" w:rsidRDefault="000379F7" w:rsidP="00B55F21">
      <w:pPr>
        <w:spacing w:before="240" w:after="240" w:line="276" w:lineRule="auto"/>
        <w:rPr>
          <w:lang w:val="es-ES"/>
        </w:rPr>
      </w:pPr>
    </w:p>
    <w:p w14:paraId="66FAEAFF" w14:textId="77777777" w:rsidR="000379F7" w:rsidRDefault="000379F7" w:rsidP="00B55F21">
      <w:pPr>
        <w:spacing w:before="240" w:after="240" w:line="276" w:lineRule="auto"/>
        <w:rPr>
          <w:lang w:val="es-ES"/>
        </w:rPr>
      </w:pPr>
    </w:p>
    <w:p w14:paraId="43163491" w14:textId="3D70D820" w:rsidR="006E13E1" w:rsidRDefault="00EC7F26" w:rsidP="00B55F21">
      <w:pPr>
        <w:spacing w:before="240" w:after="240" w:line="276" w:lineRule="auto"/>
        <w:rPr>
          <w:lang w:val="es-ES"/>
        </w:rPr>
      </w:pPr>
      <w:r>
        <w:rPr>
          <w:noProof/>
          <w:lang w:val="es-ES"/>
        </w:rPr>
        <w:lastRenderedPageBreak/>
        <w:drawing>
          <wp:inline distT="0" distB="0" distL="0" distR="0" wp14:anchorId="44687C80" wp14:editId="4384967F">
            <wp:extent cx="6476365" cy="3928002"/>
            <wp:effectExtent l="19050" t="0" r="63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a:srcRect/>
                    <a:stretch>
                      <a:fillRect/>
                    </a:stretch>
                  </pic:blipFill>
                  <pic:spPr bwMode="auto">
                    <a:xfrm>
                      <a:off x="0" y="0"/>
                      <a:ext cx="6476365" cy="3928002"/>
                    </a:xfrm>
                    <a:prstGeom prst="rect">
                      <a:avLst/>
                    </a:prstGeom>
                    <a:noFill/>
                    <a:ln w="9525">
                      <a:noFill/>
                      <a:miter lim="800000"/>
                      <a:headEnd/>
                      <a:tailEnd/>
                    </a:ln>
                  </pic:spPr>
                </pic:pic>
              </a:graphicData>
            </a:graphic>
          </wp:inline>
        </w:drawing>
      </w:r>
    </w:p>
    <w:p w14:paraId="308EA0D6" w14:textId="2D2019A5" w:rsidR="007A6069" w:rsidRDefault="007A6069" w:rsidP="008E5620">
      <w:pPr>
        <w:spacing w:before="240" w:after="240" w:line="276" w:lineRule="auto"/>
        <w:rPr>
          <w:rFonts w:ascii="Helvetica" w:hAnsi="Helvetica"/>
          <w:color w:val="1F2A48"/>
          <w:sz w:val="28"/>
          <w:szCs w:val="28"/>
          <w:lang w:val="es-ES"/>
        </w:rPr>
      </w:pPr>
      <w:r w:rsidRPr="00262B48">
        <w:rPr>
          <w:rFonts w:ascii="Helvetica" w:eastAsia="Times New Roman" w:hAnsi="Helvetica" w:cs="Helvetica"/>
          <w:b/>
          <w:noProof/>
          <w:sz w:val="20"/>
          <w:szCs w:val="18"/>
          <w:lang w:val="es-ES"/>
        </w:rPr>
        <w:drawing>
          <wp:anchor distT="0" distB="0" distL="114300" distR="114300" simplePos="0" relativeHeight="251657216" behindDoc="0" locked="0" layoutInCell="1" allowOverlap="1" wp14:anchorId="1EF74FD4" wp14:editId="76A57634">
            <wp:simplePos x="0" y="0"/>
            <wp:positionH relativeFrom="margin">
              <wp:posOffset>5195570</wp:posOffset>
            </wp:positionH>
            <wp:positionV relativeFrom="margin">
              <wp:posOffset>4558665</wp:posOffset>
            </wp:positionV>
            <wp:extent cx="1233805" cy="301625"/>
            <wp:effectExtent l="0" t="0" r="0" b="0"/>
            <wp:wrapSquare wrapText="bothSides"/>
            <wp:docPr id="11" name="Imagen 3" descr="AL SUBIR A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 SUBIR A LA GUAGUA"/>
                    <pic:cNvPicPr>
                      <a:picLocks noChangeAspect="1" noChangeArrowheads="1"/>
                    </pic:cNvPicPr>
                  </pic:nvPicPr>
                  <pic:blipFill>
                    <a:blip r:embed="rId16"/>
                    <a:srcRect/>
                    <a:stretch>
                      <a:fillRect/>
                    </a:stretch>
                  </pic:blipFill>
                  <pic:spPr bwMode="auto">
                    <a:xfrm>
                      <a:off x="0" y="0"/>
                      <a:ext cx="1233805" cy="301625"/>
                    </a:xfrm>
                    <a:prstGeom prst="rect">
                      <a:avLst/>
                    </a:prstGeom>
                    <a:noFill/>
                    <a:ln w="9525">
                      <a:noFill/>
                      <a:miter lim="800000"/>
                      <a:headEnd/>
                      <a:tailEnd/>
                    </a:ln>
                  </pic:spPr>
                </pic:pic>
              </a:graphicData>
            </a:graphic>
          </wp:anchor>
        </w:drawing>
      </w:r>
    </w:p>
    <w:p w14:paraId="45EB8926" w14:textId="501E2C19" w:rsidR="008E5620" w:rsidRPr="00923EAB" w:rsidRDefault="00A52F3E" w:rsidP="008E5620">
      <w:pPr>
        <w:spacing w:before="240" w:after="240" w:line="276" w:lineRule="auto"/>
        <w:rPr>
          <w:rFonts w:ascii="Helvetica" w:hAnsi="Helvetica"/>
          <w:color w:val="1F2A48"/>
          <w:sz w:val="28"/>
          <w:szCs w:val="28"/>
          <w:lang w:val="es-ES"/>
        </w:rPr>
      </w:pPr>
      <w:r w:rsidRPr="00923EAB">
        <w:rPr>
          <w:rFonts w:ascii="Helvetica" w:hAnsi="Helvetica"/>
          <w:color w:val="1F2A48"/>
          <w:sz w:val="28"/>
          <w:szCs w:val="28"/>
          <w:lang w:val="es-ES"/>
        </w:rPr>
        <w:t>6.2 Normas que rigen el servicio</w:t>
      </w:r>
    </w:p>
    <w:p w14:paraId="77F954E9" w14:textId="77777777" w:rsidR="00E62EA4" w:rsidRPr="00923EAB" w:rsidRDefault="00A52F3E" w:rsidP="00E62EA4">
      <w:pPr>
        <w:spacing w:before="240" w:after="240" w:line="276" w:lineRule="auto"/>
        <w:rPr>
          <w:rFonts w:ascii="Helvetica" w:hAnsi="Helvetica"/>
          <w:sz w:val="20"/>
          <w:szCs w:val="20"/>
          <w:lang w:val="es-ES"/>
        </w:rPr>
      </w:pPr>
      <w:r w:rsidRPr="00923EAB">
        <w:rPr>
          <w:rFonts w:ascii="Helvetica" w:hAnsi="Helvetica"/>
          <w:sz w:val="20"/>
          <w:szCs w:val="20"/>
          <w:lang w:val="es-ES"/>
        </w:rPr>
        <w:t>Las normas de uso del servicio prestado por Guaguas Municipales,</w:t>
      </w:r>
      <w:r w:rsidR="00923EAB">
        <w:rPr>
          <w:rFonts w:ascii="Helvetica" w:hAnsi="Helvetica"/>
          <w:sz w:val="20"/>
          <w:szCs w:val="20"/>
          <w:lang w:val="es-ES"/>
        </w:rPr>
        <w:t xml:space="preserve"> </w:t>
      </w:r>
      <w:r w:rsidRPr="00923EAB">
        <w:rPr>
          <w:rFonts w:ascii="Helvetica" w:hAnsi="Helvetica"/>
          <w:sz w:val="20"/>
          <w:szCs w:val="20"/>
          <w:lang w:val="es-ES"/>
        </w:rPr>
        <w:t>S.A. están disponibles en el siguiente enlace:</w:t>
      </w:r>
    </w:p>
    <w:p w14:paraId="333B743E" w14:textId="77777777" w:rsidR="00A52F3E" w:rsidRPr="00C011B5" w:rsidRDefault="00A52F3E" w:rsidP="00A52F3E">
      <w:pPr>
        <w:spacing w:before="240" w:after="240" w:line="276" w:lineRule="auto"/>
        <w:jc w:val="center"/>
        <w:rPr>
          <w:rFonts w:ascii="Helvetica" w:hAnsi="Helvetica" w:cs="Helvetica"/>
          <w:lang w:val="es-ES"/>
        </w:rPr>
      </w:pPr>
      <w:hyperlink r:id="rId17" w:history="1">
        <w:r w:rsidRPr="00C011B5">
          <w:rPr>
            <w:rStyle w:val="Hipervnculo"/>
            <w:rFonts w:ascii="Helvetica" w:hAnsi="Helvetica" w:cs="Helvetica"/>
            <w:lang w:val="es-ES"/>
          </w:rPr>
          <w:t>https://www.guaguas.com/atencion-al-cliente/normativa-de-uso</w:t>
        </w:r>
      </w:hyperlink>
    </w:p>
    <w:p w14:paraId="0AE74345" w14:textId="44B4A8DE" w:rsidR="00DC5CE8" w:rsidRPr="00923EAB" w:rsidRDefault="00DC5CE8" w:rsidP="00A52F3E">
      <w:pPr>
        <w:spacing w:before="240" w:after="240" w:line="276" w:lineRule="auto"/>
        <w:jc w:val="center"/>
        <w:rPr>
          <w:rFonts w:ascii="Helvetica" w:hAnsi="Helvetica" w:cs="Helvetica"/>
          <w:sz w:val="26"/>
          <w:szCs w:val="26"/>
          <w:lang w:val="es-ES"/>
        </w:rPr>
      </w:pPr>
    </w:p>
    <w:p w14:paraId="650C7240" w14:textId="77777777"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CUANDO SE ESPERA</w:t>
      </w:r>
      <w:r w:rsidRPr="00A52F3E">
        <w:rPr>
          <w:rFonts w:ascii="Helvetica" w:eastAsia="Times New Roman" w:hAnsi="Helvetica" w:cs="Helvetica"/>
          <w:color w:val="1B2B54"/>
          <w:sz w:val="26"/>
          <w:szCs w:val="26"/>
          <w:lang w:val="es-ES"/>
        </w:rPr>
        <w:t> LA GUAGUA</w:t>
      </w:r>
      <w:r w:rsidRPr="00923EAB">
        <w:rPr>
          <w:rFonts w:ascii="Helvetica" w:eastAsia="Times New Roman" w:hAnsi="Helvetica" w:cs="Helvetica"/>
          <w:color w:val="1B2B54"/>
          <w:sz w:val="26"/>
          <w:szCs w:val="26"/>
          <w:lang w:val="es-ES"/>
        </w:rPr>
        <w:t xml:space="preserve"> </w:t>
      </w:r>
    </w:p>
    <w:p w14:paraId="2987E654" w14:textId="77777777" w:rsidR="00524F63"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En la parada.</w:t>
      </w:r>
      <w:r>
        <w:rPr>
          <w:rFonts w:ascii="Helvetica" w:eastAsia="Times New Roman" w:hAnsi="Helvetica" w:cs="Helvetica"/>
          <w:sz w:val="20"/>
          <w:szCs w:val="18"/>
          <w:lang w:val="es-ES"/>
        </w:rPr>
        <w:t xml:space="preserve"> </w:t>
      </w:r>
      <w:r w:rsidR="00524F63">
        <w:rPr>
          <w:rFonts w:ascii="Helvetica" w:eastAsia="Times New Roman" w:hAnsi="Helvetica" w:cs="Helvetica"/>
          <w:sz w:val="20"/>
          <w:szCs w:val="18"/>
          <w:lang w:val="es-ES"/>
        </w:rPr>
        <w:t>Solo se recogerá viajeros en las zonas habilitadas.</w:t>
      </w:r>
    </w:p>
    <w:p w14:paraId="5D9BFFA0" w14:textId="77777777" w:rsidR="00524F63" w:rsidRDefault="00524F63" w:rsidP="00DA76FC">
      <w:pPr>
        <w:shd w:val="clear" w:color="auto" w:fill="FFFFFF"/>
        <w:spacing w:line="276" w:lineRule="auto"/>
        <w:rPr>
          <w:rFonts w:ascii="Helvetica" w:eastAsia="Times New Roman" w:hAnsi="Helvetica" w:cs="Helvetica"/>
          <w:sz w:val="20"/>
          <w:szCs w:val="18"/>
          <w:lang w:val="es-ES"/>
        </w:rPr>
      </w:pPr>
    </w:p>
    <w:p w14:paraId="44AA9888" w14:textId="1FD51A81" w:rsidR="008310DB"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Atención a las líneas.</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Si en una parada coincide más de una línea, todas las guaguas que lleguen se detendrán en la cabecera de la parada para que los viajeros suban y bajen del vehículo. Esta operativa es distinta en las paradas que operan como parada doble.</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Pr="00262B48">
        <w:rPr>
          <w:rFonts w:ascii="Helvetica" w:eastAsia="Times New Roman" w:hAnsi="Helvetica" w:cs="Helvetica"/>
          <w:b/>
          <w:sz w:val="20"/>
          <w:szCs w:val="18"/>
          <w:lang w:val="es-ES"/>
        </w:rPr>
        <w:t>Parada doble.</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 xml:space="preserve">En el caso de que la parada en la que se encuentre sea una </w:t>
      </w:r>
      <w:r w:rsidR="0058153E">
        <w:rPr>
          <w:rFonts w:ascii="Helvetica" w:eastAsia="Times New Roman" w:hAnsi="Helvetica" w:cs="Helvetica"/>
          <w:sz w:val="20"/>
          <w:szCs w:val="18"/>
          <w:lang w:val="es-ES"/>
        </w:rPr>
        <w:t>p</w:t>
      </w:r>
      <w:r w:rsidR="00A52F3E" w:rsidRPr="00A52F3E">
        <w:rPr>
          <w:rFonts w:ascii="Helvetica" w:eastAsia="Times New Roman" w:hAnsi="Helvetica" w:cs="Helvetica"/>
          <w:sz w:val="20"/>
          <w:szCs w:val="18"/>
          <w:lang w:val="es-ES"/>
        </w:rPr>
        <w:t xml:space="preserve">arada </w:t>
      </w:r>
      <w:r w:rsidR="0058153E">
        <w:rPr>
          <w:rFonts w:ascii="Helvetica" w:eastAsia="Times New Roman" w:hAnsi="Helvetica" w:cs="Helvetica"/>
          <w:sz w:val="20"/>
          <w:szCs w:val="18"/>
          <w:lang w:val="es-ES"/>
        </w:rPr>
        <w:t>d</w:t>
      </w:r>
      <w:r w:rsidR="00A52F3E" w:rsidRPr="00A52F3E">
        <w:rPr>
          <w:rFonts w:ascii="Helvetica" w:eastAsia="Times New Roman" w:hAnsi="Helvetica" w:cs="Helvetica"/>
          <w:sz w:val="20"/>
          <w:szCs w:val="18"/>
          <w:lang w:val="es-ES"/>
        </w:rPr>
        <w:t>oble tiene que tener en cuenta que en esta parada la primera guagua que llega se sitúa en el punto de parada 1, en donde abre puertas y procede a la descarga y carga de viajeros.</w:t>
      </w:r>
    </w:p>
    <w:p w14:paraId="5FAA7976" w14:textId="77777777" w:rsidR="00A52F3E" w:rsidRDefault="00A52F3E" w:rsidP="00DA76FC">
      <w:pPr>
        <w:shd w:val="clear" w:color="auto" w:fill="FFFFFF"/>
        <w:spacing w:line="276" w:lineRule="auto"/>
        <w:rPr>
          <w:rFonts w:ascii="Helvetica" w:eastAsia="Times New Roman" w:hAnsi="Helvetica" w:cs="Helvetica"/>
          <w:sz w:val="20"/>
          <w:szCs w:val="18"/>
          <w:lang w:val="es-ES"/>
        </w:rPr>
      </w:pPr>
      <w:r w:rsidRPr="00A52F3E">
        <w:rPr>
          <w:rFonts w:ascii="Helvetica" w:eastAsia="Times New Roman" w:hAnsi="Helvetica" w:cs="Helvetica"/>
          <w:sz w:val="20"/>
          <w:szCs w:val="18"/>
          <w:lang w:val="es-ES"/>
        </w:rPr>
        <w:t>Si durante esta operación llega otra guagua a la parada</w:t>
      </w:r>
      <w:r w:rsidR="00FE76B2">
        <w:rPr>
          <w:rFonts w:ascii="Helvetica" w:eastAsia="Times New Roman" w:hAnsi="Helvetica" w:cs="Helvetica"/>
          <w:sz w:val="20"/>
          <w:szCs w:val="18"/>
          <w:lang w:val="es-ES"/>
        </w:rPr>
        <w:t>,</w:t>
      </w:r>
      <w:r w:rsidRPr="00A52F3E">
        <w:rPr>
          <w:rFonts w:ascii="Helvetica" w:eastAsia="Times New Roman" w:hAnsi="Helvetica" w:cs="Helvetica"/>
          <w:sz w:val="20"/>
          <w:szCs w:val="18"/>
          <w:lang w:val="es-ES"/>
        </w:rPr>
        <w:t xml:space="preserve"> se sitúa en el punto de parada 2 y procede a cargar y descargar viajeros de forma simultánea a la guagua que se encuentra en el punto de parada 1. Los viajeros deben dirigirse a la guagua que les interese, con independencia que esta se encuentre en el punto de parada 1 o 2. Esta operativa de parada doble permite reducir el tiempo de carga y descarga en la parada y agilizar el tiempo total de </w:t>
      </w:r>
      <w:r w:rsidRPr="00A52F3E">
        <w:rPr>
          <w:rFonts w:ascii="Helvetica" w:eastAsia="Times New Roman" w:hAnsi="Helvetica" w:cs="Helvetica"/>
          <w:sz w:val="20"/>
          <w:szCs w:val="18"/>
          <w:lang w:val="es-ES"/>
        </w:rPr>
        <w:lastRenderedPageBreak/>
        <w:t>viaje.</w:t>
      </w:r>
      <w:r w:rsidRPr="00A52F3E">
        <w:rPr>
          <w:rFonts w:ascii="Helvetica" w:eastAsia="Times New Roman" w:hAnsi="Helvetica" w:cs="Helvetica"/>
          <w:sz w:val="20"/>
          <w:szCs w:val="18"/>
          <w:lang w:val="es-ES"/>
        </w:rPr>
        <w:br/>
      </w:r>
      <w:r w:rsidRPr="00A52F3E">
        <w:rPr>
          <w:rFonts w:ascii="Helvetica" w:eastAsia="Times New Roman" w:hAnsi="Helvetica" w:cs="Helvetica"/>
          <w:sz w:val="20"/>
          <w:szCs w:val="18"/>
          <w:lang w:val="es-ES"/>
        </w:rPr>
        <w:br/>
      </w:r>
      <w:r w:rsidR="00262B48" w:rsidRPr="00262B48">
        <w:rPr>
          <w:rFonts w:ascii="Helvetica" w:eastAsia="Times New Roman" w:hAnsi="Helvetica" w:cs="Helvetica"/>
          <w:b/>
          <w:sz w:val="20"/>
          <w:szCs w:val="18"/>
          <w:lang w:val="es-ES"/>
        </w:rPr>
        <w:t>Si la guagua no para.</w:t>
      </w:r>
      <w:r w:rsidR="00262B48">
        <w:rPr>
          <w:rFonts w:ascii="Helvetica" w:eastAsia="Times New Roman" w:hAnsi="Helvetica" w:cs="Helvetica"/>
          <w:sz w:val="20"/>
          <w:szCs w:val="18"/>
          <w:lang w:val="es-ES"/>
        </w:rPr>
        <w:t xml:space="preserve"> </w:t>
      </w:r>
      <w:r w:rsidRPr="00A52F3E">
        <w:rPr>
          <w:rFonts w:ascii="Helvetica" w:eastAsia="Times New Roman" w:hAnsi="Helvetica" w:cs="Helvetica"/>
          <w:sz w:val="20"/>
          <w:szCs w:val="18"/>
          <w:lang w:val="es-ES"/>
        </w:rPr>
        <w:t>Si alguna vez una guagua pasa por la parada sin recoger viajeros puede ser por múltiples motivos</w:t>
      </w:r>
      <w:r w:rsidR="008310DB">
        <w:rPr>
          <w:rFonts w:ascii="Helvetica" w:eastAsia="Times New Roman" w:hAnsi="Helvetica" w:cs="Helvetica"/>
          <w:sz w:val="20"/>
          <w:szCs w:val="18"/>
          <w:lang w:val="es-ES"/>
        </w:rPr>
        <w:t>:</w:t>
      </w:r>
      <w:r w:rsidRPr="00A52F3E">
        <w:rPr>
          <w:rFonts w:ascii="Helvetica" w:eastAsia="Times New Roman" w:hAnsi="Helvetica" w:cs="Helvetica"/>
          <w:sz w:val="20"/>
          <w:szCs w:val="18"/>
          <w:lang w:val="es-ES"/>
        </w:rPr>
        <w:t xml:space="preserve"> completo, corrección de frecuencia u otra incidencia de funcionamiento</w:t>
      </w:r>
      <w:r w:rsidR="008310DB">
        <w:rPr>
          <w:rFonts w:ascii="Helvetica" w:eastAsia="Times New Roman" w:hAnsi="Helvetica" w:cs="Helvetica"/>
          <w:sz w:val="20"/>
          <w:szCs w:val="18"/>
          <w:lang w:val="es-ES"/>
        </w:rPr>
        <w:t>.</w:t>
      </w:r>
    </w:p>
    <w:p w14:paraId="2A029ED4" w14:textId="77777777" w:rsidR="008310DB" w:rsidRDefault="008310DB" w:rsidP="00DA76FC">
      <w:pPr>
        <w:shd w:val="clear" w:color="auto" w:fill="FFFFFF"/>
        <w:spacing w:line="276" w:lineRule="auto"/>
        <w:rPr>
          <w:rFonts w:ascii="Helvetica" w:eastAsia="Times New Roman" w:hAnsi="Helvetica" w:cs="Helvetica"/>
          <w:sz w:val="20"/>
          <w:szCs w:val="18"/>
          <w:lang w:val="es-ES"/>
        </w:rPr>
      </w:pPr>
    </w:p>
    <w:p w14:paraId="4193E144" w14:textId="77777777" w:rsidR="008310DB" w:rsidRPr="00A52F3E" w:rsidRDefault="00262B48" w:rsidP="00DA76FC">
      <w:pPr>
        <w:shd w:val="clear" w:color="auto" w:fill="FFFFFF"/>
        <w:spacing w:line="276" w:lineRule="auto"/>
        <w:rPr>
          <w:rFonts w:ascii="Helvetica" w:eastAsia="Times New Roman" w:hAnsi="Helvetica" w:cs="Helvetica"/>
          <w:sz w:val="20"/>
          <w:szCs w:val="18"/>
          <w:lang w:val="es-ES"/>
        </w:rPr>
      </w:pPr>
      <w:r w:rsidRPr="00262B48">
        <w:rPr>
          <w:rFonts w:ascii="Helvetica" w:eastAsia="Times New Roman" w:hAnsi="Helvetica" w:cs="Helvetica"/>
          <w:b/>
          <w:sz w:val="20"/>
          <w:szCs w:val="18"/>
          <w:lang w:val="es-ES"/>
        </w:rPr>
        <w:t>Apertura de puertas una vez iniciada la marcha.</w:t>
      </w:r>
      <w:r>
        <w:rPr>
          <w:rFonts w:ascii="Helvetica" w:eastAsia="Times New Roman" w:hAnsi="Helvetica" w:cs="Helvetica"/>
          <w:sz w:val="20"/>
          <w:szCs w:val="18"/>
          <w:lang w:val="es-ES"/>
        </w:rPr>
        <w:t xml:space="preserve"> </w:t>
      </w:r>
      <w:r w:rsidR="008310DB">
        <w:rPr>
          <w:rFonts w:ascii="Helvetica" w:eastAsia="Times New Roman" w:hAnsi="Helvetica" w:cs="Helvetica"/>
          <w:sz w:val="20"/>
          <w:szCs w:val="18"/>
          <w:lang w:val="es-ES"/>
        </w:rPr>
        <w:t>Desde que la guagua procede a iniciar el movimiento de salida de la parada, salvo excepción que posibilite abortar la maniobra con plenas garantías de seguridad, no se abrirán las puertas hasta la siguiente parada.</w:t>
      </w:r>
    </w:p>
    <w:p w14:paraId="6135B4A9" w14:textId="77777777"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AL SUBIR</w:t>
      </w:r>
      <w:r w:rsidRPr="00A52F3E">
        <w:rPr>
          <w:rFonts w:ascii="Helvetica" w:eastAsia="Times New Roman" w:hAnsi="Helvetica" w:cs="Helvetica"/>
          <w:color w:val="1B2B54"/>
          <w:sz w:val="26"/>
          <w:szCs w:val="26"/>
          <w:lang w:val="es-ES"/>
        </w:rPr>
        <w:t> A LA GUAGUA</w:t>
      </w:r>
    </w:p>
    <w:p w14:paraId="646091C2" w14:textId="77777777" w:rsidR="008310DB"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Puerta delantera.</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El acceso a la guagua se efectuará por la puerta delantera, aunque excepcionalmente se podrá realizar por las otras (cochecitos de bebés, personas con movilidad reducida, etc.), siempre advirtiendo previ</w:t>
      </w:r>
      <w:r w:rsidR="008310DB">
        <w:rPr>
          <w:rFonts w:ascii="Helvetica" w:hAnsi="Helvetica" w:cs="Helvetica"/>
          <w:sz w:val="20"/>
          <w:szCs w:val="18"/>
          <w:shd w:val="clear" w:color="auto" w:fill="FFFFFF"/>
          <w:lang w:val="es-ES"/>
        </w:rPr>
        <w:t>amente al conductor</w:t>
      </w:r>
      <w:r w:rsidR="00A52F3E" w:rsidRPr="00923EAB">
        <w:rPr>
          <w:rFonts w:ascii="Helvetica" w:hAnsi="Helvetica" w:cs="Helvetica"/>
          <w:sz w:val="20"/>
          <w:szCs w:val="18"/>
          <w:shd w:val="clear" w:color="auto" w:fill="FFFFFF"/>
          <w:lang w:val="es-ES"/>
        </w:rPr>
        <w:t>.</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Pr="00262B48">
        <w:rPr>
          <w:rFonts w:ascii="Helvetica" w:hAnsi="Helvetica" w:cs="Helvetica"/>
          <w:b/>
          <w:sz w:val="20"/>
          <w:szCs w:val="18"/>
          <w:shd w:val="clear" w:color="auto" w:fill="FFFFFF"/>
          <w:lang w:val="es-ES"/>
        </w:rPr>
        <w:t>Orden.</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Se deberá respetar el orden de llegada en la parada.</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Pr="00262B48">
        <w:rPr>
          <w:rFonts w:ascii="Helvetica" w:hAnsi="Helvetica" w:cs="Helvetica"/>
          <w:b/>
          <w:sz w:val="20"/>
          <w:szCs w:val="18"/>
          <w:shd w:val="clear" w:color="auto" w:fill="FFFFFF"/>
          <w:lang w:val="es-ES"/>
        </w:rPr>
        <w:t>Niños.</w:t>
      </w:r>
      <w:r>
        <w:rPr>
          <w:rFonts w:ascii="Helvetica" w:hAnsi="Helvetica" w:cs="Helvetica"/>
          <w:sz w:val="20"/>
          <w:szCs w:val="18"/>
          <w:shd w:val="clear" w:color="auto" w:fill="FFFFFF"/>
          <w:lang w:val="es-ES"/>
        </w:rPr>
        <w:t xml:space="preserve"> </w:t>
      </w:r>
      <w:r w:rsidR="008310DB">
        <w:rPr>
          <w:rFonts w:ascii="Helvetica" w:hAnsi="Helvetica" w:cs="Helvetica"/>
          <w:sz w:val="20"/>
          <w:szCs w:val="18"/>
          <w:shd w:val="clear" w:color="auto" w:fill="FFFFFF"/>
          <w:lang w:val="es-ES"/>
        </w:rPr>
        <w:t>Los menores de 4 años están exentos del pago del viaje.</w:t>
      </w:r>
    </w:p>
    <w:p w14:paraId="67C49B90" w14:textId="77777777" w:rsidR="008310DB" w:rsidRDefault="00262B48" w:rsidP="00DC5CE8">
      <w:pPr>
        <w:shd w:val="clear" w:color="auto" w:fill="FFFFFF"/>
        <w:spacing w:before="240" w:line="276" w:lineRule="auto"/>
        <w:rPr>
          <w:rFonts w:ascii="Helvetica" w:hAnsi="Helvetica" w:cs="Helvetica"/>
          <w:sz w:val="20"/>
          <w:szCs w:val="18"/>
          <w:lang w:val="es-ES"/>
        </w:rPr>
      </w:pPr>
      <w:r w:rsidRPr="00262B48">
        <w:rPr>
          <w:rFonts w:ascii="Helvetica" w:hAnsi="Helvetica" w:cs="Helvetica"/>
          <w:b/>
          <w:sz w:val="20"/>
          <w:szCs w:val="18"/>
          <w:shd w:val="clear" w:color="auto" w:fill="FFFFFF"/>
          <w:lang w:val="es-ES"/>
        </w:rPr>
        <w:t>Importe exacto.</w:t>
      </w:r>
      <w:r>
        <w:rPr>
          <w:rFonts w:ascii="Helvetica" w:hAnsi="Helvetica" w:cs="Helvetica"/>
          <w:sz w:val="20"/>
          <w:szCs w:val="18"/>
          <w:shd w:val="clear" w:color="auto" w:fill="FFFFFF"/>
          <w:lang w:val="es-ES"/>
        </w:rPr>
        <w:t xml:space="preserve"> </w:t>
      </w:r>
      <w:r w:rsidR="008310DB" w:rsidRPr="00923EAB">
        <w:rPr>
          <w:rFonts w:ascii="Helvetica" w:hAnsi="Helvetica" w:cs="Helvetica"/>
          <w:sz w:val="20"/>
          <w:szCs w:val="18"/>
          <w:shd w:val="clear" w:color="auto" w:fill="FFFFFF"/>
          <w:lang w:val="es-ES"/>
        </w:rPr>
        <w:t>Si no tiene título de viaje de prepago</w:t>
      </w:r>
      <w:r w:rsidR="008310DB">
        <w:rPr>
          <w:rFonts w:ascii="Helvetica" w:hAnsi="Helvetica" w:cs="Helvetica"/>
          <w:sz w:val="20"/>
          <w:szCs w:val="18"/>
          <w:shd w:val="clear" w:color="auto" w:fill="FFFFFF"/>
          <w:lang w:val="es-ES"/>
        </w:rPr>
        <w:t xml:space="preserve"> ni tarjeta bancaria</w:t>
      </w:r>
      <w:r w:rsidR="008310DB" w:rsidRPr="00923EAB">
        <w:rPr>
          <w:rFonts w:ascii="Helvetica" w:hAnsi="Helvetica" w:cs="Helvetica"/>
          <w:sz w:val="20"/>
          <w:szCs w:val="18"/>
          <w:shd w:val="clear" w:color="auto" w:fill="FFFFFF"/>
          <w:lang w:val="es-ES"/>
        </w:rPr>
        <w:t>, acceda a la guagua por la derecha de la puerta delantera, procurando el importe exacto o billete no superior a 10 euros.</w:t>
      </w:r>
    </w:p>
    <w:p w14:paraId="7C90C637" w14:textId="77777777" w:rsidR="008310DB" w:rsidRDefault="00262B48" w:rsidP="00DC5CE8">
      <w:pPr>
        <w:shd w:val="clear" w:color="auto" w:fill="FFFFFF"/>
        <w:spacing w:before="240" w:line="276" w:lineRule="auto"/>
        <w:rPr>
          <w:rFonts w:ascii="Helvetica" w:hAnsi="Helvetica" w:cs="Helvetica"/>
          <w:sz w:val="20"/>
          <w:szCs w:val="18"/>
          <w:lang w:val="es-ES"/>
        </w:rPr>
      </w:pPr>
      <w:r w:rsidRPr="00262B48">
        <w:rPr>
          <w:rFonts w:ascii="Helvetica" w:hAnsi="Helvetica" w:cs="Helvetica"/>
          <w:b/>
          <w:sz w:val="20"/>
          <w:szCs w:val="18"/>
          <w:lang w:val="es-ES"/>
        </w:rPr>
        <w:t>Título de viaje (ticket).</w:t>
      </w:r>
      <w:r>
        <w:rPr>
          <w:rFonts w:ascii="Helvetica" w:hAnsi="Helvetica" w:cs="Helvetica"/>
          <w:sz w:val="20"/>
          <w:szCs w:val="18"/>
          <w:lang w:val="es-ES"/>
        </w:rPr>
        <w:t xml:space="preserve"> </w:t>
      </w:r>
      <w:r w:rsidR="008310DB">
        <w:rPr>
          <w:rFonts w:ascii="Helvetica" w:hAnsi="Helvetica" w:cs="Helvetica"/>
          <w:sz w:val="20"/>
          <w:szCs w:val="18"/>
          <w:lang w:val="es-ES"/>
        </w:rPr>
        <w:t>Se deberá exigir el ticket de pago directo al conductor, imprescindible como comprobante del pago de viaje.</w:t>
      </w:r>
    </w:p>
    <w:p w14:paraId="59112331" w14:textId="77777777" w:rsidR="008310DB"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Bono.</w:t>
      </w:r>
      <w:r>
        <w:rPr>
          <w:rFonts w:ascii="Helvetica" w:hAnsi="Helvetica" w:cs="Helvetica"/>
          <w:sz w:val="20"/>
          <w:szCs w:val="18"/>
          <w:shd w:val="clear" w:color="auto" w:fill="FFFFFF"/>
          <w:lang w:val="es-ES"/>
        </w:rPr>
        <w:t xml:space="preserve"> </w:t>
      </w:r>
      <w:r w:rsidR="008310DB" w:rsidRPr="00923EAB">
        <w:rPr>
          <w:rFonts w:ascii="Helvetica" w:hAnsi="Helvetica" w:cs="Helvetica"/>
          <w:sz w:val="20"/>
          <w:szCs w:val="18"/>
          <w:shd w:val="clear" w:color="auto" w:fill="FFFFFF"/>
          <w:lang w:val="es-ES"/>
        </w:rPr>
        <w:t>Si tiene título de viaje de prepago, acceda a la guagua por la izquierda de la puerta delantera, mostrando, en su caso, su título de viaje al conductor y validando el título en la canceladora de a bordo, donde además se podrá informar del saldo de viajes restantes que le quedan en su título.</w:t>
      </w:r>
    </w:p>
    <w:p w14:paraId="017FE858" w14:textId="77777777" w:rsidR="00262B48" w:rsidRDefault="00262B48" w:rsidP="00DC5CE8">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Equipaje de mano.</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 xml:space="preserve">Se permite el acceso a la guagua con maletas, </w:t>
      </w:r>
      <w:r w:rsidR="008310DB">
        <w:rPr>
          <w:rFonts w:ascii="Helvetica" w:hAnsi="Helvetica" w:cs="Helvetica"/>
          <w:sz w:val="20"/>
          <w:szCs w:val="18"/>
          <w:shd w:val="clear" w:color="auto" w:fill="FFFFFF"/>
          <w:lang w:val="es-ES"/>
        </w:rPr>
        <w:t xml:space="preserve">carritos de compra, </w:t>
      </w:r>
      <w:r w:rsidR="00A52F3E" w:rsidRPr="00923EAB">
        <w:rPr>
          <w:rFonts w:ascii="Helvetica" w:hAnsi="Helvetica" w:cs="Helvetica"/>
          <w:sz w:val="20"/>
          <w:szCs w:val="18"/>
          <w:shd w:val="clear" w:color="auto" w:fill="FFFFFF"/>
          <w:lang w:val="es-ES"/>
        </w:rPr>
        <w:t>utensilios playeros,</w:t>
      </w:r>
      <w:r w:rsidR="008310DB">
        <w:rPr>
          <w:rFonts w:ascii="Helvetica" w:hAnsi="Helvetica" w:cs="Helvetica"/>
          <w:sz w:val="20"/>
          <w:szCs w:val="18"/>
          <w:shd w:val="clear" w:color="auto" w:fill="FFFFFF"/>
          <w:lang w:val="es-ES"/>
        </w:rPr>
        <w:t xml:space="preserve"> </w:t>
      </w:r>
      <w:proofErr w:type="spellStart"/>
      <w:r w:rsidR="008310DB">
        <w:rPr>
          <w:rFonts w:ascii="Helvetica" w:hAnsi="Helvetica" w:cs="Helvetica"/>
          <w:sz w:val="20"/>
          <w:szCs w:val="18"/>
          <w:shd w:val="clear" w:color="auto" w:fill="FFFFFF"/>
          <w:lang w:val="es-ES"/>
        </w:rPr>
        <w:t>booguies</w:t>
      </w:r>
      <w:proofErr w:type="spellEnd"/>
      <w:r w:rsidR="008310DB">
        <w:rPr>
          <w:rFonts w:ascii="Helvetica" w:hAnsi="Helvetica" w:cs="Helvetica"/>
          <w:sz w:val="20"/>
          <w:szCs w:val="18"/>
          <w:shd w:val="clear" w:color="auto" w:fill="FFFFFF"/>
          <w:lang w:val="es-ES"/>
        </w:rPr>
        <w:t>,</w:t>
      </w:r>
      <w:r w:rsidR="00A52F3E" w:rsidRPr="00923EAB">
        <w:rPr>
          <w:rFonts w:ascii="Helvetica" w:hAnsi="Helvetica" w:cs="Helvetica"/>
          <w:sz w:val="20"/>
          <w:szCs w:val="18"/>
          <w:shd w:val="clear" w:color="auto" w:fill="FFFFFF"/>
          <w:lang w:val="es-ES"/>
        </w:rPr>
        <w:t xml:space="preserve"> tablas de surf</w:t>
      </w:r>
      <w:r w:rsidR="008310DB">
        <w:rPr>
          <w:rFonts w:ascii="Helvetica" w:hAnsi="Helvetica" w:cs="Helvetica"/>
          <w:sz w:val="20"/>
          <w:szCs w:val="18"/>
          <w:shd w:val="clear" w:color="auto" w:fill="FFFFFF"/>
          <w:lang w:val="es-ES"/>
        </w:rPr>
        <w:t xml:space="preserve"> debidamente protegidas</w:t>
      </w:r>
      <w:r w:rsidR="00A52F3E" w:rsidRPr="00923EAB">
        <w:rPr>
          <w:rFonts w:ascii="Helvetica" w:hAnsi="Helvetica" w:cs="Helvetica"/>
          <w:sz w:val="20"/>
          <w:szCs w:val="18"/>
          <w:shd w:val="clear" w:color="auto" w:fill="FFFFFF"/>
          <w:lang w:val="es-ES"/>
        </w:rPr>
        <w:t>, etc., siempre que no entorpezcan al resto de los viajeros.</w:t>
      </w:r>
    </w:p>
    <w:p w14:paraId="1FEE6036" w14:textId="77777777" w:rsidR="007A6069" w:rsidRDefault="00262B48" w:rsidP="007A6069">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Perros de asistencia.</w:t>
      </w:r>
      <w:r>
        <w:rPr>
          <w:rFonts w:ascii="Helvetica" w:hAnsi="Helvetica" w:cs="Helvetica"/>
          <w:sz w:val="20"/>
          <w:szCs w:val="18"/>
          <w:shd w:val="clear" w:color="auto" w:fill="FFFFFF"/>
          <w:lang w:val="es-ES"/>
        </w:rPr>
        <w:t xml:space="preserve"> Se permite el acceso de personas usuarias con perros de asistencia debidamente acreditados a través del carnet de identificación emitido por el Gobierno de Canarias u otra administración autonómica o estatal competente. El perro de asistencia debe llevar visible también el distintivo oficial que lo acredita. Las personas usuarias que viajen con perro de asistencia tienen prioridad para ocupar las plazas reservadas para personas de movilidad reducida.</w:t>
      </w:r>
    </w:p>
    <w:p w14:paraId="7F45A213" w14:textId="547B0D6F" w:rsidR="00201926" w:rsidRDefault="00262B48" w:rsidP="007A6069">
      <w:pPr>
        <w:shd w:val="clear" w:color="auto" w:fill="FFFFFF"/>
        <w:spacing w:before="240" w:line="276" w:lineRule="auto"/>
        <w:rPr>
          <w:rFonts w:ascii="Helvetica" w:hAnsi="Helvetica" w:cs="Helvetica"/>
          <w:sz w:val="20"/>
          <w:szCs w:val="18"/>
          <w:shd w:val="clear" w:color="auto" w:fill="FFFFFF"/>
          <w:lang w:val="es-ES"/>
        </w:rPr>
      </w:pPr>
      <w:r w:rsidRPr="00262B48">
        <w:rPr>
          <w:rFonts w:ascii="Helvetica" w:hAnsi="Helvetica" w:cs="Helvetica"/>
          <w:b/>
          <w:sz w:val="20"/>
          <w:szCs w:val="18"/>
          <w:shd w:val="clear" w:color="auto" w:fill="FFFFFF"/>
          <w:lang w:val="es-ES"/>
        </w:rPr>
        <w:t>Mascotas.</w:t>
      </w:r>
      <w:r>
        <w:rPr>
          <w:rFonts w:ascii="Helvetica" w:hAnsi="Helvetica" w:cs="Helvetica"/>
          <w:sz w:val="20"/>
          <w:szCs w:val="18"/>
          <w:shd w:val="clear" w:color="auto" w:fill="FFFFFF"/>
          <w:lang w:val="es-ES"/>
        </w:rPr>
        <w:t xml:space="preserve"> Se puede viajar con pequeños animales de compañía siempre y cuando vayan en un transportín adecuado y no supongan un peligro o una molestia –por su olor o ruido- para  el resto de viajeros y el conductor. El cuidado de la mascota estará bajo la responsabilidad del dueño. El transportín debe ser consistente, ventilado, con fondo impermeable, seguro y con medidas equivalentes a un equipaje de mano (45x35x25 cm) y que no superen los 8 kilos. Solo se permite un </w:t>
      </w:r>
      <w:r w:rsidR="007A6069">
        <w:rPr>
          <w:rFonts w:ascii="Helvetica" w:hAnsi="Helvetica" w:cs="Helvetica"/>
          <w:sz w:val="20"/>
          <w:szCs w:val="18"/>
          <w:shd w:val="clear" w:color="auto" w:fill="FFFFFF"/>
          <w:lang w:val="es-ES"/>
        </w:rPr>
        <w:t>trasportín</w:t>
      </w:r>
      <w:r>
        <w:rPr>
          <w:rFonts w:ascii="Helvetica" w:hAnsi="Helvetica" w:cs="Helvetica"/>
          <w:sz w:val="20"/>
          <w:szCs w:val="18"/>
          <w:shd w:val="clear" w:color="auto" w:fill="FFFFFF"/>
          <w:lang w:val="es-ES"/>
        </w:rPr>
        <w:t xml:space="preserve"> por persona y no podrá ocupar un asiento.</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00201926" w:rsidRPr="00201926">
        <w:rPr>
          <w:rFonts w:ascii="Helvetica" w:hAnsi="Helvetica" w:cs="Helvetica"/>
          <w:b/>
          <w:sz w:val="20"/>
          <w:szCs w:val="18"/>
          <w:shd w:val="clear" w:color="auto" w:fill="FFFFFF"/>
          <w:lang w:val="es-ES"/>
        </w:rPr>
        <w:t>Cochecitos de bebé.</w:t>
      </w:r>
      <w:r w:rsidR="00201926">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Se permitirá el acceso de menores en cochecitos o sillas desplegadas cuando se disponga del lugar habilitado para sillas de ruedas. El niño puede viajar en los brazos de la persona adulta o bien permanecer en el cochecito en sentido contrario a la marcha, debidamente sujeto y debiendo accionar, en todo caso, el freno del carro. La persona adulta que acompañe al niño es la única responsable del cumplimiento de las condiciones de seguridad de éste.</w:t>
      </w:r>
    </w:p>
    <w:p w14:paraId="2D67B17F" w14:textId="77777777" w:rsidR="00201926" w:rsidRDefault="00201926" w:rsidP="00201926">
      <w:pPr>
        <w:keepNext/>
        <w:shd w:val="clear" w:color="auto" w:fill="FFFFFF"/>
        <w:spacing w:before="240" w:line="276" w:lineRule="auto"/>
        <w:rPr>
          <w:rFonts w:ascii="Helvetica" w:hAnsi="Helvetica" w:cs="Helvetica"/>
          <w:sz w:val="20"/>
          <w:szCs w:val="18"/>
          <w:shd w:val="clear" w:color="auto" w:fill="FFFFFF"/>
          <w:lang w:val="es-ES"/>
        </w:rPr>
      </w:pPr>
      <w:r w:rsidRPr="00201926">
        <w:rPr>
          <w:rFonts w:ascii="Helvetica" w:hAnsi="Helvetica" w:cs="Helvetica"/>
          <w:b/>
          <w:sz w:val="20"/>
          <w:szCs w:val="18"/>
          <w:shd w:val="clear" w:color="auto" w:fill="FFFFFF"/>
          <w:lang w:val="es-ES"/>
        </w:rPr>
        <w:lastRenderedPageBreak/>
        <w:t>Bicicletas y patinetes plegables.</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 xml:space="preserve">Se permite el acceso a las guaguas con bicicletas plegables </w:t>
      </w:r>
      <w:r>
        <w:rPr>
          <w:rFonts w:ascii="Helvetica" w:hAnsi="Helvetica" w:cs="Helvetica"/>
          <w:sz w:val="20"/>
          <w:szCs w:val="18"/>
          <w:shd w:val="clear" w:color="auto" w:fill="FFFFFF"/>
          <w:lang w:val="es-ES"/>
        </w:rPr>
        <w:t xml:space="preserve">y vehículos de movilidad personal, VMP –como los patinetes- plegables, de tamaño equivalente a un equipaje de mano, y siempre en función </w:t>
      </w:r>
      <w:r w:rsidR="00A52F3E" w:rsidRPr="00923EAB">
        <w:rPr>
          <w:rFonts w:ascii="Helvetica" w:hAnsi="Helvetica" w:cs="Helvetica"/>
          <w:sz w:val="20"/>
          <w:szCs w:val="18"/>
          <w:shd w:val="clear" w:color="auto" w:fill="FFFFFF"/>
          <w:lang w:val="es-ES"/>
        </w:rPr>
        <w:t>de tamaño equivalente a un equipaje de mano, y siempre en función de la ocupación del vehículo.</w:t>
      </w:r>
      <w:r>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Es obligatorio plegar la bicicleta</w:t>
      </w:r>
      <w:r>
        <w:rPr>
          <w:rFonts w:ascii="Helvetica" w:hAnsi="Helvetica" w:cs="Helvetica"/>
          <w:sz w:val="20"/>
          <w:szCs w:val="18"/>
          <w:shd w:val="clear" w:color="auto" w:fill="FFFFFF"/>
          <w:lang w:val="es-ES"/>
        </w:rPr>
        <w:t xml:space="preserve"> o VMP</w:t>
      </w:r>
      <w:r w:rsidR="00A52F3E" w:rsidRPr="00923EAB">
        <w:rPr>
          <w:rFonts w:ascii="Helvetica" w:hAnsi="Helvetica" w:cs="Helvetica"/>
          <w:sz w:val="20"/>
          <w:szCs w:val="18"/>
          <w:shd w:val="clear" w:color="auto" w:fill="FFFFFF"/>
          <w:lang w:val="es-ES"/>
        </w:rPr>
        <w:t xml:space="preserve"> antes de subir en la guagua</w:t>
      </w:r>
      <w:r>
        <w:rPr>
          <w:rFonts w:ascii="Helvetica" w:hAnsi="Helvetica" w:cs="Helvetica"/>
          <w:sz w:val="20"/>
          <w:szCs w:val="18"/>
          <w:shd w:val="clear" w:color="auto" w:fill="FFFFFF"/>
          <w:lang w:val="es-ES"/>
        </w:rPr>
        <w:t xml:space="preserve"> y deben situarse en la parte central, estando sujeta en todo momento por su propietario</w:t>
      </w:r>
      <w:r w:rsidR="00A52F3E" w:rsidRPr="00923EAB">
        <w:rPr>
          <w:rFonts w:ascii="Helvetica" w:hAnsi="Helvetica" w:cs="Helvetica"/>
          <w:sz w:val="20"/>
          <w:szCs w:val="18"/>
          <w:shd w:val="clear" w:color="auto" w:fill="FFFFFF"/>
          <w:lang w:val="es-ES"/>
        </w:rPr>
        <w:t>.</w:t>
      </w:r>
    </w:p>
    <w:p w14:paraId="7E11174C" w14:textId="77777777" w:rsidR="00592631" w:rsidRDefault="00201926" w:rsidP="00201926">
      <w:pPr>
        <w:keepNext/>
        <w:shd w:val="clear" w:color="auto" w:fill="FFFFFF"/>
        <w:spacing w:before="240" w:line="276" w:lineRule="auto"/>
        <w:rPr>
          <w:rFonts w:ascii="Helvetica" w:hAnsi="Helvetica" w:cs="Helvetica"/>
          <w:sz w:val="20"/>
          <w:szCs w:val="18"/>
          <w:shd w:val="clear" w:color="auto" w:fill="FFFFFF"/>
          <w:lang w:val="es-ES"/>
        </w:rPr>
      </w:pPr>
      <w:r w:rsidRPr="00201926">
        <w:rPr>
          <w:rFonts w:ascii="Helvetica" w:hAnsi="Helvetica" w:cs="Helvetica"/>
          <w:b/>
          <w:sz w:val="20"/>
          <w:szCs w:val="18"/>
          <w:shd w:val="clear" w:color="auto" w:fill="FFFFFF"/>
          <w:lang w:val="es-ES"/>
        </w:rPr>
        <w:t xml:space="preserve">Acceso de </w:t>
      </w:r>
      <w:proofErr w:type="spellStart"/>
      <w:r w:rsidRPr="00201926">
        <w:rPr>
          <w:rFonts w:ascii="Helvetica" w:hAnsi="Helvetica" w:cs="Helvetica"/>
          <w:b/>
          <w:sz w:val="20"/>
          <w:szCs w:val="18"/>
          <w:shd w:val="clear" w:color="auto" w:fill="FFFFFF"/>
          <w:lang w:val="es-ES"/>
        </w:rPr>
        <w:t>scooters</w:t>
      </w:r>
      <w:proofErr w:type="spellEnd"/>
      <w:r w:rsidRPr="00201926">
        <w:rPr>
          <w:rFonts w:ascii="Helvetica" w:hAnsi="Helvetica" w:cs="Helvetica"/>
          <w:b/>
          <w:sz w:val="20"/>
          <w:szCs w:val="18"/>
          <w:shd w:val="clear" w:color="auto" w:fill="FFFFFF"/>
          <w:lang w:val="es-ES"/>
        </w:rPr>
        <w:t>.</w:t>
      </w:r>
      <w:r>
        <w:rPr>
          <w:rFonts w:ascii="Helvetica" w:hAnsi="Helvetica" w:cs="Helvetica"/>
          <w:sz w:val="20"/>
          <w:szCs w:val="18"/>
          <w:shd w:val="clear" w:color="auto" w:fill="FFFFFF"/>
          <w:lang w:val="es-ES"/>
        </w:rPr>
        <w:t xml:space="preserve"> Se permite el acceso a las guaguas con los </w:t>
      </w:r>
      <w:proofErr w:type="spellStart"/>
      <w:r>
        <w:rPr>
          <w:rFonts w:ascii="Helvetica" w:hAnsi="Helvetica" w:cs="Helvetica"/>
          <w:sz w:val="20"/>
          <w:szCs w:val="18"/>
          <w:shd w:val="clear" w:color="auto" w:fill="FFFFFF"/>
          <w:lang w:val="es-ES"/>
        </w:rPr>
        <w:t>scooters</w:t>
      </w:r>
      <w:proofErr w:type="spellEnd"/>
      <w:r>
        <w:rPr>
          <w:rFonts w:ascii="Helvetica" w:hAnsi="Helvetica" w:cs="Helvetica"/>
          <w:sz w:val="20"/>
          <w:szCs w:val="18"/>
          <w:shd w:val="clear" w:color="auto" w:fill="FFFFFF"/>
          <w:lang w:val="es-ES"/>
        </w:rPr>
        <w:t xml:space="preserve"> homologados y que disponga del carnet y acreditación expedidos por Guaguas Municipales </w:t>
      </w:r>
      <w:r w:rsidR="00592631">
        <w:rPr>
          <w:rFonts w:ascii="Helvetica" w:hAnsi="Helvetica" w:cs="Helvetica"/>
          <w:sz w:val="20"/>
          <w:szCs w:val="18"/>
          <w:shd w:val="clear" w:color="auto" w:fill="FFFFFF"/>
          <w:lang w:val="es-ES"/>
        </w:rPr>
        <w:t xml:space="preserve">para este tipo de vehículos. Por cuestiones de seguridad NO se permite el acceso con </w:t>
      </w:r>
      <w:proofErr w:type="spellStart"/>
      <w:r w:rsidR="00592631">
        <w:rPr>
          <w:rFonts w:ascii="Helvetica" w:hAnsi="Helvetica" w:cs="Helvetica"/>
          <w:sz w:val="20"/>
          <w:szCs w:val="18"/>
          <w:shd w:val="clear" w:color="auto" w:fill="FFFFFF"/>
          <w:lang w:val="es-ES"/>
        </w:rPr>
        <w:t>scooters</w:t>
      </w:r>
      <w:proofErr w:type="spellEnd"/>
      <w:r w:rsidR="00592631">
        <w:rPr>
          <w:rFonts w:ascii="Helvetica" w:hAnsi="Helvetica" w:cs="Helvetica"/>
          <w:sz w:val="20"/>
          <w:szCs w:val="18"/>
          <w:shd w:val="clear" w:color="auto" w:fill="FFFFFF"/>
          <w:lang w:val="es-ES"/>
        </w:rPr>
        <w:t xml:space="preserve"> en las guaguas Híbrida KING LONG (12 metros), IVECO GXELEC M13 C EWAY (9,5 metros) y MAN LION´S CITY eléctrica (12 metros).</w:t>
      </w:r>
    </w:p>
    <w:p w14:paraId="70B7A75B" w14:textId="77777777" w:rsidR="00A52F3E" w:rsidRPr="00201926" w:rsidRDefault="00592631" w:rsidP="00201926">
      <w:pPr>
        <w:keepNext/>
        <w:shd w:val="clear" w:color="auto" w:fill="FFFFFF"/>
        <w:spacing w:before="240" w:line="276" w:lineRule="auto"/>
        <w:rPr>
          <w:rFonts w:ascii="Helvetica" w:hAnsi="Helvetica" w:cs="Helvetica"/>
          <w:sz w:val="20"/>
          <w:szCs w:val="18"/>
          <w:shd w:val="clear" w:color="auto" w:fill="FFFFFF"/>
          <w:lang w:val="es-ES"/>
        </w:rPr>
      </w:pPr>
      <w:r w:rsidRPr="00592631">
        <w:rPr>
          <w:rFonts w:ascii="Helvetica" w:hAnsi="Helvetica" w:cs="Helvetica"/>
          <w:b/>
          <w:sz w:val="20"/>
          <w:szCs w:val="18"/>
          <w:shd w:val="clear" w:color="auto" w:fill="FFFFFF"/>
          <w:lang w:val="es-ES"/>
        </w:rPr>
        <w:t>Andadores.</w:t>
      </w:r>
      <w:r>
        <w:rPr>
          <w:rFonts w:ascii="Helvetica" w:hAnsi="Helvetica" w:cs="Helvetica"/>
          <w:sz w:val="20"/>
          <w:szCs w:val="18"/>
          <w:shd w:val="clear" w:color="auto" w:fill="FFFFFF"/>
          <w:lang w:val="es-ES"/>
        </w:rPr>
        <w:t xml:space="preserve"> Se permite el acceso a la guagua con andador y se podrá solicitar, en caso de ser necesario, la rampa para acceder al vehículo. En todo caso, las personas que dispongan de andador deberán ocupar uno de los asientos reservados a personas de movilidad reducida. No se permite permanecer sentado encima del andador durante el viaje.</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00201926" w:rsidRPr="00201926">
        <w:rPr>
          <w:rFonts w:ascii="Helvetica" w:hAnsi="Helvetica" w:cs="Helvetica"/>
          <w:b/>
          <w:sz w:val="20"/>
          <w:szCs w:val="18"/>
          <w:shd w:val="clear" w:color="auto" w:fill="FFFFFF"/>
          <w:lang w:val="es-ES"/>
        </w:rPr>
        <w:t>Convivencia.</w:t>
      </w:r>
      <w:r w:rsidR="00201926">
        <w:rPr>
          <w:rFonts w:ascii="Helvetica" w:hAnsi="Helvetica" w:cs="Helvetica"/>
          <w:sz w:val="20"/>
          <w:szCs w:val="18"/>
          <w:shd w:val="clear" w:color="auto" w:fill="FFFFFF"/>
          <w:lang w:val="es-ES"/>
        </w:rPr>
        <w:t xml:space="preserve"> </w:t>
      </w:r>
      <w:r w:rsidR="00A52F3E" w:rsidRPr="00923EAB">
        <w:rPr>
          <w:rFonts w:ascii="Helvetica" w:hAnsi="Helvetica" w:cs="Helvetica"/>
          <w:sz w:val="20"/>
          <w:szCs w:val="18"/>
          <w:shd w:val="clear" w:color="auto" w:fill="FFFFFF"/>
          <w:lang w:val="es-ES"/>
        </w:rPr>
        <w:t>El número máximo de carros de bebés desplegados y sillas de ruedas, de manera simultánea, es de 3. Se ocupará el espacio central de la guagua y se deberán utilizar los elementos de sujeción. Los carros de bebé y sillas de ruedas tendrán prioridad sobre la bicicleta plegable, que deberá ceder el espacio de la plataforma central a estas. En todo caso, tendrán preferencia las sillas de rueda y coches de bebés según el orden de subida a la guagua.</w:t>
      </w:r>
      <w:r w:rsidR="00A52F3E" w:rsidRPr="00923EAB">
        <w:rPr>
          <w:rFonts w:ascii="Helvetica" w:hAnsi="Helvetica" w:cs="Helvetica"/>
          <w:sz w:val="20"/>
          <w:szCs w:val="18"/>
          <w:lang w:val="es-ES"/>
        </w:rPr>
        <w:br/>
      </w:r>
      <w:r w:rsidR="00A52F3E" w:rsidRPr="00923EAB">
        <w:rPr>
          <w:rFonts w:ascii="Helvetica" w:hAnsi="Helvetica" w:cs="Helvetica"/>
          <w:sz w:val="20"/>
          <w:szCs w:val="18"/>
          <w:lang w:val="es-ES"/>
        </w:rPr>
        <w:br/>
      </w:r>
      <w:r w:rsidR="00A52F3E" w:rsidRPr="00923EAB">
        <w:rPr>
          <w:rFonts w:ascii="Helvetica" w:eastAsia="Times New Roman" w:hAnsi="Helvetica" w:cs="Helvetica"/>
          <w:b/>
          <w:bCs/>
          <w:color w:val="1B2B54"/>
          <w:sz w:val="26"/>
          <w:szCs w:val="26"/>
          <w:lang w:val="es-ES"/>
        </w:rPr>
        <w:t>DURANTE EL VIAJE</w:t>
      </w:r>
      <w:r w:rsidR="00A52F3E" w:rsidRPr="00A52F3E">
        <w:rPr>
          <w:rFonts w:ascii="Helvetica" w:eastAsia="Times New Roman" w:hAnsi="Helvetica" w:cs="Helvetica"/>
          <w:color w:val="1B2B54"/>
          <w:sz w:val="26"/>
          <w:szCs w:val="26"/>
          <w:lang w:val="es-ES"/>
        </w:rPr>
        <w:t> CONVIVENCIA Y SEGURIDAD</w:t>
      </w:r>
    </w:p>
    <w:p w14:paraId="509C4BDD" w14:textId="77777777" w:rsidR="00911C9A" w:rsidRPr="00923EAB" w:rsidRDefault="00911C9A" w:rsidP="00DC5CE8">
      <w:pPr>
        <w:shd w:val="clear" w:color="auto" w:fill="FFFFFF"/>
        <w:spacing w:line="276" w:lineRule="auto"/>
        <w:rPr>
          <w:rFonts w:ascii="Helvetica" w:eastAsia="Times New Roman" w:hAnsi="Helvetica" w:cs="Helvetica"/>
          <w:sz w:val="20"/>
          <w:szCs w:val="18"/>
          <w:lang w:val="es-ES"/>
        </w:rPr>
      </w:pPr>
    </w:p>
    <w:p w14:paraId="1717363A" w14:textId="77777777" w:rsidR="00911C9A" w:rsidRPr="00923EAB" w:rsidRDefault="00DA76FC" w:rsidP="00DC5CE8">
      <w:pPr>
        <w:shd w:val="clear" w:color="auto" w:fill="FFFFFF"/>
        <w:spacing w:line="276" w:lineRule="auto"/>
        <w:rPr>
          <w:rFonts w:ascii="Helvetica" w:eastAsia="Times New Roman" w:hAnsi="Helvetica" w:cs="Helvetica"/>
          <w:sz w:val="20"/>
          <w:szCs w:val="18"/>
          <w:lang w:val="es-ES"/>
        </w:rPr>
      </w:pPr>
      <w:r w:rsidRPr="007726EE">
        <w:rPr>
          <w:rFonts w:ascii="Helvetica" w:eastAsia="Times New Roman" w:hAnsi="Helvetica" w:cs="Helvetica"/>
          <w:b/>
          <w:noProof/>
          <w:sz w:val="20"/>
          <w:szCs w:val="18"/>
          <w:lang w:val="es-ES"/>
        </w:rPr>
        <w:drawing>
          <wp:anchor distT="0" distB="0" distL="114300" distR="114300" simplePos="0" relativeHeight="251660288" behindDoc="0" locked="0" layoutInCell="1" allowOverlap="1" wp14:anchorId="6A975271" wp14:editId="4A42B8CE">
            <wp:simplePos x="0" y="0"/>
            <wp:positionH relativeFrom="margin">
              <wp:posOffset>5195570</wp:posOffset>
            </wp:positionH>
            <wp:positionV relativeFrom="margin">
              <wp:posOffset>3723640</wp:posOffset>
            </wp:positionV>
            <wp:extent cx="1228725" cy="301625"/>
            <wp:effectExtent l="19050" t="0" r="9525" b="0"/>
            <wp:wrapSquare wrapText="bothSides"/>
            <wp:docPr id="10" name="Imagen 5" descr="DURANTE EL VIAJE CONVIVENCIA Y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RANTE EL VIAJE CONVIVENCIA Y SEGURIDAD"/>
                    <pic:cNvPicPr>
                      <a:picLocks noChangeAspect="1" noChangeArrowheads="1"/>
                    </pic:cNvPicPr>
                  </pic:nvPicPr>
                  <pic:blipFill>
                    <a:blip r:embed="rId18"/>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7726EE" w:rsidRPr="007726EE">
        <w:rPr>
          <w:rFonts w:ascii="Helvetica" w:eastAsia="Times New Roman" w:hAnsi="Helvetica" w:cs="Helvetica"/>
          <w:b/>
          <w:sz w:val="20"/>
          <w:szCs w:val="18"/>
          <w:lang w:val="es-ES"/>
        </w:rPr>
        <w:t>De parada a parada.</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Una vez iniciado el viaje, la guagua no se debe detener ni abrir sus puertas hasta la siguiente parada, las excepciones serán valoradas por el conductor en cada momento.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Flujo de viajeros.</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Procure no entorpecer el tránsito de otros viajeros en el interior del vehículo y, procure dejar libres las zonas de puertas y pasillos, situándose en los lugares más desocupados de la guagua. Siempre que pueda acceda a la parte trasera de la guagua.</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Asientos reservados.</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Se tendrá especial consideración con aquellas personas que, por su edad o condiciones físicas, tengan reducida su movilidad, respetando los asientos reservados para estas personas y cediendo el asiento a aquellos que lo precisen. El conductor está facultado para hacer cumplir esta reserva de asiento.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Conservar el título.</w:t>
      </w:r>
      <w:r w:rsidR="007726EE">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Cuando un título de viaje no nominativo (Bono Guagua</w:t>
      </w:r>
      <w:r w:rsidR="007726EE">
        <w:rPr>
          <w:rFonts w:ascii="Helvetica" w:eastAsia="Times New Roman" w:hAnsi="Helvetica" w:cs="Helvetica"/>
          <w:sz w:val="20"/>
          <w:szCs w:val="18"/>
          <w:lang w:val="es-ES"/>
        </w:rPr>
        <w:t xml:space="preserve"> y</w:t>
      </w:r>
      <w:r w:rsidR="00A52F3E" w:rsidRPr="00A52F3E">
        <w:rPr>
          <w:rFonts w:ascii="Helvetica" w:eastAsia="Times New Roman" w:hAnsi="Helvetica" w:cs="Helvetica"/>
          <w:sz w:val="20"/>
          <w:szCs w:val="18"/>
          <w:lang w:val="es-ES"/>
        </w:rPr>
        <w:t xml:space="preserve"> Bono 2) sea utilizado por varias personas</w:t>
      </w:r>
      <w:r w:rsidR="007726EE">
        <w:rPr>
          <w:rFonts w:ascii="Helvetica" w:eastAsia="Times New Roman" w:hAnsi="Helvetica" w:cs="Helvetica"/>
          <w:sz w:val="20"/>
          <w:szCs w:val="18"/>
          <w:lang w:val="es-ES"/>
        </w:rPr>
        <w:t>,</w:t>
      </w:r>
      <w:r w:rsidR="00A52F3E" w:rsidRPr="00A52F3E">
        <w:rPr>
          <w:rFonts w:ascii="Helvetica" w:eastAsia="Times New Roman" w:hAnsi="Helvetica" w:cs="Helvetica"/>
          <w:sz w:val="20"/>
          <w:szCs w:val="18"/>
          <w:lang w:val="es-ES"/>
        </w:rPr>
        <w:t xml:space="preserve"> deberá conservarlo en su poder aquella que descienda del vehículo en último lugar. Debe conservar</w:t>
      </w:r>
      <w:r w:rsidR="007726EE">
        <w:rPr>
          <w:rFonts w:ascii="Helvetica" w:eastAsia="Times New Roman" w:hAnsi="Helvetica" w:cs="Helvetica"/>
          <w:sz w:val="20"/>
          <w:szCs w:val="18"/>
          <w:lang w:val="es-ES"/>
        </w:rPr>
        <w:t xml:space="preserve"> siempre su título de viaje durante todo el trayecto.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Conductas inaceptables.</w:t>
      </w:r>
      <w:r w:rsidR="007726EE">
        <w:rPr>
          <w:rFonts w:ascii="Helvetica" w:eastAsia="Times New Roman" w:hAnsi="Helvetica" w:cs="Helvetica"/>
          <w:sz w:val="20"/>
          <w:szCs w:val="18"/>
          <w:lang w:val="es-ES"/>
        </w:rPr>
        <w:t xml:space="preserve"> L</w:t>
      </w:r>
      <w:r w:rsidR="00A52F3E" w:rsidRPr="00A52F3E">
        <w:rPr>
          <w:rFonts w:ascii="Helvetica" w:eastAsia="Times New Roman" w:hAnsi="Helvetica" w:cs="Helvetica"/>
          <w:sz w:val="20"/>
          <w:szCs w:val="18"/>
          <w:lang w:val="es-ES"/>
        </w:rPr>
        <w:t>os empleados de Guaguas Municipales están facultados para corregir conductas inadecuadas (insultos, amenazas, comentarios despectivos, etc.) pudiendo hacer bajar de la guagua a quien no respete las normas establecidas.</w:t>
      </w:r>
    </w:p>
    <w:p w14:paraId="708819D9" w14:textId="77777777" w:rsidR="007726EE" w:rsidRDefault="00A52F3E" w:rsidP="00DC5CE8">
      <w:pPr>
        <w:shd w:val="clear" w:color="auto" w:fill="FFFFFF"/>
        <w:spacing w:line="276" w:lineRule="auto"/>
        <w:rPr>
          <w:rFonts w:ascii="Helvetica" w:eastAsia="Times New Roman" w:hAnsi="Helvetica" w:cs="Helvetica"/>
          <w:sz w:val="20"/>
          <w:szCs w:val="18"/>
          <w:lang w:val="es-ES"/>
        </w:rPr>
      </w:pPr>
      <w:r w:rsidRPr="00A52F3E">
        <w:rPr>
          <w:rFonts w:ascii="Helvetica" w:eastAsia="Times New Roman" w:hAnsi="Helvetica" w:cs="Helvetica"/>
          <w:sz w:val="20"/>
          <w:szCs w:val="18"/>
          <w:lang w:val="es-ES"/>
        </w:rPr>
        <w:br/>
      </w:r>
      <w:r w:rsidR="007726EE" w:rsidRPr="007726EE">
        <w:rPr>
          <w:rFonts w:ascii="Helvetica" w:eastAsia="Times New Roman" w:hAnsi="Helvetica" w:cs="Helvetica"/>
          <w:b/>
          <w:sz w:val="20"/>
          <w:szCs w:val="18"/>
          <w:lang w:val="es-ES"/>
        </w:rPr>
        <w:t>Siempre con el billete.</w:t>
      </w:r>
      <w:r w:rsidR="007726EE">
        <w:rPr>
          <w:rFonts w:ascii="Helvetica" w:eastAsia="Times New Roman" w:hAnsi="Helvetica" w:cs="Helvetica"/>
          <w:sz w:val="20"/>
          <w:szCs w:val="18"/>
          <w:lang w:val="es-ES"/>
        </w:rPr>
        <w:t xml:space="preserve"> </w:t>
      </w:r>
      <w:r w:rsidRPr="00A52F3E">
        <w:rPr>
          <w:rFonts w:ascii="Helvetica" w:eastAsia="Times New Roman" w:hAnsi="Helvetica" w:cs="Helvetica"/>
          <w:sz w:val="20"/>
          <w:szCs w:val="18"/>
          <w:lang w:val="es-ES"/>
        </w:rPr>
        <w:t>El</w:t>
      </w:r>
      <w:r w:rsidR="007726EE">
        <w:rPr>
          <w:rFonts w:ascii="Helvetica" w:eastAsia="Times New Roman" w:hAnsi="Helvetica" w:cs="Helvetica"/>
          <w:sz w:val="20"/>
          <w:szCs w:val="18"/>
          <w:lang w:val="es-ES"/>
        </w:rPr>
        <w:t xml:space="preserve"> título de transporte utilizado</w:t>
      </w:r>
      <w:r w:rsidRPr="00A52F3E">
        <w:rPr>
          <w:rFonts w:ascii="Helvetica" w:eastAsia="Times New Roman" w:hAnsi="Helvetica" w:cs="Helvetica"/>
          <w:sz w:val="20"/>
          <w:szCs w:val="18"/>
          <w:lang w:val="es-ES"/>
        </w:rPr>
        <w:t xml:space="preserve"> deberá estar a disposición de cualquier empleado de Guaguas Municipales durante todo el trayecto.</w:t>
      </w:r>
    </w:p>
    <w:p w14:paraId="30547E50" w14:textId="77777777" w:rsidR="007726EE" w:rsidRDefault="007726EE" w:rsidP="00DC5CE8">
      <w:pPr>
        <w:shd w:val="clear" w:color="auto" w:fill="FFFFFF"/>
        <w:spacing w:line="276" w:lineRule="auto"/>
        <w:rPr>
          <w:rFonts w:ascii="Helvetica" w:eastAsia="Times New Roman" w:hAnsi="Helvetica" w:cs="Helvetica"/>
          <w:sz w:val="20"/>
          <w:szCs w:val="18"/>
          <w:lang w:val="es-ES"/>
        </w:rPr>
      </w:pPr>
    </w:p>
    <w:p w14:paraId="347E8CDE" w14:textId="77777777" w:rsidR="00A52F3E" w:rsidRDefault="000D17E7" w:rsidP="00DC5CE8">
      <w:pPr>
        <w:shd w:val="clear" w:color="auto" w:fill="FFFFFF"/>
        <w:spacing w:line="276" w:lineRule="auto"/>
        <w:rPr>
          <w:rFonts w:ascii="Helvetica" w:eastAsia="Times New Roman" w:hAnsi="Helvetica" w:cs="Helvetica"/>
          <w:sz w:val="20"/>
          <w:szCs w:val="18"/>
          <w:lang w:val="es-ES"/>
        </w:rPr>
      </w:pPr>
      <w:r w:rsidRPr="000D17E7">
        <w:rPr>
          <w:rFonts w:ascii="Helvetica" w:eastAsia="Times New Roman" w:hAnsi="Helvetica" w:cs="Helvetica"/>
          <w:b/>
          <w:sz w:val="20"/>
          <w:szCs w:val="18"/>
          <w:lang w:val="es-ES"/>
        </w:rPr>
        <w:t>Comunicación.</w:t>
      </w:r>
      <w:r>
        <w:rPr>
          <w:rFonts w:ascii="Helvetica" w:eastAsia="Times New Roman" w:hAnsi="Helvetica" w:cs="Helvetica"/>
          <w:sz w:val="20"/>
          <w:szCs w:val="18"/>
          <w:lang w:val="es-ES"/>
        </w:rPr>
        <w:t xml:space="preserve"> </w:t>
      </w:r>
      <w:r w:rsidR="00A52F3E" w:rsidRPr="00A52F3E">
        <w:rPr>
          <w:rFonts w:ascii="Helvetica" w:eastAsia="Times New Roman" w:hAnsi="Helvetica" w:cs="Helvetica"/>
          <w:sz w:val="20"/>
          <w:szCs w:val="18"/>
          <w:lang w:val="es-ES"/>
        </w:rPr>
        <w:t>Cualquier incidente o accidente que se produzca durante el viaje deberá ponerse en conocimiento del conductor y proceder a su reclamación</w:t>
      </w:r>
      <w:r>
        <w:rPr>
          <w:rFonts w:ascii="Helvetica" w:eastAsia="Times New Roman" w:hAnsi="Helvetica" w:cs="Helvetica"/>
          <w:sz w:val="20"/>
          <w:szCs w:val="18"/>
          <w:lang w:val="es-ES"/>
        </w:rPr>
        <w:t>,</w:t>
      </w:r>
      <w:r w:rsidR="00A52F3E" w:rsidRPr="00A52F3E">
        <w:rPr>
          <w:rFonts w:ascii="Helvetica" w:eastAsia="Times New Roman" w:hAnsi="Helvetica" w:cs="Helvetica"/>
          <w:sz w:val="20"/>
          <w:szCs w:val="18"/>
          <w:lang w:val="es-ES"/>
        </w:rPr>
        <w:t xml:space="preserve"> si así lo considera oportuno.</w:t>
      </w:r>
    </w:p>
    <w:p w14:paraId="75EEF743" w14:textId="77777777" w:rsidR="007726EE" w:rsidRDefault="007726EE" w:rsidP="00DC5CE8">
      <w:pPr>
        <w:shd w:val="clear" w:color="auto" w:fill="FFFFFF"/>
        <w:spacing w:line="276" w:lineRule="auto"/>
        <w:rPr>
          <w:rFonts w:ascii="Helvetica" w:eastAsia="Times New Roman" w:hAnsi="Helvetica" w:cs="Helvetica"/>
          <w:sz w:val="20"/>
          <w:szCs w:val="18"/>
          <w:lang w:val="es-ES"/>
        </w:rPr>
      </w:pPr>
    </w:p>
    <w:p w14:paraId="6B90C4A4" w14:textId="77777777" w:rsidR="000D17E7" w:rsidRDefault="000D17E7" w:rsidP="00DC5CE8">
      <w:pPr>
        <w:shd w:val="clear" w:color="auto" w:fill="FFFFFF"/>
        <w:spacing w:line="276" w:lineRule="auto"/>
        <w:rPr>
          <w:rFonts w:ascii="Helvetica" w:eastAsia="Times New Roman" w:hAnsi="Helvetica" w:cs="Helvetica"/>
          <w:sz w:val="20"/>
          <w:szCs w:val="18"/>
          <w:lang w:val="es-ES"/>
        </w:rPr>
      </w:pPr>
      <w:r w:rsidRPr="000D17E7">
        <w:rPr>
          <w:rFonts w:ascii="Helvetica" w:eastAsia="Times New Roman" w:hAnsi="Helvetica" w:cs="Helvetica"/>
          <w:b/>
          <w:sz w:val="20"/>
          <w:szCs w:val="18"/>
          <w:lang w:val="es-ES"/>
        </w:rPr>
        <w:lastRenderedPageBreak/>
        <w:t>Lugares prohibidos para viajar.</w:t>
      </w:r>
      <w:r>
        <w:rPr>
          <w:rFonts w:ascii="Helvetica" w:eastAsia="Times New Roman" w:hAnsi="Helvetica" w:cs="Helvetica"/>
          <w:sz w:val="20"/>
          <w:szCs w:val="18"/>
          <w:lang w:val="es-ES"/>
        </w:rPr>
        <w:t xml:space="preserve"> </w:t>
      </w:r>
      <w:r w:rsidR="007726EE" w:rsidRPr="00A52F3E">
        <w:rPr>
          <w:rFonts w:ascii="Helvetica" w:eastAsia="Times New Roman" w:hAnsi="Helvetica" w:cs="Helvetica"/>
          <w:sz w:val="20"/>
          <w:szCs w:val="18"/>
          <w:lang w:val="es-ES"/>
        </w:rPr>
        <w:t>Queda prohibido sentarse en cualquier elemento o componente del vehículo que no sean los asientos.</w:t>
      </w:r>
    </w:p>
    <w:p w14:paraId="2BD4B8CC" w14:textId="77777777" w:rsidR="000D17E7" w:rsidRDefault="000D17E7" w:rsidP="00DC5CE8">
      <w:pPr>
        <w:shd w:val="clear" w:color="auto" w:fill="FFFFFF"/>
        <w:spacing w:line="276" w:lineRule="auto"/>
        <w:rPr>
          <w:rFonts w:ascii="Helvetica" w:eastAsia="Times New Roman" w:hAnsi="Helvetica" w:cs="Helvetica"/>
          <w:sz w:val="20"/>
          <w:szCs w:val="18"/>
          <w:lang w:val="es-ES"/>
        </w:rPr>
      </w:pPr>
    </w:p>
    <w:p w14:paraId="1AC22F45" w14:textId="77777777" w:rsidR="000D17E7" w:rsidRPr="000D17E7" w:rsidRDefault="000D17E7" w:rsidP="00DC5CE8">
      <w:pPr>
        <w:shd w:val="clear" w:color="auto" w:fill="FFFFFF"/>
        <w:spacing w:line="276" w:lineRule="auto"/>
        <w:rPr>
          <w:rFonts w:ascii="Helvetica" w:eastAsia="Times New Roman" w:hAnsi="Helvetica" w:cs="Helvetica"/>
          <w:b/>
          <w:sz w:val="20"/>
          <w:szCs w:val="18"/>
          <w:lang w:val="es-ES"/>
        </w:rPr>
      </w:pPr>
      <w:r w:rsidRPr="000D17E7">
        <w:rPr>
          <w:rFonts w:ascii="Helvetica" w:eastAsia="Times New Roman" w:hAnsi="Helvetica" w:cs="Helvetica"/>
          <w:b/>
          <w:sz w:val="20"/>
          <w:szCs w:val="18"/>
          <w:lang w:val="es-ES"/>
        </w:rPr>
        <w:t>Prohibiciones.</w:t>
      </w:r>
    </w:p>
    <w:p w14:paraId="269C36A5" w14:textId="27C73723"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permite comer, beber y fumar (incluidos cigarrillos electrónicos) dentro de la guagua.</w:t>
      </w:r>
    </w:p>
    <w:p w14:paraId="51E923D8" w14:textId="12B9EFF4" w:rsidR="000D17E7" w:rsidRPr="00A417C3" w:rsidRDefault="00A417C3"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923EAB">
        <w:rPr>
          <w:rFonts w:ascii="Helvetica" w:eastAsia="Times New Roman" w:hAnsi="Helvetica" w:cs="Helvetica"/>
          <w:b/>
          <w:bCs/>
          <w:noProof/>
          <w:color w:val="1B2B54"/>
          <w:sz w:val="26"/>
          <w:szCs w:val="26"/>
          <w:lang w:val="es-ES"/>
        </w:rPr>
        <w:drawing>
          <wp:anchor distT="0" distB="0" distL="114300" distR="114300" simplePos="0" relativeHeight="251661312" behindDoc="0" locked="0" layoutInCell="1" allowOverlap="1" wp14:anchorId="12FEC0BB" wp14:editId="464373E5">
            <wp:simplePos x="0" y="0"/>
            <wp:positionH relativeFrom="margin">
              <wp:posOffset>5079365</wp:posOffset>
            </wp:positionH>
            <wp:positionV relativeFrom="margin">
              <wp:posOffset>1210945</wp:posOffset>
            </wp:positionV>
            <wp:extent cx="1228725" cy="301625"/>
            <wp:effectExtent l="19050" t="0" r="9525" b="0"/>
            <wp:wrapSquare wrapText="bothSides"/>
            <wp:docPr id="4" name="Imagen 7" descr="AL BAJAR DE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 BAJAR DE LA GUAGUA"/>
                    <pic:cNvPicPr>
                      <a:picLocks noChangeAspect="1" noChangeArrowheads="1"/>
                    </pic:cNvPicPr>
                  </pic:nvPicPr>
                  <pic:blipFill>
                    <a:blip r:embed="rId19"/>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0D17E7" w:rsidRPr="00A417C3">
        <w:rPr>
          <w:rFonts w:ascii="Helvetica" w:eastAsia="Times New Roman" w:hAnsi="Helvetica" w:cs="Helvetica"/>
          <w:sz w:val="20"/>
          <w:szCs w:val="18"/>
          <w:lang w:val="es-ES"/>
        </w:rPr>
        <w:t>No se debe producir ruidos molestos o innecesarios como gritar, cantar, así como utilizar dispositivos cuyo volumen moleste a los viajeros. Si escucha música, audios, está viendo un vídeo o jugando en su dispositivo móvil, use auriculares o cascos.</w:t>
      </w:r>
    </w:p>
    <w:p w14:paraId="7810EF61" w14:textId="5DFB7BF3"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acceder en ropa de baño, sin calzado o desprovisto de ropa.</w:t>
      </w:r>
    </w:p>
    <w:p w14:paraId="3CBC5B3E" w14:textId="3D641240"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 xml:space="preserve">No se permite el acceso en estado de embriaguez o bajo los efectos de sustancias </w:t>
      </w:r>
      <w:r w:rsidR="007A6069" w:rsidRPr="00A417C3">
        <w:rPr>
          <w:rFonts w:ascii="Helvetica" w:eastAsia="Times New Roman" w:hAnsi="Helvetica" w:cs="Helvetica"/>
          <w:sz w:val="20"/>
          <w:szCs w:val="18"/>
          <w:lang w:val="es-ES"/>
        </w:rPr>
        <w:t>estupefacientes</w:t>
      </w:r>
      <w:r w:rsidRPr="00A417C3">
        <w:rPr>
          <w:rFonts w:ascii="Helvetica" w:eastAsia="Times New Roman" w:hAnsi="Helvetica" w:cs="Helvetica"/>
          <w:sz w:val="20"/>
          <w:szCs w:val="18"/>
          <w:lang w:val="es-ES"/>
        </w:rPr>
        <w:t>.</w:t>
      </w:r>
    </w:p>
    <w:p w14:paraId="21052EDE" w14:textId="3B262949"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transportar sustancias tóxicas o peligrosas (bombonas de gas, líquidos inflamables, artículos explosivos y pirotécnicos, etc.).</w:t>
      </w:r>
    </w:p>
    <w:p w14:paraId="5EE3D037" w14:textId="5ED7C67F" w:rsidR="000D17E7" w:rsidRPr="00A417C3" w:rsidRDefault="000D17E7" w:rsidP="00A417C3">
      <w:pPr>
        <w:pStyle w:val="Prrafodelista"/>
        <w:numPr>
          <w:ilvl w:val="0"/>
          <w:numId w:val="6"/>
        </w:numPr>
        <w:shd w:val="clear" w:color="auto" w:fill="FFFFFF"/>
        <w:spacing w:line="276" w:lineRule="auto"/>
        <w:ind w:left="794" w:hanging="397"/>
        <w:rPr>
          <w:rFonts w:ascii="Helvetica" w:eastAsia="Times New Roman" w:hAnsi="Helvetica" w:cs="Helvetica"/>
          <w:sz w:val="20"/>
          <w:szCs w:val="18"/>
          <w:lang w:val="es-ES"/>
        </w:rPr>
      </w:pPr>
      <w:r w:rsidRPr="00A417C3">
        <w:rPr>
          <w:rFonts w:ascii="Helvetica" w:eastAsia="Times New Roman" w:hAnsi="Helvetica" w:cs="Helvetica"/>
          <w:sz w:val="20"/>
          <w:szCs w:val="18"/>
          <w:lang w:val="es-ES"/>
        </w:rPr>
        <w:t>No se puede distribuir propaganda publicitaria.</w:t>
      </w:r>
    </w:p>
    <w:p w14:paraId="64B7B874" w14:textId="77777777" w:rsidR="00A52F3E" w:rsidRPr="00A52F3E" w:rsidRDefault="00911C9A"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noProof/>
          <w:color w:val="1B2B54"/>
          <w:sz w:val="26"/>
          <w:szCs w:val="26"/>
          <w:lang w:val="es-ES"/>
        </w:rPr>
        <w:drawing>
          <wp:anchor distT="0" distB="0" distL="114300" distR="114300" simplePos="0" relativeHeight="251659264" behindDoc="0" locked="0" layoutInCell="1" allowOverlap="1" wp14:anchorId="7CB8850F" wp14:editId="4DD58291">
            <wp:simplePos x="0" y="0"/>
            <wp:positionH relativeFrom="margin">
              <wp:posOffset>5193665</wp:posOffset>
            </wp:positionH>
            <wp:positionV relativeFrom="margin">
              <wp:posOffset>1210945</wp:posOffset>
            </wp:positionV>
            <wp:extent cx="1228725" cy="301625"/>
            <wp:effectExtent l="19050" t="0" r="9525" b="0"/>
            <wp:wrapSquare wrapText="bothSides"/>
            <wp:docPr id="9" name="Imagen 7" descr="AL BAJAR DE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 BAJAR DE LA GUAGUA"/>
                    <pic:cNvPicPr>
                      <a:picLocks noChangeAspect="1" noChangeArrowheads="1"/>
                    </pic:cNvPicPr>
                  </pic:nvPicPr>
                  <pic:blipFill>
                    <a:blip r:embed="rId19"/>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A52F3E" w:rsidRPr="00923EAB">
        <w:rPr>
          <w:rFonts w:ascii="Helvetica" w:eastAsia="Times New Roman" w:hAnsi="Helvetica" w:cs="Helvetica"/>
          <w:b/>
          <w:bCs/>
          <w:color w:val="1B2B54"/>
          <w:sz w:val="26"/>
          <w:szCs w:val="26"/>
          <w:lang w:val="es-ES"/>
        </w:rPr>
        <w:t>AL BAJAR</w:t>
      </w:r>
      <w:r w:rsidR="00A52F3E" w:rsidRPr="00A52F3E">
        <w:rPr>
          <w:rFonts w:ascii="Helvetica" w:eastAsia="Times New Roman" w:hAnsi="Helvetica" w:cs="Helvetica"/>
          <w:color w:val="1B2B54"/>
          <w:sz w:val="26"/>
          <w:szCs w:val="26"/>
          <w:lang w:val="es-ES"/>
        </w:rPr>
        <w:t> DE LA GUAGUA</w:t>
      </w:r>
    </w:p>
    <w:p w14:paraId="772C183F" w14:textId="77777777" w:rsidR="003A7C0E" w:rsidRPr="00923EAB" w:rsidRDefault="000D17E7" w:rsidP="00DC5CE8">
      <w:pPr>
        <w:pStyle w:val="PrrafoHeitel"/>
        <w:rPr>
          <w:color w:val="auto"/>
          <w:szCs w:val="18"/>
          <w:lang w:val="es-ES"/>
        </w:rPr>
      </w:pPr>
      <w:r w:rsidRPr="000D17E7">
        <w:rPr>
          <w:b/>
          <w:color w:val="auto"/>
          <w:szCs w:val="18"/>
          <w:lang w:val="es-ES"/>
        </w:rPr>
        <w:t>Anticipación en la bajada.</w:t>
      </w:r>
      <w:r>
        <w:rPr>
          <w:color w:val="auto"/>
          <w:szCs w:val="18"/>
          <w:lang w:val="es-ES"/>
        </w:rPr>
        <w:t xml:space="preserve"> </w:t>
      </w:r>
      <w:r w:rsidR="00A52F3E" w:rsidRPr="00923EAB">
        <w:rPr>
          <w:color w:val="auto"/>
          <w:szCs w:val="18"/>
          <w:lang w:val="es-ES"/>
        </w:rPr>
        <w:t>Deberá solicitar la parada, con suficiente antelación, mediante los timbres instalados al efecto y prepararse para realizar el descenso con la mayor diligencia posible</w:t>
      </w:r>
      <w:r w:rsidR="00A52F3E" w:rsidRPr="00923EAB">
        <w:rPr>
          <w:color w:val="auto"/>
          <w:szCs w:val="18"/>
          <w:lang w:val="es-ES"/>
        </w:rPr>
        <w:br/>
      </w:r>
      <w:r w:rsidR="00A52F3E" w:rsidRPr="00923EAB">
        <w:rPr>
          <w:color w:val="auto"/>
          <w:szCs w:val="18"/>
          <w:lang w:val="es-ES"/>
        </w:rPr>
        <w:br/>
      </w:r>
      <w:r w:rsidRPr="000D17E7">
        <w:rPr>
          <w:b/>
          <w:color w:val="auto"/>
          <w:szCs w:val="18"/>
          <w:lang w:val="es-ES"/>
        </w:rPr>
        <w:t>Puerta central y/o trasera.</w:t>
      </w:r>
      <w:r>
        <w:rPr>
          <w:color w:val="auto"/>
          <w:szCs w:val="18"/>
          <w:lang w:val="es-ES"/>
        </w:rPr>
        <w:t xml:space="preserve"> </w:t>
      </w:r>
      <w:r w:rsidR="00A52F3E" w:rsidRPr="00923EAB">
        <w:rPr>
          <w:color w:val="auto"/>
          <w:szCs w:val="18"/>
          <w:lang w:val="es-ES"/>
        </w:rPr>
        <w:t>Se bajará siempre por las puertas central y/o trasera.</w:t>
      </w:r>
    </w:p>
    <w:p w14:paraId="71AB2E7B" w14:textId="14B8DB18" w:rsidR="00CE67D7" w:rsidRPr="00A52F3E" w:rsidRDefault="00CE67D7" w:rsidP="00CE67D7">
      <w:pPr>
        <w:shd w:val="clear" w:color="auto" w:fill="FFFFFF"/>
        <w:spacing w:before="250" w:after="125"/>
        <w:outlineLvl w:val="2"/>
        <w:rPr>
          <w:rFonts w:ascii="Helvetica" w:eastAsia="Times New Roman" w:hAnsi="Helvetica" w:cs="Helvetica"/>
          <w:color w:val="1B2B54"/>
          <w:sz w:val="26"/>
          <w:szCs w:val="26"/>
          <w:lang w:val="es-ES"/>
        </w:rPr>
      </w:pPr>
      <w:r w:rsidRPr="007A6069">
        <w:rPr>
          <w:rFonts w:ascii="Helvetica" w:hAnsi="Helvetica" w:cs="Helvetica"/>
          <w:b/>
          <w:sz w:val="20"/>
          <w:szCs w:val="14"/>
          <w:lang w:val="es-ES"/>
        </w:rPr>
        <w:t>Consideración.</w:t>
      </w:r>
      <w:r w:rsidRPr="007A6069">
        <w:rPr>
          <w:rFonts w:ascii="Helvetica" w:hAnsi="Helvetica" w:cs="Helvetica"/>
          <w:sz w:val="20"/>
          <w:szCs w:val="14"/>
          <w:lang w:val="es-ES"/>
        </w:rPr>
        <w:t xml:space="preserve"> </w:t>
      </w:r>
      <w:r w:rsidR="00A52F3E" w:rsidRPr="007A6069">
        <w:rPr>
          <w:rFonts w:ascii="Helvetica" w:hAnsi="Helvetica" w:cs="Helvetica"/>
          <w:sz w:val="20"/>
          <w:szCs w:val="14"/>
          <w:lang w:val="es-ES"/>
        </w:rPr>
        <w:t>Se facilitará por parte de todos los viajeros la salida a las personas que por su edad o condiciones físicas tengan reducida su movilidad.</w:t>
      </w:r>
      <w:r w:rsidR="00A52F3E" w:rsidRPr="007A6069">
        <w:rPr>
          <w:rFonts w:ascii="Helvetica" w:hAnsi="Helvetica" w:cs="Helvetica"/>
          <w:sz w:val="20"/>
          <w:szCs w:val="14"/>
          <w:lang w:val="es-ES"/>
        </w:rPr>
        <w:br/>
      </w:r>
      <w:r w:rsidR="00A52F3E" w:rsidRPr="007A6069">
        <w:rPr>
          <w:rFonts w:ascii="Helvetica" w:hAnsi="Helvetica" w:cs="Helvetica"/>
          <w:sz w:val="20"/>
          <w:szCs w:val="14"/>
          <w:lang w:val="es-ES"/>
        </w:rPr>
        <w:br/>
      </w:r>
      <w:r w:rsidRPr="007A6069">
        <w:rPr>
          <w:rFonts w:ascii="Helvetica" w:hAnsi="Helvetica" w:cs="Helvetica"/>
          <w:b/>
          <w:sz w:val="20"/>
          <w:szCs w:val="14"/>
          <w:lang w:val="es-ES"/>
        </w:rPr>
        <w:t>No interferir.</w:t>
      </w:r>
      <w:r w:rsidRPr="007A6069">
        <w:rPr>
          <w:rFonts w:ascii="Helvetica" w:hAnsi="Helvetica" w:cs="Helvetica"/>
          <w:sz w:val="20"/>
          <w:szCs w:val="14"/>
          <w:lang w:val="es-ES"/>
        </w:rPr>
        <w:t xml:space="preserve"> </w:t>
      </w:r>
      <w:r w:rsidR="00A52F3E" w:rsidRPr="007A6069">
        <w:rPr>
          <w:rFonts w:ascii="Helvetica" w:hAnsi="Helvetica" w:cs="Helvetica"/>
          <w:sz w:val="20"/>
          <w:szCs w:val="14"/>
          <w:lang w:val="es-ES"/>
        </w:rPr>
        <w:t>Se recomienda no ocupar el espacio junto a las puertas si no es para bajar.</w:t>
      </w:r>
      <w:r w:rsidR="00A52F3E" w:rsidRPr="00923EAB">
        <w:rPr>
          <w:szCs w:val="18"/>
          <w:lang w:val="es-ES"/>
        </w:rPr>
        <w:br/>
      </w:r>
      <w:r w:rsidR="00A52F3E" w:rsidRPr="00923EAB">
        <w:rPr>
          <w:szCs w:val="18"/>
          <w:lang w:val="es-ES"/>
        </w:rPr>
        <w:br/>
      </w:r>
      <w:r>
        <w:rPr>
          <w:rFonts w:ascii="Helvetica" w:eastAsia="Times New Roman" w:hAnsi="Helvetica" w:cs="Helvetica"/>
          <w:b/>
          <w:bCs/>
          <w:color w:val="1B2B54"/>
          <w:sz w:val="26"/>
          <w:szCs w:val="26"/>
          <w:lang w:val="es-ES"/>
        </w:rPr>
        <w:t>SEGURIDAD</w:t>
      </w:r>
    </w:p>
    <w:p w14:paraId="4F231FCA" w14:textId="77777777" w:rsidR="00A52F3E" w:rsidRDefault="00CE67D7" w:rsidP="00DC5CE8">
      <w:pPr>
        <w:pStyle w:val="PrrafoHeitel"/>
        <w:rPr>
          <w:color w:val="auto"/>
          <w:szCs w:val="18"/>
          <w:lang w:val="es-ES"/>
        </w:rPr>
      </w:pPr>
      <w:r w:rsidRPr="00CE67D7">
        <w:rPr>
          <w:b/>
          <w:color w:val="auto"/>
          <w:szCs w:val="18"/>
          <w:lang w:val="es-ES"/>
        </w:rPr>
        <w:t>Al esperar la guagua.</w:t>
      </w:r>
      <w:r>
        <w:rPr>
          <w:color w:val="auto"/>
          <w:szCs w:val="18"/>
          <w:lang w:val="es-ES"/>
        </w:rPr>
        <w:t xml:space="preserve"> </w:t>
      </w:r>
      <w:r w:rsidR="00A52F3E" w:rsidRPr="00923EAB">
        <w:rPr>
          <w:color w:val="auto"/>
          <w:szCs w:val="18"/>
          <w:lang w:val="es-ES"/>
        </w:rPr>
        <w:t>La espera debe ser en la parada de la guagua, a una distancia prudencial de la calzada y retirado del bordillo de la acera.</w:t>
      </w:r>
    </w:p>
    <w:p w14:paraId="11877302" w14:textId="77777777" w:rsidR="00CE67D7" w:rsidRDefault="00CE67D7" w:rsidP="00DC5CE8">
      <w:pPr>
        <w:pStyle w:val="PrrafoHeitel"/>
        <w:rPr>
          <w:color w:val="auto"/>
          <w:szCs w:val="18"/>
          <w:lang w:val="es-ES"/>
        </w:rPr>
      </w:pPr>
      <w:r w:rsidRPr="00CE67D7">
        <w:rPr>
          <w:b/>
          <w:color w:val="auto"/>
          <w:szCs w:val="18"/>
          <w:lang w:val="es-ES"/>
        </w:rPr>
        <w:t>Vehículo parado.</w:t>
      </w:r>
      <w:r>
        <w:rPr>
          <w:color w:val="auto"/>
          <w:szCs w:val="18"/>
          <w:lang w:val="es-ES"/>
        </w:rPr>
        <w:t xml:space="preserve"> Debe esperar para subir a la guagua hasta que se encuentre totalmente parada y con las puertas completamente abiertas.</w:t>
      </w:r>
    </w:p>
    <w:p w14:paraId="1453D96A" w14:textId="77777777" w:rsidR="00EA520B" w:rsidRDefault="00CE67D7" w:rsidP="00EA520B">
      <w:pPr>
        <w:pStyle w:val="PrrafoHeitel"/>
        <w:rPr>
          <w:color w:val="auto"/>
          <w:szCs w:val="18"/>
          <w:lang w:val="es-ES"/>
        </w:rPr>
      </w:pPr>
      <w:r w:rsidRPr="00CE67D7">
        <w:rPr>
          <w:b/>
          <w:color w:val="auto"/>
          <w:szCs w:val="18"/>
          <w:lang w:val="es-ES"/>
        </w:rPr>
        <w:t>Cuando suba a la guagua.</w:t>
      </w:r>
      <w:r>
        <w:rPr>
          <w:color w:val="auto"/>
          <w:szCs w:val="18"/>
          <w:lang w:val="es-ES"/>
        </w:rPr>
        <w:t xml:space="preserve"> Trate de agarrarse a las barras de sujeción y/o asideras desde el primer momento. Si va a caminar mientras la guagua arranca o circula, use los elementos de sujeción para ir avanzando.</w:t>
      </w:r>
    </w:p>
    <w:p w14:paraId="6FC86822" w14:textId="77777777" w:rsidR="00CE67D7" w:rsidRPr="00EA520B" w:rsidRDefault="00CE67D7" w:rsidP="00EA520B">
      <w:pPr>
        <w:pStyle w:val="PrrafoHeitel"/>
        <w:rPr>
          <w:rFonts w:cs="Arial"/>
          <w:color w:val="333333"/>
        </w:rPr>
      </w:pPr>
      <w:r w:rsidRPr="00EA520B">
        <w:rPr>
          <w:rFonts w:cs="Arial"/>
          <w:b/>
          <w:bCs/>
          <w:color w:val="333333"/>
        </w:rPr>
        <w:t>Al arrancar.</w:t>
      </w:r>
      <w:r w:rsidRPr="00EA520B">
        <w:rPr>
          <w:rFonts w:cs="Arial"/>
          <w:color w:val="333333"/>
        </w:rPr>
        <w:t> Una vez que se ha subido a la guagua, en unos pocos segundos, el vehículo se pondrá en marcha. Al subir, avise al conductor/a si considera que, por su estado físico o por llevar algún tipo de carga, es necesario que espere a que esté bien agarrado o sentado.</w:t>
      </w:r>
    </w:p>
    <w:p w14:paraId="764FDC21"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t>Mientras la guagua circula.</w:t>
      </w:r>
      <w:r w:rsidRPr="00EA520B">
        <w:rPr>
          <w:rFonts w:ascii="Helvetica" w:hAnsi="Helvetica" w:cs="Arial"/>
          <w:color w:val="333333"/>
          <w:sz w:val="20"/>
          <w:szCs w:val="20"/>
        </w:rPr>
        <w:t> En la medida de lo posible, trate de prestar atención a la circulación, pues las circunstancias del tráfico pueden variar de forma inesperada y la guagua puede verse obligada a realizar una maniobra imprevista, como una frenada de urgencia. Si mantiene la precaución, podrá reaccionar más fácilmente.</w:t>
      </w:r>
    </w:p>
    <w:p w14:paraId="70BCE0E3" w14:textId="77777777" w:rsidR="00EA520B" w:rsidRPr="00EA520B" w:rsidRDefault="00EA520B" w:rsidP="00CE67D7">
      <w:pPr>
        <w:pStyle w:val="NormalWeb"/>
        <w:shd w:val="clear" w:color="auto" w:fill="FFFFFF"/>
        <w:spacing w:before="0" w:beforeAutospacing="0" w:after="67" w:afterAutospacing="0"/>
        <w:rPr>
          <w:rFonts w:ascii="Helvetica" w:hAnsi="Helvetica" w:cs="Arial"/>
          <w:color w:val="333333"/>
          <w:sz w:val="20"/>
          <w:szCs w:val="20"/>
        </w:rPr>
      </w:pPr>
    </w:p>
    <w:p w14:paraId="190C4AE5"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t>Cuando está de pie.</w:t>
      </w:r>
      <w:r w:rsidRPr="00EA520B">
        <w:rPr>
          <w:rFonts w:ascii="Helvetica" w:hAnsi="Helvetica" w:cs="Arial"/>
          <w:color w:val="333333"/>
          <w:sz w:val="20"/>
          <w:szCs w:val="20"/>
        </w:rPr>
        <w:t> Trate de tener sus manos libres al subir y caminar por la guagua, o al menos, una mano libre para poder sujetarse. Le recomendamos no hacer uso del teléfono móvil, ni portarlo en sus manos para no estar distraído en el momento de subir, bajar o avanzar en el interior de la guagua.</w:t>
      </w:r>
    </w:p>
    <w:p w14:paraId="07A1F25C" w14:textId="77777777" w:rsidR="00EA520B" w:rsidRPr="00EA520B" w:rsidRDefault="00EA520B" w:rsidP="00CE67D7">
      <w:pPr>
        <w:pStyle w:val="NormalWeb"/>
        <w:shd w:val="clear" w:color="auto" w:fill="FFFFFF"/>
        <w:spacing w:before="0" w:beforeAutospacing="0" w:after="67" w:afterAutospacing="0"/>
        <w:rPr>
          <w:rFonts w:ascii="Helvetica" w:hAnsi="Helvetica" w:cs="Arial"/>
          <w:color w:val="333333"/>
          <w:sz w:val="20"/>
          <w:szCs w:val="20"/>
        </w:rPr>
      </w:pPr>
    </w:p>
    <w:p w14:paraId="6ADB6B9E" w14:textId="77777777" w:rsidR="00CE67D7" w:rsidRDefault="00CE67D7" w:rsidP="00CE67D7">
      <w:pPr>
        <w:pStyle w:val="NormalWeb"/>
        <w:shd w:val="clear" w:color="auto" w:fill="FFFFFF"/>
        <w:spacing w:before="0" w:beforeAutospacing="0" w:after="67" w:afterAutospacing="0"/>
        <w:rPr>
          <w:rFonts w:ascii="Helvetica" w:hAnsi="Helvetica" w:cs="Arial"/>
          <w:color w:val="333333"/>
          <w:sz w:val="20"/>
          <w:szCs w:val="20"/>
        </w:rPr>
      </w:pPr>
      <w:r w:rsidRPr="00EA520B">
        <w:rPr>
          <w:rFonts w:ascii="Helvetica" w:hAnsi="Helvetica" w:cs="Arial"/>
          <w:b/>
          <w:bCs/>
          <w:color w:val="333333"/>
          <w:sz w:val="20"/>
          <w:szCs w:val="20"/>
        </w:rPr>
        <w:lastRenderedPageBreak/>
        <w:t>Precaución a la subida y bajada.</w:t>
      </w:r>
      <w:r w:rsidRPr="00EA520B">
        <w:rPr>
          <w:rFonts w:ascii="Helvetica" w:hAnsi="Helvetica" w:cs="Arial"/>
          <w:color w:val="333333"/>
          <w:sz w:val="20"/>
          <w:szCs w:val="20"/>
        </w:rPr>
        <w:t> Al subir o bajar, asegúrese de que las puertas están completamente abiertas para evitar ser golpeado o atrapado.</w:t>
      </w:r>
    </w:p>
    <w:p w14:paraId="51EA3760" w14:textId="77777777" w:rsidR="007A6069" w:rsidRPr="00EA520B" w:rsidRDefault="007A6069" w:rsidP="00CE67D7">
      <w:pPr>
        <w:pStyle w:val="NormalWeb"/>
        <w:shd w:val="clear" w:color="auto" w:fill="FFFFFF"/>
        <w:spacing w:before="0" w:beforeAutospacing="0" w:after="67" w:afterAutospacing="0"/>
        <w:rPr>
          <w:rFonts w:ascii="Helvetica" w:hAnsi="Helvetica" w:cs="Arial"/>
          <w:color w:val="333333"/>
          <w:sz w:val="20"/>
          <w:szCs w:val="20"/>
        </w:rPr>
      </w:pPr>
    </w:p>
    <w:p w14:paraId="7EBC6F13" w14:textId="77777777" w:rsidR="00CE67D7" w:rsidRDefault="00EA520B" w:rsidP="00DC5CE8">
      <w:pPr>
        <w:pStyle w:val="PrrafoHeitel"/>
        <w:rPr>
          <w:color w:val="auto"/>
          <w:szCs w:val="18"/>
          <w:lang w:val="es-ES"/>
        </w:rPr>
      </w:pPr>
      <w:r>
        <w:rPr>
          <w:rFonts w:eastAsia="Times New Roman" w:cs="Helvetica"/>
          <w:b/>
          <w:bCs/>
          <w:color w:val="1B2B54"/>
          <w:sz w:val="26"/>
          <w:szCs w:val="26"/>
          <w:lang w:val="es-ES"/>
        </w:rPr>
        <w:t>TÍTULOS DE TRANSPORTE</w:t>
      </w:r>
    </w:p>
    <w:p w14:paraId="1DFE34A6"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Para viajar deberá tener el título de transporte válido, salvo los niños que no hayan cumplido los cuatro años de edad y que no podrán ocupar asiento.</w:t>
      </w:r>
    </w:p>
    <w:p w14:paraId="3C368AD0"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título de transporte, correctamente validado, es el documento que justifica la utilización del servicio ante cualquier incidencia que pudiera plantearse durante el viaje y el único justificante válido a efectos del seguro obligatorio de viajeros. En caso de pago directo, el justificante del viaje es el ticket que le expiden en el momento del pago.</w:t>
      </w:r>
    </w:p>
    <w:p w14:paraId="1378247B"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Cualquier incidente o accidente que se produzca durante el viaje deberá ponerse en conocimiento del conductor y proceder a su reclamación si así lo considera el viajero.</w:t>
      </w:r>
    </w:p>
    <w:p w14:paraId="031C5123"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Son títulos de transporte válidos los publicados, en el anuncio de tarifas vigentes, dentro de la propia guagua.</w:t>
      </w:r>
    </w:p>
    <w:p w14:paraId="70616602"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La falta de título validado correctamente obliga al viajero en tal situación a hacer efectiva una tarifa especial denominada Recargo Extraordinario por importe de veinte veces el precio del pago directo. Si hubiera incurrido en fraude, se podrán ejercitar además las responsabilidades adicionales que correspondan.</w:t>
      </w:r>
    </w:p>
    <w:p w14:paraId="639340B4" w14:textId="77777777"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conductor, o personal autorizado de Guaguas Municipales, podrá retirar el título de transporte a los viajeros por los motivos siguientes:</w:t>
      </w:r>
    </w:p>
    <w:p w14:paraId="23263267"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un título personalizado sea utilizado por una persona distinta al titular.</w:t>
      </w:r>
    </w:p>
    <w:p w14:paraId="0B685A4F"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En caso de manipulación fraudulenta.</w:t>
      </w:r>
    </w:p>
    <w:p w14:paraId="3D5D47B7"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la empresa tenga conocimiento que el titular ya no cumple con los requisitos exigidos para su obtención.</w:t>
      </w:r>
    </w:p>
    <w:p w14:paraId="3E95081B" w14:textId="77777777" w:rsidR="00EA520B" w:rsidRPr="00EA520B" w:rsidRDefault="00EA520B" w:rsidP="007A6069">
      <w:pPr>
        <w:pStyle w:val="NormalWeb"/>
        <w:numPr>
          <w:ilvl w:val="0"/>
          <w:numId w:val="4"/>
        </w:numPr>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Cuando el comportamiento del titular dañara los derechos de los demás clientes o de Guaguas Municipales.</w:t>
      </w:r>
    </w:p>
    <w:p w14:paraId="7664B85D" w14:textId="77C09363" w:rsidR="00EA520B" w:rsidRP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El título de transporte podrá ser retirado temporal o indefinidamente en función de la gravedad de la infracción.</w:t>
      </w:r>
    </w:p>
    <w:p w14:paraId="1101CFB5" w14:textId="77777777" w:rsidR="00EA520B" w:rsidRDefault="00EA520B" w:rsidP="007A6069">
      <w:pPr>
        <w:pStyle w:val="NormalWeb"/>
        <w:shd w:val="clear" w:color="auto" w:fill="FFFFFF"/>
        <w:spacing w:before="0" w:beforeAutospacing="0" w:after="120" w:afterAutospacing="0"/>
        <w:rPr>
          <w:rFonts w:ascii="Helvetica" w:hAnsi="Helvetica" w:cs="Arial"/>
          <w:color w:val="333333"/>
          <w:sz w:val="20"/>
          <w:szCs w:val="20"/>
        </w:rPr>
      </w:pPr>
      <w:r w:rsidRPr="00EA520B">
        <w:rPr>
          <w:rFonts w:ascii="Helvetica" w:hAnsi="Helvetica" w:cs="Arial"/>
          <w:color w:val="333333"/>
          <w:sz w:val="20"/>
          <w:szCs w:val="20"/>
        </w:rPr>
        <w:t>EI uso fraudulento de cualquier título puede dar lugar, adicionalmente, al Recargo Extraordinario, a sanción administrativa, y/o a denuncia ante el Juzgado, y ser motivo para no poder acceder a ninguna otra tarifa bonificada de Guaguas Municipales.</w:t>
      </w:r>
    </w:p>
    <w:p w14:paraId="0D8A196A" w14:textId="77777777" w:rsidR="00EA520B" w:rsidRDefault="00EA520B" w:rsidP="007A6069">
      <w:pPr>
        <w:pStyle w:val="NormalWeb"/>
        <w:shd w:val="clear" w:color="auto" w:fill="FFFFFF"/>
        <w:spacing w:before="0" w:beforeAutospacing="0" w:after="120" w:afterAutospacing="0"/>
        <w:rPr>
          <w:rFonts w:ascii="Arial" w:hAnsi="Arial" w:cs="Arial"/>
          <w:color w:val="333333"/>
          <w:sz w:val="9"/>
          <w:szCs w:val="9"/>
        </w:rPr>
      </w:pPr>
      <w:r w:rsidRPr="00EA520B">
        <w:rPr>
          <w:rFonts w:ascii="Helvetica" w:hAnsi="Helvetica" w:cs="Arial"/>
          <w:color w:val="333333"/>
          <w:sz w:val="20"/>
          <w:szCs w:val="20"/>
        </w:rPr>
        <w:t>Puede consultar los requisitos, las condiciones de uso de cada uno de los títulos e información sobre servicios en esta página web, oficinas comerciales, estaciones de guaguas y en nuestro teléfono de Atención al Cliente 928 305 800 o 900 109 136</w:t>
      </w:r>
    </w:p>
    <w:p w14:paraId="399B08EE" w14:textId="77777777" w:rsidR="007A6069" w:rsidRDefault="007A6069" w:rsidP="0093587C">
      <w:pPr>
        <w:spacing w:before="240" w:after="240" w:line="276" w:lineRule="auto"/>
        <w:rPr>
          <w:rFonts w:ascii="Helvetica" w:hAnsi="Helvetica"/>
          <w:color w:val="1F2A48"/>
          <w:sz w:val="28"/>
          <w:szCs w:val="28"/>
          <w:lang w:val="es-ES"/>
        </w:rPr>
      </w:pPr>
    </w:p>
    <w:p w14:paraId="05FDB600" w14:textId="16EDBDE7" w:rsidR="0093587C" w:rsidRPr="00923EAB" w:rsidRDefault="0093587C" w:rsidP="0093587C">
      <w:pPr>
        <w:spacing w:before="240" w:after="240" w:line="276" w:lineRule="auto"/>
        <w:rPr>
          <w:rFonts w:ascii="Helvetica" w:hAnsi="Helvetica"/>
          <w:color w:val="1F2A48"/>
          <w:sz w:val="28"/>
          <w:szCs w:val="28"/>
          <w:lang w:val="es-ES"/>
        </w:rPr>
      </w:pPr>
      <w:r w:rsidRPr="00923EAB">
        <w:rPr>
          <w:rFonts w:ascii="Helvetica" w:hAnsi="Helvetica"/>
          <w:color w:val="1F2A48"/>
          <w:sz w:val="28"/>
          <w:szCs w:val="28"/>
          <w:lang w:val="es-ES"/>
        </w:rPr>
        <w:t>6.3 Procedimientos</w:t>
      </w:r>
    </w:p>
    <w:p w14:paraId="713BE435" w14:textId="77777777" w:rsidR="0093587C" w:rsidRPr="00923EAB" w:rsidRDefault="0093587C" w:rsidP="0093587C">
      <w:pPr>
        <w:spacing w:before="240" w:after="240" w:line="276" w:lineRule="auto"/>
        <w:rPr>
          <w:rFonts w:ascii="Helvetica" w:hAnsi="Helvetica"/>
          <w:sz w:val="20"/>
          <w:szCs w:val="20"/>
          <w:lang w:val="es-ES"/>
        </w:rPr>
      </w:pPr>
      <w:r w:rsidRPr="00923EAB">
        <w:rPr>
          <w:rFonts w:ascii="Helvetica" w:hAnsi="Helvetica"/>
          <w:sz w:val="20"/>
          <w:szCs w:val="20"/>
          <w:lang w:val="es-ES"/>
        </w:rPr>
        <w:t>La presentación de quejas y reclamaciones puede presentarse de dos maneras:</w:t>
      </w:r>
    </w:p>
    <w:p w14:paraId="21AEA6AA" w14:textId="77777777" w:rsidR="0093587C" w:rsidRPr="00C011B5" w:rsidRDefault="0093587C" w:rsidP="00911C9A">
      <w:pPr>
        <w:pStyle w:val="Prrafodelista"/>
        <w:numPr>
          <w:ilvl w:val="0"/>
          <w:numId w:val="2"/>
        </w:numPr>
        <w:spacing w:before="240" w:after="240" w:line="360" w:lineRule="auto"/>
        <w:rPr>
          <w:rFonts w:ascii="Helvetica" w:hAnsi="Helvetica" w:cs="Helvetica"/>
          <w:sz w:val="20"/>
          <w:szCs w:val="20"/>
          <w:lang w:val="es-ES"/>
        </w:rPr>
      </w:pPr>
      <w:r w:rsidRPr="00923EAB">
        <w:rPr>
          <w:rFonts w:ascii="Helvetica" w:hAnsi="Helvetica"/>
          <w:sz w:val="20"/>
          <w:szCs w:val="20"/>
          <w:lang w:val="es-ES"/>
        </w:rPr>
        <w:t xml:space="preserve">Telemáticamente: rellenando el formulario a través de la web corporativa en el siguiente enlace </w:t>
      </w:r>
      <w:hyperlink r:id="rId20" w:history="1">
        <w:r w:rsidRPr="00C011B5">
          <w:rPr>
            <w:rStyle w:val="Hipervnculo"/>
            <w:rFonts w:ascii="Helvetica" w:hAnsi="Helvetica" w:cs="Helvetica"/>
            <w:lang w:val="es-ES"/>
          </w:rPr>
          <w:t>https://www.guaguas.com/atencion-al-cliente/sugerencias-y-reclamaciones-</w:t>
        </w:r>
      </w:hyperlink>
    </w:p>
    <w:p w14:paraId="443C8054" w14:textId="77777777" w:rsidR="0093587C" w:rsidRPr="00923EAB" w:rsidRDefault="0093587C" w:rsidP="00911C9A">
      <w:pPr>
        <w:pStyle w:val="Prrafodelista"/>
        <w:numPr>
          <w:ilvl w:val="0"/>
          <w:numId w:val="2"/>
        </w:numPr>
        <w:spacing w:before="240" w:after="240" w:line="360" w:lineRule="auto"/>
        <w:rPr>
          <w:rFonts w:ascii="Helvetica" w:hAnsi="Helvetica"/>
          <w:sz w:val="20"/>
          <w:szCs w:val="20"/>
          <w:lang w:val="es-ES"/>
        </w:rPr>
      </w:pPr>
      <w:r w:rsidRPr="00923EAB">
        <w:rPr>
          <w:rFonts w:ascii="Helvetica" w:hAnsi="Helvetica" w:cs="Helvetica"/>
          <w:sz w:val="20"/>
          <w:szCs w:val="20"/>
          <w:lang w:val="es-ES"/>
        </w:rPr>
        <w:t>En nuestras oficinas comerciales.</w:t>
      </w:r>
    </w:p>
    <w:p w14:paraId="6013F5AC" w14:textId="77777777" w:rsidR="00911C9A" w:rsidRPr="00923EAB" w:rsidRDefault="00911C9A" w:rsidP="00911C9A">
      <w:pPr>
        <w:pStyle w:val="Prrafodelista"/>
        <w:spacing w:before="240" w:after="240" w:line="276" w:lineRule="auto"/>
        <w:rPr>
          <w:rFonts w:ascii="Helvetica" w:hAnsi="Helvetica"/>
          <w:sz w:val="20"/>
          <w:szCs w:val="20"/>
          <w:lang w:val="es-ES"/>
        </w:rPr>
      </w:pPr>
    </w:p>
    <w:p w14:paraId="78C4BB8C" w14:textId="77777777" w:rsidR="00E62EA4" w:rsidRPr="00923EAB" w:rsidRDefault="00432BAB" w:rsidP="007A6069">
      <w:pPr>
        <w:pStyle w:val="Prrafodelista"/>
        <w:spacing w:before="240" w:after="240" w:line="276" w:lineRule="auto"/>
        <w:ind w:left="0"/>
        <w:jc w:val="center"/>
        <w:rPr>
          <w:rFonts w:ascii="Helvetica" w:hAnsi="Helvetica"/>
          <w:color w:val="808080"/>
          <w:sz w:val="20"/>
          <w:szCs w:val="20"/>
          <w:lang w:val="es-ES"/>
        </w:rPr>
      </w:pPr>
      <w:r>
        <w:rPr>
          <w:rFonts w:ascii="Helvetica" w:hAnsi="Helvetica"/>
          <w:noProof/>
          <w:sz w:val="20"/>
          <w:szCs w:val="20"/>
          <w:lang w:val="es-ES"/>
        </w:rPr>
        <w:lastRenderedPageBreak/>
        <w:drawing>
          <wp:inline distT="0" distB="0" distL="0" distR="0" wp14:anchorId="443C0AA2" wp14:editId="4E70BEDE">
            <wp:extent cx="6386570" cy="5638800"/>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a:srcRect/>
                    <a:stretch>
                      <a:fillRect/>
                    </a:stretch>
                  </pic:blipFill>
                  <pic:spPr bwMode="auto">
                    <a:xfrm>
                      <a:off x="0" y="0"/>
                      <a:ext cx="6390013" cy="5641840"/>
                    </a:xfrm>
                    <a:prstGeom prst="rect">
                      <a:avLst/>
                    </a:prstGeom>
                    <a:noFill/>
                    <a:ln w="9525">
                      <a:noFill/>
                      <a:miter lim="800000"/>
                      <a:headEnd/>
                      <a:tailEnd/>
                    </a:ln>
                  </pic:spPr>
                </pic:pic>
              </a:graphicData>
            </a:graphic>
          </wp:inline>
        </w:drawing>
      </w:r>
    </w:p>
    <w:sectPr w:rsidR="00E62EA4" w:rsidRPr="00923EAB" w:rsidSect="007A6069">
      <w:headerReference w:type="default" r:id="rId22"/>
      <w:footerReference w:type="default" r:id="rId23"/>
      <w:pgSz w:w="11901" w:h="16817"/>
      <w:pgMar w:top="1843" w:right="851" w:bottom="1702"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1572EB" w14:textId="77777777" w:rsidR="00F149ED" w:rsidRDefault="00F149ED" w:rsidP="00F21DCC">
      <w:r>
        <w:separator/>
      </w:r>
    </w:p>
  </w:endnote>
  <w:endnote w:type="continuationSeparator" w:id="0">
    <w:p w14:paraId="667B9C7B" w14:textId="77777777" w:rsidR="00F149ED" w:rsidRDefault="00F149ED"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73563"/>
      <w:docPartObj>
        <w:docPartGallery w:val="Page Numbers (Bottom of Page)"/>
        <w:docPartUnique/>
      </w:docPartObj>
    </w:sdtPr>
    <w:sdtContent>
      <w:p w14:paraId="7CBB973D" w14:textId="77777777" w:rsidR="000D17E7" w:rsidRDefault="000D17E7">
        <w:pPr>
          <w:pStyle w:val="Piedepgina"/>
          <w:jc w:val="right"/>
        </w:pPr>
        <w:r>
          <w:rPr>
            <w:noProof/>
            <w:lang w:val="es-ES"/>
          </w:rPr>
          <w:drawing>
            <wp:anchor distT="0" distB="0" distL="114300" distR="114300" simplePos="0" relativeHeight="251656704" behindDoc="0" locked="0" layoutInCell="1" allowOverlap="1" wp14:anchorId="1DBEC106" wp14:editId="39FFBF59">
              <wp:simplePos x="0" y="0"/>
              <wp:positionH relativeFrom="column">
                <wp:posOffset>335915</wp:posOffset>
              </wp:positionH>
              <wp:positionV relativeFrom="paragraph">
                <wp:posOffset>-27305</wp:posOffset>
              </wp:positionV>
              <wp:extent cx="5295900" cy="390525"/>
              <wp:effectExtent l="19050" t="0" r="0" b="0"/>
              <wp:wrapSquare wrapText="bothSides"/>
              <wp:docPr id="1818640754" name="Imagen 1818640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5295900" cy="390525"/>
                      </a:xfrm>
                      <a:prstGeom prst="rect">
                        <a:avLst/>
                      </a:prstGeom>
                      <a:noFill/>
                      <a:ln w="9525">
                        <a:noFill/>
                        <a:miter lim="800000"/>
                        <a:headEnd/>
                        <a:tailEnd/>
                      </a:ln>
                    </pic:spPr>
                  </pic:pic>
                </a:graphicData>
              </a:graphic>
            </wp:anchor>
          </w:drawing>
        </w:r>
        <w:r w:rsidR="00EA520B">
          <w:fldChar w:fldCharType="begin"/>
        </w:r>
        <w:r w:rsidR="00EA520B">
          <w:instrText xml:space="preserve"> PAGE   \* MERGEFORMAT </w:instrText>
        </w:r>
        <w:r w:rsidR="00EA520B">
          <w:fldChar w:fldCharType="separate"/>
        </w:r>
        <w:r w:rsidR="00EA520B">
          <w:rPr>
            <w:noProof/>
          </w:rPr>
          <w:t>8</w:t>
        </w:r>
        <w:r w:rsidR="00EA520B">
          <w:rPr>
            <w:noProof/>
          </w:rPr>
          <w:fldChar w:fldCharType="end"/>
        </w:r>
      </w:p>
    </w:sdtContent>
  </w:sdt>
  <w:p w14:paraId="43A605BB" w14:textId="77777777" w:rsidR="000D17E7" w:rsidRDefault="000D17E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03E26" w14:textId="77777777" w:rsidR="00F149ED" w:rsidRDefault="00F149ED" w:rsidP="00F21DCC">
      <w:r>
        <w:separator/>
      </w:r>
    </w:p>
  </w:footnote>
  <w:footnote w:type="continuationSeparator" w:id="0">
    <w:p w14:paraId="28BF5417" w14:textId="77777777" w:rsidR="00F149ED" w:rsidRDefault="00F149ED"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32D46" w14:textId="77777777" w:rsidR="000D17E7" w:rsidRDefault="000D17E7">
    <w:pPr>
      <w:pStyle w:val="Encabezado"/>
    </w:pPr>
    <w:r>
      <w:rPr>
        <w:noProof/>
        <w:lang w:val="es-ES"/>
      </w:rPr>
      <w:drawing>
        <wp:anchor distT="0" distB="0" distL="114300" distR="114300" simplePos="0" relativeHeight="251658752" behindDoc="0" locked="0" layoutInCell="1" allowOverlap="1" wp14:anchorId="45E981A7" wp14:editId="70335206">
          <wp:simplePos x="0" y="0"/>
          <wp:positionH relativeFrom="column">
            <wp:posOffset>21590</wp:posOffset>
          </wp:positionH>
          <wp:positionV relativeFrom="paragraph">
            <wp:posOffset>-102235</wp:posOffset>
          </wp:positionV>
          <wp:extent cx="1984375" cy="577850"/>
          <wp:effectExtent l="0" t="0" r="0" b="0"/>
          <wp:wrapNone/>
          <wp:docPr id="37028917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66700F"/>
    <w:multiLevelType w:val="hybridMultilevel"/>
    <w:tmpl w:val="D3C851D4"/>
    <w:lvl w:ilvl="0" w:tplc="FE940AA6">
      <w:start w:val="975"/>
      <w:numFmt w:val="bullet"/>
      <w:lvlText w:val="-"/>
      <w:lvlJc w:val="left"/>
      <w:pPr>
        <w:ind w:left="1040" w:hanging="360"/>
      </w:pPr>
      <w:rPr>
        <w:rFonts w:ascii="Helvetica" w:eastAsia="Times New Roman" w:hAnsi="Helvetica" w:cs="Helvetica" w:hint="default"/>
      </w:rPr>
    </w:lvl>
    <w:lvl w:ilvl="1" w:tplc="0C0A0003" w:tentative="1">
      <w:start w:val="1"/>
      <w:numFmt w:val="bullet"/>
      <w:lvlText w:val="o"/>
      <w:lvlJc w:val="left"/>
      <w:pPr>
        <w:ind w:left="1760" w:hanging="360"/>
      </w:pPr>
      <w:rPr>
        <w:rFonts w:ascii="Courier New" w:hAnsi="Courier New" w:cs="Courier New" w:hint="default"/>
      </w:rPr>
    </w:lvl>
    <w:lvl w:ilvl="2" w:tplc="0C0A0005" w:tentative="1">
      <w:start w:val="1"/>
      <w:numFmt w:val="bullet"/>
      <w:lvlText w:val=""/>
      <w:lvlJc w:val="left"/>
      <w:pPr>
        <w:ind w:left="2480" w:hanging="360"/>
      </w:pPr>
      <w:rPr>
        <w:rFonts w:ascii="Wingdings" w:hAnsi="Wingdings" w:hint="default"/>
      </w:rPr>
    </w:lvl>
    <w:lvl w:ilvl="3" w:tplc="0C0A0001" w:tentative="1">
      <w:start w:val="1"/>
      <w:numFmt w:val="bullet"/>
      <w:lvlText w:val=""/>
      <w:lvlJc w:val="left"/>
      <w:pPr>
        <w:ind w:left="3200" w:hanging="360"/>
      </w:pPr>
      <w:rPr>
        <w:rFonts w:ascii="Symbol" w:hAnsi="Symbol" w:hint="default"/>
      </w:rPr>
    </w:lvl>
    <w:lvl w:ilvl="4" w:tplc="0C0A0003" w:tentative="1">
      <w:start w:val="1"/>
      <w:numFmt w:val="bullet"/>
      <w:lvlText w:val="o"/>
      <w:lvlJc w:val="left"/>
      <w:pPr>
        <w:ind w:left="3920" w:hanging="360"/>
      </w:pPr>
      <w:rPr>
        <w:rFonts w:ascii="Courier New" w:hAnsi="Courier New" w:cs="Courier New" w:hint="default"/>
      </w:rPr>
    </w:lvl>
    <w:lvl w:ilvl="5" w:tplc="0C0A0005" w:tentative="1">
      <w:start w:val="1"/>
      <w:numFmt w:val="bullet"/>
      <w:lvlText w:val=""/>
      <w:lvlJc w:val="left"/>
      <w:pPr>
        <w:ind w:left="4640" w:hanging="360"/>
      </w:pPr>
      <w:rPr>
        <w:rFonts w:ascii="Wingdings" w:hAnsi="Wingdings" w:hint="default"/>
      </w:rPr>
    </w:lvl>
    <w:lvl w:ilvl="6" w:tplc="0C0A0001" w:tentative="1">
      <w:start w:val="1"/>
      <w:numFmt w:val="bullet"/>
      <w:lvlText w:val=""/>
      <w:lvlJc w:val="left"/>
      <w:pPr>
        <w:ind w:left="5360" w:hanging="360"/>
      </w:pPr>
      <w:rPr>
        <w:rFonts w:ascii="Symbol" w:hAnsi="Symbol" w:hint="default"/>
      </w:rPr>
    </w:lvl>
    <w:lvl w:ilvl="7" w:tplc="0C0A0003" w:tentative="1">
      <w:start w:val="1"/>
      <w:numFmt w:val="bullet"/>
      <w:lvlText w:val="o"/>
      <w:lvlJc w:val="left"/>
      <w:pPr>
        <w:ind w:left="6080" w:hanging="360"/>
      </w:pPr>
      <w:rPr>
        <w:rFonts w:ascii="Courier New" w:hAnsi="Courier New" w:cs="Courier New" w:hint="default"/>
      </w:rPr>
    </w:lvl>
    <w:lvl w:ilvl="8" w:tplc="0C0A0005" w:tentative="1">
      <w:start w:val="1"/>
      <w:numFmt w:val="bullet"/>
      <w:lvlText w:val=""/>
      <w:lvlJc w:val="left"/>
      <w:pPr>
        <w:ind w:left="6800" w:hanging="360"/>
      </w:pPr>
      <w:rPr>
        <w:rFonts w:ascii="Wingdings" w:hAnsi="Wingdings" w:hint="default"/>
      </w:rPr>
    </w:lvl>
  </w:abstractNum>
  <w:abstractNum w:abstractNumId="1"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B6B0F96"/>
    <w:multiLevelType w:val="hybridMultilevel"/>
    <w:tmpl w:val="2878C7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5C403D28"/>
    <w:multiLevelType w:val="hybridMultilevel"/>
    <w:tmpl w:val="C39CA95E"/>
    <w:lvl w:ilvl="0" w:tplc="D3E6CF42">
      <w:start w:val="6"/>
      <w:numFmt w:val="bullet"/>
      <w:lvlText w:val="-"/>
      <w:lvlJc w:val="left"/>
      <w:pPr>
        <w:ind w:left="720" w:hanging="360"/>
      </w:pPr>
      <w:rPr>
        <w:rFonts w:ascii="Helvetica" w:eastAsia="MS Mincho"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8E96E16"/>
    <w:multiLevelType w:val="hybridMultilevel"/>
    <w:tmpl w:val="76CCEF06"/>
    <w:lvl w:ilvl="0" w:tplc="4D90FBE8">
      <w:numFmt w:val="bullet"/>
      <w:lvlText w:val="-"/>
      <w:lvlJc w:val="left"/>
      <w:pPr>
        <w:ind w:left="1065" w:hanging="360"/>
      </w:pPr>
      <w:rPr>
        <w:rFonts w:ascii="Helvetica" w:eastAsia="Times New Roman" w:hAnsi="Helvetica" w:cs="Helvetica"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5" w15:restartNumberingAfterBreak="0">
    <w:nsid w:val="6D202DB5"/>
    <w:multiLevelType w:val="multilevel"/>
    <w:tmpl w:val="491C4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7398401">
    <w:abstractNumId w:val="1"/>
  </w:num>
  <w:num w:numId="2" w16cid:durableId="1122848768">
    <w:abstractNumId w:val="3"/>
  </w:num>
  <w:num w:numId="3" w16cid:durableId="38166481">
    <w:abstractNumId w:val="0"/>
  </w:num>
  <w:num w:numId="4" w16cid:durableId="1693922364">
    <w:abstractNumId w:val="5"/>
  </w:num>
  <w:num w:numId="5" w16cid:durableId="2054382987">
    <w:abstractNumId w:val="2"/>
  </w:num>
  <w:num w:numId="6" w16cid:durableId="2821555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1DCC"/>
    <w:rsid w:val="00025B67"/>
    <w:rsid w:val="00033D26"/>
    <w:rsid w:val="000379F7"/>
    <w:rsid w:val="00050216"/>
    <w:rsid w:val="000B113C"/>
    <w:rsid w:val="000D0465"/>
    <w:rsid w:val="000D17E7"/>
    <w:rsid w:val="000E4569"/>
    <w:rsid w:val="00103D86"/>
    <w:rsid w:val="0012072E"/>
    <w:rsid w:val="00131853"/>
    <w:rsid w:val="0015168F"/>
    <w:rsid w:val="001847F2"/>
    <w:rsid w:val="00201926"/>
    <w:rsid w:val="00216DDA"/>
    <w:rsid w:val="00262B48"/>
    <w:rsid w:val="0032103B"/>
    <w:rsid w:val="003A7C0E"/>
    <w:rsid w:val="003C1405"/>
    <w:rsid w:val="003D2AA7"/>
    <w:rsid w:val="003E6883"/>
    <w:rsid w:val="003F40F5"/>
    <w:rsid w:val="00432BAB"/>
    <w:rsid w:val="004964BE"/>
    <w:rsid w:val="00524F63"/>
    <w:rsid w:val="0058153E"/>
    <w:rsid w:val="00592631"/>
    <w:rsid w:val="00597AB4"/>
    <w:rsid w:val="005C3883"/>
    <w:rsid w:val="005D661F"/>
    <w:rsid w:val="005E4532"/>
    <w:rsid w:val="00611D3B"/>
    <w:rsid w:val="006167E9"/>
    <w:rsid w:val="006866B4"/>
    <w:rsid w:val="006E13E1"/>
    <w:rsid w:val="007726EE"/>
    <w:rsid w:val="00773B22"/>
    <w:rsid w:val="00793693"/>
    <w:rsid w:val="007A6069"/>
    <w:rsid w:val="007C576C"/>
    <w:rsid w:val="007F5065"/>
    <w:rsid w:val="00817FCB"/>
    <w:rsid w:val="008310DB"/>
    <w:rsid w:val="00893177"/>
    <w:rsid w:val="008E5620"/>
    <w:rsid w:val="00911C9A"/>
    <w:rsid w:val="00923EAB"/>
    <w:rsid w:val="009258FF"/>
    <w:rsid w:val="0093587C"/>
    <w:rsid w:val="00942D8C"/>
    <w:rsid w:val="009613D4"/>
    <w:rsid w:val="009B03FA"/>
    <w:rsid w:val="009C6A62"/>
    <w:rsid w:val="009D139E"/>
    <w:rsid w:val="009E6A09"/>
    <w:rsid w:val="009F48C4"/>
    <w:rsid w:val="00A417C3"/>
    <w:rsid w:val="00A52F3E"/>
    <w:rsid w:val="00AA468C"/>
    <w:rsid w:val="00B37EBD"/>
    <w:rsid w:val="00B55F21"/>
    <w:rsid w:val="00BD62E3"/>
    <w:rsid w:val="00C011B5"/>
    <w:rsid w:val="00C62F55"/>
    <w:rsid w:val="00C64A1D"/>
    <w:rsid w:val="00C832D5"/>
    <w:rsid w:val="00CB0922"/>
    <w:rsid w:val="00CE67D7"/>
    <w:rsid w:val="00CF7AAF"/>
    <w:rsid w:val="00D17E92"/>
    <w:rsid w:val="00D330A7"/>
    <w:rsid w:val="00DA76FC"/>
    <w:rsid w:val="00DB4DD9"/>
    <w:rsid w:val="00DC5CE8"/>
    <w:rsid w:val="00E024C3"/>
    <w:rsid w:val="00E13D7B"/>
    <w:rsid w:val="00E62EA4"/>
    <w:rsid w:val="00EA3814"/>
    <w:rsid w:val="00EA520B"/>
    <w:rsid w:val="00EC7F26"/>
    <w:rsid w:val="00ED1BC7"/>
    <w:rsid w:val="00ED2EDA"/>
    <w:rsid w:val="00F149ED"/>
    <w:rsid w:val="00F21DCC"/>
    <w:rsid w:val="00FE76B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B4FA19"/>
  <w15:docId w15:val="{DE6E1940-C97D-4B23-A4CD-5F5459778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paragraph" w:styleId="Ttulo3">
    <w:name w:val="heading 3"/>
    <w:basedOn w:val="Normal"/>
    <w:link w:val="Ttulo3Car"/>
    <w:uiPriority w:val="9"/>
    <w:qFormat/>
    <w:rsid w:val="00A52F3E"/>
    <w:pPr>
      <w:spacing w:before="100" w:beforeAutospacing="1" w:after="100" w:afterAutospacing="1"/>
      <w:outlineLvl w:val="2"/>
    </w:pPr>
    <w:rPr>
      <w:rFonts w:ascii="Times New Roman" w:eastAsia="Times New Roman" w:hAnsi="Times New Roman"/>
      <w:b/>
      <w:bCs/>
      <w:sz w:val="27"/>
      <w:szCs w:val="27"/>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D0465"/>
    <w:rPr>
      <w:color w:val="0000FF"/>
      <w:u w:val="single"/>
    </w:rPr>
  </w:style>
  <w:style w:type="character" w:customStyle="1" w:styleId="Ttulo3Car">
    <w:name w:val="Título 3 Car"/>
    <w:basedOn w:val="Fuentedeprrafopredeter"/>
    <w:link w:val="Ttulo3"/>
    <w:uiPriority w:val="9"/>
    <w:rsid w:val="00A52F3E"/>
    <w:rPr>
      <w:rFonts w:ascii="Times New Roman" w:eastAsia="Times New Roman" w:hAnsi="Times New Roman"/>
      <w:b/>
      <w:bCs/>
      <w:sz w:val="27"/>
      <w:szCs w:val="27"/>
    </w:rPr>
  </w:style>
  <w:style w:type="character" w:styleId="Fuerte">
    <w:name w:val="Strong"/>
    <w:basedOn w:val="Fuentedeprrafopredeter"/>
    <w:uiPriority w:val="22"/>
    <w:qFormat/>
    <w:rsid w:val="00A52F3E"/>
    <w:rPr>
      <w:b/>
      <w:bCs/>
    </w:rPr>
  </w:style>
  <w:style w:type="paragraph" w:styleId="NormalWeb">
    <w:name w:val="Normal (Web)"/>
    <w:basedOn w:val="Normal"/>
    <w:uiPriority w:val="99"/>
    <w:semiHidden/>
    <w:unhideWhenUsed/>
    <w:rsid w:val="00CE67D7"/>
    <w:pPr>
      <w:spacing w:before="100" w:beforeAutospacing="1" w:after="100" w:afterAutospacing="1"/>
    </w:pPr>
    <w:rPr>
      <w:rFonts w:ascii="Times New Roman" w:eastAsia="Times New Roman" w:hAnsi="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175198891">
      <w:bodyDiv w:val="1"/>
      <w:marLeft w:val="0"/>
      <w:marRight w:val="0"/>
      <w:marTop w:val="0"/>
      <w:marBottom w:val="0"/>
      <w:divBdr>
        <w:top w:val="none" w:sz="0" w:space="0" w:color="auto"/>
        <w:left w:val="none" w:sz="0" w:space="0" w:color="auto"/>
        <w:bottom w:val="none" w:sz="0" w:space="0" w:color="auto"/>
        <w:right w:val="none" w:sz="0" w:space="0" w:color="auto"/>
      </w:divBdr>
      <w:divsChild>
        <w:div w:id="1267539732">
          <w:marLeft w:val="0"/>
          <w:marRight w:val="0"/>
          <w:marTop w:val="0"/>
          <w:marBottom w:val="751"/>
          <w:divBdr>
            <w:top w:val="none" w:sz="0" w:space="0" w:color="auto"/>
            <w:left w:val="none" w:sz="0" w:space="0" w:color="auto"/>
            <w:bottom w:val="none" w:sz="0" w:space="0" w:color="auto"/>
            <w:right w:val="none" w:sz="0" w:space="0" w:color="auto"/>
          </w:divBdr>
        </w:div>
        <w:div w:id="1662345994">
          <w:marLeft w:val="0"/>
          <w:marRight w:val="0"/>
          <w:marTop w:val="0"/>
          <w:marBottom w:val="751"/>
          <w:divBdr>
            <w:top w:val="none" w:sz="0" w:space="0" w:color="auto"/>
            <w:left w:val="none" w:sz="0" w:space="0" w:color="auto"/>
            <w:bottom w:val="none" w:sz="0" w:space="0" w:color="auto"/>
            <w:right w:val="none" w:sz="0" w:space="0" w:color="auto"/>
          </w:divBdr>
        </w:div>
        <w:div w:id="276068393">
          <w:marLeft w:val="0"/>
          <w:marRight w:val="0"/>
          <w:marTop w:val="0"/>
          <w:marBottom w:val="751"/>
          <w:divBdr>
            <w:top w:val="none" w:sz="0" w:space="0" w:color="auto"/>
            <w:left w:val="none" w:sz="0" w:space="0" w:color="auto"/>
            <w:bottom w:val="none" w:sz="0" w:space="0" w:color="auto"/>
            <w:right w:val="none" w:sz="0" w:space="0" w:color="auto"/>
          </w:divBdr>
        </w:div>
        <w:div w:id="1471053816">
          <w:marLeft w:val="0"/>
          <w:marRight w:val="0"/>
          <w:marTop w:val="0"/>
          <w:marBottom w:val="751"/>
          <w:divBdr>
            <w:top w:val="none" w:sz="0" w:space="0" w:color="auto"/>
            <w:left w:val="none" w:sz="0" w:space="0" w:color="auto"/>
            <w:bottom w:val="none" w:sz="0" w:space="0" w:color="auto"/>
            <w:right w:val="none" w:sz="0" w:space="0" w:color="auto"/>
          </w:divBdr>
        </w:div>
      </w:divsChild>
    </w:div>
    <w:div w:id="1517378321">
      <w:bodyDiv w:val="1"/>
      <w:marLeft w:val="0"/>
      <w:marRight w:val="0"/>
      <w:marTop w:val="0"/>
      <w:marBottom w:val="0"/>
      <w:divBdr>
        <w:top w:val="none" w:sz="0" w:space="0" w:color="auto"/>
        <w:left w:val="none" w:sz="0" w:space="0" w:color="auto"/>
        <w:bottom w:val="none" w:sz="0" w:space="0" w:color="auto"/>
        <w:right w:val="none" w:sz="0" w:space="0" w:color="auto"/>
      </w:divBdr>
    </w:div>
    <w:div w:id="20579732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hyperlink" Target="https://www.guaguas.com/lineas" TargetMode="External"/><Relationship Id="rId12" Type="http://schemas.openxmlformats.org/officeDocument/2006/relationships/image" Target="media/image5.png"/><Relationship Id="rId17" Type="http://schemas.openxmlformats.org/officeDocument/2006/relationships/hyperlink" Target="https://www.guaguas.com/atencion-al-cliente/normativa-de-uso"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hyperlink" Target="https://www.guaguas.com/atencion-al-cliente/sugerencias-y-reclamacion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4.jpeg"/></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152</TotalTime>
  <Pages>10</Pages>
  <Words>2125</Words>
  <Characters>11691</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7</cp:revision>
  <cp:lastPrinted>2020-06-03T10:48:00Z</cp:lastPrinted>
  <dcterms:created xsi:type="dcterms:W3CDTF">2026-03-27T14:18:00Z</dcterms:created>
  <dcterms:modified xsi:type="dcterms:W3CDTF">2026-04-06T07:13:00Z</dcterms:modified>
</cp:coreProperties>
</file>