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6A9F" w:rsidRPr="003B4ECE" w:rsidRDefault="007F6486" w:rsidP="007F6486">
      <w:pPr>
        <w:spacing w:line="276" w:lineRule="auto"/>
        <w:jc w:val="both"/>
        <w:rPr>
          <w:rFonts w:ascii="Helvética" w:hAnsi="Helvética"/>
          <w:color w:val="1F497D" w:themeColor="text2"/>
        </w:rPr>
      </w:pPr>
      <w:r w:rsidRPr="003B4ECE">
        <w:rPr>
          <w:rFonts w:ascii="Helvética" w:hAnsi="Helvética"/>
          <w:color w:val="1F497D" w:themeColor="text2"/>
        </w:rPr>
        <w:t>INFORME EN MATERIA DE TRANSPARENCIA</w:t>
      </w: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/>
          <w:color w:val="1F497D" w:themeColor="text2"/>
        </w:rPr>
      </w:pPr>
      <w:r w:rsidRPr="003B4ECE">
        <w:rPr>
          <w:rFonts w:ascii="Helvética" w:hAnsi="Helvética"/>
          <w:color w:val="1F497D" w:themeColor="text2"/>
        </w:rPr>
        <w:t>GUAGUAS MUNICIPALES, S.A.</w:t>
      </w: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/>
          <w:color w:val="1F497D" w:themeColor="text2"/>
        </w:rPr>
      </w:pP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/>
          <w:color w:val="1F497D" w:themeColor="text2"/>
        </w:rPr>
      </w:pPr>
      <w:r w:rsidRPr="003B4ECE">
        <w:rPr>
          <w:rFonts w:ascii="Helvética" w:hAnsi="Helvética"/>
          <w:color w:val="1F497D" w:themeColor="text2"/>
        </w:rPr>
        <w:t>AÑO 2020</w:t>
      </w: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/>
        </w:rPr>
      </w:pP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/>
          <w:b/>
          <w:sz w:val="20"/>
          <w:szCs w:val="20"/>
        </w:rPr>
      </w:pPr>
      <w:r w:rsidRPr="003B4ECE">
        <w:rPr>
          <w:rFonts w:ascii="Helvética" w:hAnsi="Helvética"/>
          <w:b/>
          <w:sz w:val="20"/>
          <w:szCs w:val="20"/>
        </w:rPr>
        <w:t>Actuaciones</w:t>
      </w:r>
    </w:p>
    <w:p w:rsidR="00B56B91" w:rsidRPr="003B4ECE" w:rsidRDefault="00B56B91" w:rsidP="007F6486">
      <w:pPr>
        <w:spacing w:line="276" w:lineRule="auto"/>
        <w:jc w:val="both"/>
        <w:rPr>
          <w:rFonts w:ascii="Helvética" w:hAnsi="Helvética"/>
          <w:b/>
        </w:rPr>
      </w:pP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/>
          <w:sz w:val="20"/>
          <w:szCs w:val="20"/>
        </w:rPr>
      </w:pPr>
      <w:r w:rsidRPr="003B4ECE">
        <w:rPr>
          <w:rFonts w:ascii="Helvética" w:hAnsi="Helvética"/>
          <w:sz w:val="20"/>
          <w:szCs w:val="20"/>
        </w:rPr>
        <w:t>Guagua</w:t>
      </w:r>
      <w:r w:rsidR="00B56B91" w:rsidRPr="003B4ECE">
        <w:rPr>
          <w:rFonts w:ascii="Helvética" w:hAnsi="Helvética"/>
          <w:sz w:val="20"/>
          <w:szCs w:val="20"/>
        </w:rPr>
        <w:t>s Municipales, S.A. reubicó su portal de t</w:t>
      </w:r>
      <w:r w:rsidRPr="003B4ECE">
        <w:rPr>
          <w:rFonts w:ascii="Helvética" w:hAnsi="Helvética"/>
          <w:sz w:val="20"/>
          <w:szCs w:val="20"/>
        </w:rPr>
        <w:t>ransparencia en la página web de la entidad con el propósito de hacerlo más dinámico, accesible y atractivo para el visitante. La información se presenta ahora de una manera más clara y directa y con la posibilidad de aportar también dicha información en otros formatos que permitan su reutilización.</w:t>
      </w: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/>
          <w:sz w:val="20"/>
          <w:szCs w:val="20"/>
        </w:rPr>
      </w:pP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/>
          <w:sz w:val="20"/>
          <w:szCs w:val="20"/>
        </w:rPr>
      </w:pPr>
      <w:r w:rsidRPr="003B4ECE">
        <w:rPr>
          <w:rFonts w:ascii="Helvética" w:hAnsi="Helvética"/>
          <w:sz w:val="20"/>
          <w:szCs w:val="20"/>
        </w:rPr>
        <w:t>En el apartado INFORMACIÓN GENERAL SOBRE TRANSPARENCIA, donde se encuentra alojado este documento, además de hacer referencia a la Ley 12/2014, que desarrolla la estructura del propio portal, se facilita un enlace para interponer reclamación ante el Comisionado de Transparencia de Canarias.</w:t>
      </w: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/>
          <w:sz w:val="20"/>
          <w:szCs w:val="20"/>
        </w:rPr>
      </w:pP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/>
          <w:sz w:val="20"/>
          <w:szCs w:val="20"/>
        </w:rPr>
      </w:pPr>
      <w:r w:rsidRPr="003B4ECE">
        <w:rPr>
          <w:rFonts w:ascii="Helvética" w:hAnsi="Helvética"/>
          <w:sz w:val="20"/>
          <w:szCs w:val="20"/>
        </w:rPr>
        <w:t>Del mismo modo, se encuentra disponible en el mismo apartado el informe definitivo del Comisionado de Transparencia en el que aparece la evaluación final de Guaguas Municipales</w:t>
      </w:r>
      <w:r w:rsidR="00B56B91" w:rsidRPr="003B4ECE">
        <w:rPr>
          <w:rFonts w:ascii="Helvética" w:hAnsi="Helvética"/>
          <w:sz w:val="20"/>
          <w:szCs w:val="20"/>
        </w:rPr>
        <w:t>, S.A.,</w:t>
      </w:r>
      <w:r w:rsidRPr="003B4ECE">
        <w:rPr>
          <w:rFonts w:ascii="Helvética" w:hAnsi="Helvética"/>
          <w:sz w:val="20"/>
          <w:szCs w:val="20"/>
        </w:rPr>
        <w:t xml:space="preserve"> relativa a los ejercicios 2017 y 2018. El informe correspondiente a 2019 aún no ha sido publicado por el Comisionado de Transparencia.</w:t>
      </w: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/>
          <w:sz w:val="20"/>
          <w:szCs w:val="20"/>
        </w:rPr>
      </w:pP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/>
          <w:sz w:val="20"/>
          <w:szCs w:val="20"/>
        </w:rPr>
      </w:pPr>
      <w:r w:rsidRPr="003B4ECE">
        <w:rPr>
          <w:rFonts w:ascii="Helvética" w:hAnsi="Helvética"/>
          <w:sz w:val="20"/>
          <w:szCs w:val="20"/>
        </w:rPr>
        <w:t xml:space="preserve">Se ha revisado y actualizado toda </w:t>
      </w:r>
      <w:r w:rsidR="00B56B91" w:rsidRPr="003B4ECE">
        <w:rPr>
          <w:rFonts w:ascii="Helvética" w:hAnsi="Helvética"/>
          <w:sz w:val="20"/>
          <w:szCs w:val="20"/>
        </w:rPr>
        <w:t>la información contenida en el p</w:t>
      </w:r>
      <w:r w:rsidRPr="003B4ECE">
        <w:rPr>
          <w:rFonts w:ascii="Helvética" w:hAnsi="Helvética"/>
          <w:sz w:val="20"/>
          <w:szCs w:val="20"/>
        </w:rPr>
        <w:t>ortal, quedando reflejada en cada apartado la fecha de revisión y/o actualización de la información que contiene.</w:t>
      </w: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/>
          <w:sz w:val="20"/>
          <w:szCs w:val="20"/>
        </w:rPr>
      </w:pP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/>
          <w:sz w:val="20"/>
          <w:szCs w:val="20"/>
        </w:rPr>
      </w:pPr>
      <w:r w:rsidRPr="003B4ECE">
        <w:rPr>
          <w:rFonts w:ascii="Helvética" w:hAnsi="Helvética"/>
          <w:sz w:val="20"/>
          <w:szCs w:val="20"/>
        </w:rPr>
        <w:t xml:space="preserve">Durante el ejercicio 2020 se ha incorporado al </w:t>
      </w:r>
      <w:r w:rsidR="00B56B91" w:rsidRPr="003B4ECE">
        <w:rPr>
          <w:rFonts w:ascii="Helvética" w:hAnsi="Helvética"/>
          <w:sz w:val="20"/>
          <w:szCs w:val="20"/>
        </w:rPr>
        <w:t>portal de t</w:t>
      </w:r>
      <w:r w:rsidRPr="003B4ECE">
        <w:rPr>
          <w:rFonts w:ascii="Helvética" w:hAnsi="Helvética"/>
          <w:sz w:val="20"/>
          <w:szCs w:val="20"/>
        </w:rPr>
        <w:t>ransparencia de Guaguas Municipales, S.A. información relativa a l</w:t>
      </w:r>
      <w:r w:rsidR="00B56B91" w:rsidRPr="003B4ECE">
        <w:rPr>
          <w:rFonts w:ascii="Helvética" w:hAnsi="Helvética"/>
          <w:sz w:val="20"/>
          <w:szCs w:val="20"/>
        </w:rPr>
        <w:t xml:space="preserve">a Declaración de Accesibilidad y </w:t>
      </w:r>
      <w:r w:rsidRPr="003B4ECE">
        <w:rPr>
          <w:rFonts w:ascii="Helvética" w:hAnsi="Helvética"/>
          <w:sz w:val="20"/>
          <w:szCs w:val="20"/>
        </w:rPr>
        <w:t>a las funciones que realiza la entidad, el Modelo de Prevención de Riesgos Penales, el Código de Conducta, la información necesaria o conveniente para la adecuada gestión de la contratación, la relación trimestral de los contratos específicos relativos a las Sistemas Dinámicos de Adquisición, así como el punto 13 denominado Derecho de Acceso.</w:t>
      </w: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/>
          <w:sz w:val="20"/>
          <w:szCs w:val="20"/>
        </w:rPr>
      </w:pP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/>
          <w:color w:val="1F497D" w:themeColor="text2"/>
          <w:sz w:val="20"/>
          <w:szCs w:val="20"/>
        </w:rPr>
      </w:pPr>
      <w:r w:rsidRPr="003B4ECE">
        <w:rPr>
          <w:rFonts w:ascii="Helvética" w:hAnsi="Helvética"/>
          <w:color w:val="1F497D" w:themeColor="text2"/>
          <w:sz w:val="20"/>
          <w:szCs w:val="20"/>
        </w:rPr>
        <w:t>Solicitudes de acces</w:t>
      </w:r>
      <w:r w:rsidR="0095762E" w:rsidRPr="003B4ECE">
        <w:rPr>
          <w:rFonts w:ascii="Helvética" w:hAnsi="Helvética"/>
          <w:color w:val="1F497D" w:themeColor="text2"/>
          <w:sz w:val="20"/>
          <w:szCs w:val="20"/>
        </w:rPr>
        <w:t>o a la información pública 2020</w:t>
      </w: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/>
          <w:sz w:val="20"/>
          <w:szCs w:val="20"/>
        </w:rPr>
      </w:pP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/>
          <w:sz w:val="20"/>
          <w:szCs w:val="20"/>
        </w:rPr>
      </w:pPr>
      <w:r w:rsidRPr="003B4ECE">
        <w:rPr>
          <w:rFonts w:ascii="Helvética" w:hAnsi="Helvética"/>
          <w:sz w:val="20"/>
          <w:szCs w:val="20"/>
        </w:rPr>
        <w:t xml:space="preserve">Se recibieron </w:t>
      </w:r>
      <w:r w:rsidR="00B56B91" w:rsidRPr="003B4ECE">
        <w:rPr>
          <w:rFonts w:ascii="Helvética" w:hAnsi="Helvética"/>
          <w:sz w:val="20"/>
          <w:szCs w:val="20"/>
        </w:rPr>
        <w:t>catorce</w:t>
      </w:r>
      <w:r w:rsidRPr="003B4ECE">
        <w:rPr>
          <w:rFonts w:ascii="Helvética" w:hAnsi="Helvética"/>
          <w:sz w:val="20"/>
          <w:szCs w:val="20"/>
        </w:rPr>
        <w:t xml:space="preserve"> solicitudes de acceso a la información pública durante el ejercicio 2020</w:t>
      </w:r>
      <w:r w:rsidR="00996A82" w:rsidRPr="003B4ECE">
        <w:rPr>
          <w:rFonts w:ascii="Helvética" w:hAnsi="Helvética"/>
          <w:sz w:val="20"/>
          <w:szCs w:val="20"/>
        </w:rPr>
        <w:t xml:space="preserve">. </w:t>
      </w:r>
      <w:r w:rsidR="00142AC0" w:rsidRPr="003B4ECE">
        <w:rPr>
          <w:rFonts w:ascii="Helvética" w:hAnsi="Helvética"/>
          <w:sz w:val="20"/>
          <w:szCs w:val="20"/>
        </w:rPr>
        <w:t>Diez</w:t>
      </w:r>
      <w:r w:rsidR="00996A82" w:rsidRPr="003B4ECE">
        <w:rPr>
          <w:rFonts w:ascii="Helvética" w:hAnsi="Helvética"/>
          <w:sz w:val="20"/>
          <w:szCs w:val="20"/>
        </w:rPr>
        <w:t xml:space="preserve"> de ellas procedentes del Grupo Municipal Popular en materia de contratación y facturación; </w:t>
      </w:r>
      <w:r w:rsidR="00142AC0" w:rsidRPr="003B4ECE">
        <w:rPr>
          <w:rFonts w:ascii="Helvética" w:hAnsi="Helvética"/>
          <w:sz w:val="20"/>
          <w:szCs w:val="20"/>
        </w:rPr>
        <w:t>dos</w:t>
      </w:r>
      <w:r w:rsidR="00996A82" w:rsidRPr="003B4ECE">
        <w:rPr>
          <w:rFonts w:ascii="Helvética" w:hAnsi="Helvética"/>
          <w:sz w:val="20"/>
          <w:szCs w:val="20"/>
        </w:rPr>
        <w:t xml:space="preserve"> del Grupo Ciudadanos, relacionadas con el gasto en comunicación y auditoría externa; y otras dos procedentes de ciudadanos, una relacionada con las sanciones impuestas por la DGT /Policía Local a vehículos de la empresa y otra solicitando un listado de los actos vandálicos sufridos por los vehículos de la compañía desde 2018.</w:t>
      </w:r>
    </w:p>
    <w:p w:rsidR="00996A82" w:rsidRPr="003B4ECE" w:rsidRDefault="00996A82" w:rsidP="007F6486">
      <w:pPr>
        <w:spacing w:line="276" w:lineRule="auto"/>
        <w:jc w:val="both"/>
        <w:rPr>
          <w:rFonts w:ascii="Helvética" w:hAnsi="Helvética"/>
          <w:sz w:val="20"/>
          <w:szCs w:val="20"/>
        </w:rPr>
      </w:pPr>
    </w:p>
    <w:p w:rsidR="00996A82" w:rsidRPr="003B4ECE" w:rsidRDefault="00996A82" w:rsidP="007F6486">
      <w:pPr>
        <w:spacing w:line="276" w:lineRule="auto"/>
        <w:jc w:val="both"/>
        <w:rPr>
          <w:rFonts w:ascii="Helvética" w:hAnsi="Helvética"/>
          <w:color w:val="1F497D" w:themeColor="text2"/>
          <w:sz w:val="20"/>
          <w:szCs w:val="20"/>
        </w:rPr>
      </w:pPr>
      <w:r w:rsidRPr="003B4ECE">
        <w:rPr>
          <w:rFonts w:ascii="Helvética" w:hAnsi="Helvética"/>
          <w:color w:val="1F497D" w:themeColor="text2"/>
          <w:sz w:val="20"/>
          <w:szCs w:val="20"/>
        </w:rPr>
        <w:t>Evaluación del Portal de Transparencia de Guaguas Municipales, S.A. Ejercicio 2020</w:t>
      </w:r>
    </w:p>
    <w:p w:rsidR="00996A82" w:rsidRPr="003B4ECE" w:rsidRDefault="00996A82" w:rsidP="007F6486">
      <w:pPr>
        <w:spacing w:line="276" w:lineRule="auto"/>
        <w:jc w:val="both"/>
        <w:rPr>
          <w:rFonts w:ascii="Helvética" w:hAnsi="Helvética"/>
          <w:color w:val="1F497D" w:themeColor="text2"/>
          <w:sz w:val="20"/>
          <w:szCs w:val="20"/>
        </w:rPr>
      </w:pPr>
    </w:p>
    <w:p w:rsidR="00996A82" w:rsidRPr="003B4ECE" w:rsidRDefault="0095762E" w:rsidP="007F6486">
      <w:pPr>
        <w:spacing w:line="276" w:lineRule="auto"/>
        <w:jc w:val="both"/>
        <w:rPr>
          <w:rFonts w:ascii="Helvética" w:hAnsi="Helvética" w:cs="Arial"/>
          <w:sz w:val="20"/>
          <w:szCs w:val="20"/>
        </w:rPr>
      </w:pPr>
      <w:r w:rsidRPr="003B4ECE">
        <w:rPr>
          <w:rFonts w:ascii="Helvética" w:hAnsi="Helvética"/>
          <w:sz w:val="20"/>
          <w:szCs w:val="20"/>
        </w:rPr>
        <w:t>E</w:t>
      </w:r>
      <w:r w:rsidR="00996A82" w:rsidRPr="003B4ECE">
        <w:rPr>
          <w:rFonts w:ascii="Helvética" w:hAnsi="Helvética"/>
          <w:sz w:val="20"/>
          <w:szCs w:val="20"/>
        </w:rPr>
        <w:t>l Comisionado de Transparencia de Canarias concedió a la empresa Guaguas Municipales, S.A. una puntuación del Índice de Transparencia de Canarias</w:t>
      </w:r>
      <w:r w:rsidRPr="003B4ECE">
        <w:rPr>
          <w:rFonts w:ascii="Helvética" w:hAnsi="Helvética"/>
          <w:sz w:val="20"/>
          <w:szCs w:val="20"/>
        </w:rPr>
        <w:t>, relativa al ejercicio 2019,</w:t>
      </w:r>
      <w:r w:rsidR="00996A82" w:rsidRPr="003B4ECE">
        <w:rPr>
          <w:rFonts w:ascii="Helvética" w:hAnsi="Helvética"/>
          <w:sz w:val="20"/>
          <w:szCs w:val="20"/>
        </w:rPr>
        <w:t xml:space="preserve"> de </w:t>
      </w:r>
      <w:r w:rsidR="00996A82" w:rsidRPr="003B4ECE">
        <w:rPr>
          <w:rFonts w:ascii="Helvética" w:hAnsi="Helvética"/>
          <w:b/>
          <w:sz w:val="20"/>
          <w:szCs w:val="20"/>
        </w:rPr>
        <w:t>9,98</w:t>
      </w:r>
      <w:r w:rsidR="00996A82" w:rsidRPr="003B4ECE">
        <w:rPr>
          <w:rFonts w:ascii="Helvética" w:hAnsi="Helvética"/>
          <w:sz w:val="20"/>
          <w:szCs w:val="20"/>
        </w:rPr>
        <w:t xml:space="preserve"> sobre 10, frente a la anterior puntuación de 7,84 (2018).</w:t>
      </w:r>
    </w:p>
    <w:sectPr w:rsidR="00996A82" w:rsidRPr="003B4ECE" w:rsidSect="00EC580A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60F9" w:rsidRDefault="002C60F9" w:rsidP="00D169C5">
      <w:r>
        <w:separator/>
      </w:r>
    </w:p>
  </w:endnote>
  <w:endnote w:type="continuationSeparator" w:id="0">
    <w:p w:rsidR="002C60F9" w:rsidRDefault="002C60F9" w:rsidP="00D169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étic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6486" w:rsidRDefault="007F6486">
    <w:pPr>
      <w:pStyle w:val="Piedepgina"/>
    </w:pPr>
    <w:r w:rsidRPr="00D169C5">
      <w:rPr>
        <w:noProof/>
        <w:lang w:eastAsia="es-E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5715</wp:posOffset>
          </wp:positionH>
          <wp:positionV relativeFrom="paragraph">
            <wp:posOffset>-70485</wp:posOffset>
          </wp:positionV>
          <wp:extent cx="5400675" cy="371475"/>
          <wp:effectExtent l="19050" t="0" r="9525" b="0"/>
          <wp:wrapSquare wrapText="bothSides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675" cy="3714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60F9" w:rsidRDefault="002C60F9" w:rsidP="00D169C5">
      <w:r>
        <w:separator/>
      </w:r>
    </w:p>
  </w:footnote>
  <w:footnote w:type="continuationSeparator" w:id="0">
    <w:p w:rsidR="002C60F9" w:rsidRDefault="002C60F9" w:rsidP="00D169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6486" w:rsidRDefault="007F6486">
    <w:pPr>
      <w:pStyle w:val="Encabezado"/>
    </w:pPr>
    <w:r w:rsidRPr="00D169C5">
      <w:rPr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-241935</wp:posOffset>
          </wp:positionH>
          <wp:positionV relativeFrom="paragraph">
            <wp:posOffset>-1905</wp:posOffset>
          </wp:positionV>
          <wp:extent cx="1619250" cy="476250"/>
          <wp:effectExtent l="19050" t="0" r="0" b="0"/>
          <wp:wrapSquare wrapText="bothSides"/>
          <wp:docPr id="2" name="Imagen 1" descr="guaguas_logo_version_horizontal_doscolor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uaguas_logo_version_horizontal_doscolore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476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 xml:space="preserve">                                             </w:t>
    </w:r>
  </w:p>
  <w:p w:rsidR="007F6486" w:rsidRDefault="007F6486">
    <w:pPr>
      <w:pStyle w:val="Encabezado"/>
    </w:pPr>
  </w:p>
  <w:p w:rsidR="007F6486" w:rsidRDefault="007F6486">
    <w:pPr>
      <w:pStyle w:val="Encabezado"/>
    </w:pPr>
  </w:p>
  <w:p w:rsidR="007F6486" w:rsidRDefault="007F6486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BF7418"/>
    <w:multiLevelType w:val="hybridMultilevel"/>
    <w:tmpl w:val="F37C8D4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9C404F"/>
    <w:multiLevelType w:val="hybridMultilevel"/>
    <w:tmpl w:val="764E1236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7D208A6"/>
    <w:multiLevelType w:val="hybridMultilevel"/>
    <w:tmpl w:val="82A8078C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AFF1706"/>
    <w:multiLevelType w:val="hybridMultilevel"/>
    <w:tmpl w:val="0F7A0E30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6A14242"/>
    <w:multiLevelType w:val="hybridMultilevel"/>
    <w:tmpl w:val="77766B9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40B10D5"/>
    <w:multiLevelType w:val="multilevel"/>
    <w:tmpl w:val="27C280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08"/>
  <w:hyphenationZone w:val="425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D169C5"/>
    <w:rsid w:val="001251B9"/>
    <w:rsid w:val="001338C5"/>
    <w:rsid w:val="00142AC0"/>
    <w:rsid w:val="00224649"/>
    <w:rsid w:val="002C60F9"/>
    <w:rsid w:val="00323174"/>
    <w:rsid w:val="0033512C"/>
    <w:rsid w:val="00371A18"/>
    <w:rsid w:val="003B4ECE"/>
    <w:rsid w:val="006A608A"/>
    <w:rsid w:val="006A6A9F"/>
    <w:rsid w:val="00781131"/>
    <w:rsid w:val="007F6486"/>
    <w:rsid w:val="0095762E"/>
    <w:rsid w:val="0098742A"/>
    <w:rsid w:val="00996A82"/>
    <w:rsid w:val="009D6C1B"/>
    <w:rsid w:val="00A318D4"/>
    <w:rsid w:val="00B449FE"/>
    <w:rsid w:val="00B56B91"/>
    <w:rsid w:val="00B7459C"/>
    <w:rsid w:val="00D169C5"/>
    <w:rsid w:val="00DF7FDA"/>
    <w:rsid w:val="00E056D5"/>
    <w:rsid w:val="00EC5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6486"/>
    <w:pPr>
      <w:spacing w:after="0" w:line="240" w:lineRule="auto"/>
    </w:pPr>
    <w:rPr>
      <w:rFonts w:ascii="Cambria" w:eastAsia="MS Mincho" w:hAnsi="Cambria" w:cs="Times New Roman"/>
      <w:sz w:val="24"/>
      <w:szCs w:val="24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D169C5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169C5"/>
  </w:style>
  <w:style w:type="paragraph" w:styleId="Piedepgina">
    <w:name w:val="footer"/>
    <w:basedOn w:val="Normal"/>
    <w:link w:val="PiedepginaCar"/>
    <w:uiPriority w:val="99"/>
    <w:semiHidden/>
    <w:unhideWhenUsed/>
    <w:rsid w:val="00D169C5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169C5"/>
  </w:style>
  <w:style w:type="paragraph" w:styleId="Textodeglobo">
    <w:name w:val="Balloon Text"/>
    <w:basedOn w:val="Normal"/>
    <w:link w:val="TextodegloboCar"/>
    <w:uiPriority w:val="99"/>
    <w:semiHidden/>
    <w:unhideWhenUsed/>
    <w:rsid w:val="00D169C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69C5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6A6A9F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character" w:styleId="Textoennegrita">
    <w:name w:val="Strong"/>
    <w:basedOn w:val="Fuentedeprrafopredeter"/>
    <w:uiPriority w:val="22"/>
    <w:qFormat/>
    <w:rsid w:val="006A6A9F"/>
    <w:rPr>
      <w:b/>
      <w:bCs/>
    </w:rPr>
  </w:style>
  <w:style w:type="character" w:styleId="nfasis">
    <w:name w:val="Emphasis"/>
    <w:basedOn w:val="Fuentedeprrafopredeter"/>
    <w:uiPriority w:val="20"/>
    <w:qFormat/>
    <w:rsid w:val="006A6A9F"/>
    <w:rPr>
      <w:i/>
      <w:iCs/>
    </w:rPr>
  </w:style>
  <w:style w:type="paragraph" w:styleId="Prrafodelista">
    <w:name w:val="List Paragraph"/>
    <w:basedOn w:val="Normal"/>
    <w:uiPriority w:val="34"/>
    <w:qFormat/>
    <w:rsid w:val="006A6A9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paragraph" w:styleId="Textoindependiente">
    <w:name w:val="Body Text"/>
    <w:basedOn w:val="Normal"/>
    <w:link w:val="TextoindependienteCar"/>
    <w:uiPriority w:val="1"/>
    <w:qFormat/>
    <w:rsid w:val="007F6486"/>
    <w:pPr>
      <w:widowControl w:val="0"/>
      <w:autoSpaceDE w:val="0"/>
      <w:autoSpaceDN w:val="0"/>
    </w:pPr>
    <w:rPr>
      <w:rFonts w:ascii="Arial" w:eastAsia="Arial" w:hAnsi="Arial" w:cs="Arial"/>
      <w:lang w:val="es-ES"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F6486"/>
    <w:rPr>
      <w:rFonts w:ascii="Arial" w:eastAsia="Arial" w:hAnsi="Arial" w:cs="Arial"/>
      <w:sz w:val="24"/>
      <w:szCs w:val="24"/>
      <w:lang w:eastAsia="es-ES" w:bidi="es-ES"/>
    </w:rPr>
  </w:style>
  <w:style w:type="paragraph" w:customStyle="1" w:styleId="Heading1">
    <w:name w:val="Heading 1"/>
    <w:basedOn w:val="Normal"/>
    <w:uiPriority w:val="1"/>
    <w:qFormat/>
    <w:rsid w:val="007F6486"/>
    <w:pPr>
      <w:widowControl w:val="0"/>
      <w:autoSpaceDE w:val="0"/>
      <w:autoSpaceDN w:val="0"/>
      <w:ind w:left="482"/>
      <w:jc w:val="both"/>
      <w:outlineLvl w:val="1"/>
    </w:pPr>
    <w:rPr>
      <w:rFonts w:ascii="Arial" w:eastAsia="Arial" w:hAnsi="Arial" w:cs="Arial"/>
      <w:sz w:val="28"/>
      <w:szCs w:val="28"/>
      <w:lang w:val="es-ES" w:bidi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88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405</Words>
  <Characters>2232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german.vega</dc:creator>
  <cp:lastModifiedBy>german.vega</cp:lastModifiedBy>
  <cp:revision>11</cp:revision>
  <cp:lastPrinted>2021-02-09T09:56:00Z</cp:lastPrinted>
  <dcterms:created xsi:type="dcterms:W3CDTF">2020-09-01T09:58:00Z</dcterms:created>
  <dcterms:modified xsi:type="dcterms:W3CDTF">2021-07-08T10:23:00Z</dcterms:modified>
</cp:coreProperties>
</file>