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1BDC3" w14:textId="77777777" w:rsidR="00A51298" w:rsidRPr="00B10F72" w:rsidRDefault="00C44790">
      <w:pPr>
        <w:spacing w:before="240" w:after="0"/>
        <w:rPr>
          <w:rFonts w:ascii="Helvetica" w:eastAsia="MS Mincho" w:hAnsi="Helvetica"/>
          <w:color w:val="1F2A48"/>
          <w:sz w:val="28"/>
          <w:szCs w:val="28"/>
          <w:lang w:eastAsia="es-ES"/>
        </w:rPr>
      </w:pPr>
      <w:r w:rsidRPr="00B10F72">
        <w:rPr>
          <w:rFonts w:ascii="Helvetica" w:eastAsia="MS Mincho" w:hAnsi="Helvetica"/>
          <w:color w:val="1F2A48"/>
          <w:sz w:val="28"/>
          <w:szCs w:val="28"/>
          <w:lang w:eastAsia="es-ES"/>
        </w:rPr>
        <w:t>GUAGUAS MUNICIPALES, S.A.</w:t>
      </w:r>
    </w:p>
    <w:p w14:paraId="0BC9B1A4" w14:textId="77777777" w:rsidR="00A51298" w:rsidRPr="00B10F72" w:rsidRDefault="00C44790">
      <w:pPr>
        <w:spacing w:before="240" w:after="0"/>
        <w:rPr>
          <w:rFonts w:ascii="Helvetica" w:eastAsia="MS Mincho" w:hAnsi="Helvetica"/>
          <w:color w:val="1F2A48"/>
          <w:sz w:val="28"/>
          <w:szCs w:val="28"/>
          <w:lang w:eastAsia="es-ES"/>
        </w:rPr>
      </w:pPr>
      <w:r w:rsidRPr="00B10F72">
        <w:rPr>
          <w:rFonts w:ascii="Helvetica" w:eastAsia="MS Mincho" w:hAnsi="Helvetica"/>
          <w:color w:val="1F2A48"/>
          <w:sz w:val="28"/>
          <w:szCs w:val="28"/>
          <w:lang w:eastAsia="es-ES"/>
        </w:rPr>
        <w:t>ÓRGANOS SUPERIORES</w:t>
      </w:r>
    </w:p>
    <w:p w14:paraId="53B0A536" w14:textId="77777777" w:rsidR="00A51298" w:rsidRDefault="00A51298"/>
    <w:p w14:paraId="3ABEF125" w14:textId="77777777" w:rsidR="00A51298" w:rsidRPr="00B10F72" w:rsidRDefault="00C44790">
      <w:pPr>
        <w:spacing w:before="240" w:after="240"/>
        <w:rPr>
          <w:rFonts w:ascii="Helvetica" w:eastAsia="MS Mincho" w:hAnsi="Helvetica"/>
          <w:color w:val="1F2A48"/>
          <w:sz w:val="24"/>
          <w:szCs w:val="24"/>
          <w:lang w:eastAsia="es-ES"/>
        </w:rPr>
      </w:pPr>
      <w:r w:rsidRPr="00B10F72">
        <w:rPr>
          <w:rFonts w:ascii="Helvetica" w:eastAsia="MS Mincho" w:hAnsi="Helvetica"/>
          <w:color w:val="1F2A48"/>
          <w:sz w:val="24"/>
          <w:szCs w:val="24"/>
          <w:lang w:eastAsia="es-ES"/>
        </w:rPr>
        <w:t xml:space="preserve">JUNTA </w:t>
      </w:r>
      <w:r w:rsidR="000D35D3" w:rsidRPr="00B10F72">
        <w:rPr>
          <w:rFonts w:ascii="Helvetica" w:eastAsia="MS Mincho" w:hAnsi="Helvetica"/>
          <w:color w:val="1F2A48"/>
          <w:sz w:val="24"/>
          <w:szCs w:val="24"/>
          <w:lang w:eastAsia="es-ES"/>
        </w:rPr>
        <w:t>DE GOBIERNO</w:t>
      </w:r>
    </w:p>
    <w:p w14:paraId="4A35DAD4" w14:textId="77777777" w:rsidR="000D35D3" w:rsidRPr="000D35D3" w:rsidRDefault="000D35D3" w:rsidP="000D35D3">
      <w:pPr>
        <w:shd w:val="clear" w:color="auto" w:fill="FFFFFF"/>
        <w:suppressAutoHyphens w:val="0"/>
        <w:autoSpaceDN/>
        <w:spacing w:after="83" w:line="183" w:lineRule="atLeast"/>
        <w:jc w:val="both"/>
        <w:rPr>
          <w:rFonts w:ascii="Helvetica" w:eastAsia="MS Mincho" w:hAnsi="Helvetica"/>
          <w:lang w:eastAsia="es-ES"/>
        </w:rPr>
      </w:pPr>
      <w:r w:rsidRPr="000D35D3">
        <w:rPr>
          <w:rFonts w:ascii="Helvetica" w:eastAsia="MS Mincho" w:hAnsi="Helvetica"/>
          <w:lang w:eastAsia="es-ES"/>
        </w:rPr>
        <w:t>La Junta de Gobierno de la Ciudad de Las Palmas de Gran Canaria, del vigente mandato corporativo 2023-2027, está compuesta por:</w:t>
      </w:r>
    </w:p>
    <w:p w14:paraId="0F18CE4F" w14:textId="77777777" w:rsidR="000D35D3" w:rsidRPr="000D35D3" w:rsidRDefault="000D35D3" w:rsidP="000D35D3">
      <w:pPr>
        <w:shd w:val="clear" w:color="auto" w:fill="FFFFFF"/>
        <w:suppressAutoHyphens w:val="0"/>
        <w:autoSpaceDN/>
        <w:spacing w:after="83" w:line="183" w:lineRule="atLeast"/>
        <w:jc w:val="both"/>
        <w:rPr>
          <w:rFonts w:ascii="Helvetica" w:eastAsia="MS Mincho" w:hAnsi="Helvetica"/>
          <w:lang w:eastAsia="es-ES"/>
        </w:rPr>
      </w:pPr>
      <w:r w:rsidRPr="000D35D3">
        <w:rPr>
          <w:rFonts w:ascii="Helvetica" w:eastAsia="MS Mincho" w:hAnsi="Helvetica"/>
          <w:lang w:eastAsia="es-ES"/>
        </w:rPr>
        <w:t xml:space="preserve">La alcaldesa que la preside, </w:t>
      </w:r>
      <w:r w:rsidR="007E5786">
        <w:rPr>
          <w:rFonts w:ascii="Helvetica" w:eastAsia="MS Mincho" w:hAnsi="Helvetica"/>
          <w:lang w:eastAsia="es-ES"/>
        </w:rPr>
        <w:t>Dª</w:t>
      </w:r>
      <w:r w:rsidRPr="000D35D3">
        <w:rPr>
          <w:rFonts w:ascii="Helvetica" w:eastAsia="MS Mincho" w:hAnsi="Helvetica"/>
          <w:lang w:eastAsia="es-ES"/>
        </w:rPr>
        <w:t> Carolina Darias San Sebastián y los siguientes miembros, todos ellos designados libremente por la alcaldesa sin que su número total pueda exceder de un tercio del número legal de miembros del Pleno:</w:t>
      </w:r>
    </w:p>
    <w:p w14:paraId="45AF77A1" w14:textId="77777777" w:rsidR="000D35D3" w:rsidRPr="002C1483" w:rsidRDefault="000D35D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 Pedro Quevedo Iturbe</w:t>
      </w:r>
    </w:p>
    <w:p w14:paraId="778D278A" w14:textId="77777777" w:rsidR="000D35D3" w:rsidRPr="002C1483" w:rsidRDefault="002C148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w:t>
      </w:r>
      <w:r w:rsidR="000D35D3" w:rsidRPr="002C1483">
        <w:rPr>
          <w:rFonts w:ascii="Helvetica" w:eastAsia="MS Mincho" w:hAnsi="Helvetica"/>
        </w:rPr>
        <w:t>ª Gemma María Martínez Soliño</w:t>
      </w:r>
    </w:p>
    <w:p w14:paraId="7D32C0FB" w14:textId="77777777" w:rsidR="000D35D3" w:rsidRPr="002C1483" w:rsidRDefault="000D35D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 Francisco Hernández Spínola</w:t>
      </w:r>
    </w:p>
    <w:p w14:paraId="1F225419" w14:textId="77777777" w:rsidR="000D35D3" w:rsidRPr="002C1483" w:rsidRDefault="002C148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w:t>
      </w:r>
      <w:r w:rsidR="000D35D3" w:rsidRPr="002C1483">
        <w:rPr>
          <w:rFonts w:ascii="Helvetica" w:eastAsia="MS Mincho" w:hAnsi="Helvetica"/>
        </w:rPr>
        <w:t>ª Magdalena Inmaculada Medina Montenegro</w:t>
      </w:r>
    </w:p>
    <w:p w14:paraId="030100C1" w14:textId="77777777" w:rsidR="000D35D3" w:rsidRPr="002C1483" w:rsidRDefault="000D35D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 Josué Íñiguez Ollero</w:t>
      </w:r>
    </w:p>
    <w:p w14:paraId="58868C08" w14:textId="77777777" w:rsidR="000D35D3" w:rsidRPr="002C1483" w:rsidRDefault="002C148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w:t>
      </w:r>
      <w:r w:rsidR="000D35D3" w:rsidRPr="002C1483">
        <w:rPr>
          <w:rFonts w:ascii="Helvetica" w:eastAsia="MS Mincho" w:hAnsi="Helvetica"/>
        </w:rPr>
        <w:t>ª María del Carmen Vargas Palmés</w:t>
      </w:r>
    </w:p>
    <w:p w14:paraId="3CB6F749" w14:textId="77777777" w:rsidR="000D35D3" w:rsidRPr="002C1483" w:rsidRDefault="000D35D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 Mauricio Roque González</w:t>
      </w:r>
    </w:p>
    <w:p w14:paraId="523976F9" w14:textId="77777777" w:rsidR="002C1483" w:rsidRPr="002C1483" w:rsidRDefault="002C1483" w:rsidP="002C1483">
      <w:pPr>
        <w:pStyle w:val="Prrafodelista"/>
        <w:numPr>
          <w:ilvl w:val="0"/>
          <w:numId w:val="6"/>
        </w:num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rPr>
        <w:t>D</w:t>
      </w:r>
      <w:r w:rsidR="000D35D3" w:rsidRPr="002C1483">
        <w:rPr>
          <w:rFonts w:ascii="Helvetica" w:eastAsia="MS Mincho" w:hAnsi="Helvetica"/>
        </w:rPr>
        <w:t>ª Saturnina Santana Dumpiérrez</w:t>
      </w:r>
    </w:p>
    <w:p w14:paraId="47EDF369" w14:textId="63463D11" w:rsidR="00CF0025" w:rsidRDefault="00CF0025" w:rsidP="00125171">
      <w:pPr>
        <w:spacing w:before="360" w:after="240"/>
        <w:jc w:val="both"/>
        <w:rPr>
          <w:rFonts w:ascii="Helvetica" w:eastAsia="MS Mincho" w:hAnsi="Helvetica"/>
          <w:lang w:eastAsia="es-ES"/>
        </w:rPr>
      </w:pPr>
      <w:r>
        <w:rPr>
          <w:rFonts w:ascii="Helvetica" w:eastAsia="MS Mincho" w:hAnsi="Helvetica"/>
          <w:lang w:eastAsia="es-ES"/>
        </w:rPr>
        <w:t xml:space="preserve">Según los Estatutos de Guaguas Municipales, corresponden a la Junta de Gobierno las siguientes funciones: </w:t>
      </w:r>
    </w:p>
    <w:p w14:paraId="575A2EC4" w14:textId="6AFC34E9"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Nombrar y cesar el Consejo de Administración y a los vocales suplentes.</w:t>
      </w:r>
    </w:p>
    <w:p w14:paraId="39C0EB26"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Fijar la remuneración de los Consejos.</w:t>
      </w:r>
    </w:p>
    <w:p w14:paraId="3909D165"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Modificar los Estatutos Sociales.</w:t>
      </w:r>
    </w:p>
    <w:p w14:paraId="48B2D932"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Aumentar o disminuir el capital.</w:t>
      </w:r>
    </w:p>
    <w:p w14:paraId="10433446"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Emitir obligaciones.</w:t>
      </w:r>
    </w:p>
    <w:p w14:paraId="7D39247D"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Censurar la gestión social, aprobar la memoria, inventario, balance anual, cuenta de pérdidas y ganancias y resolver sobre la aplicación del resultado.</w:t>
      </w:r>
    </w:p>
    <w:p w14:paraId="1439BF0E"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Aprobar el Presupuesto Anual de la Sociedad.</w:t>
      </w:r>
    </w:p>
    <w:p w14:paraId="06634871"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Nombrar y cesar al Gerente y fijar su remuneración</w:t>
      </w:r>
    </w:p>
    <w:p w14:paraId="29DECE0D"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 xml:space="preserve">Aprobar las tarifas que hayan de regir en la prestación del Servicio de </w:t>
      </w:r>
      <w:r w:rsidRPr="00CF0025">
        <w:rPr>
          <w:rFonts w:ascii="Helvetica" w:eastAsia="MS Mincho" w:hAnsi="Helvetica"/>
        </w:rPr>
        <w:lastRenderedPageBreak/>
        <w:t>Transporte Urbano de Viajeros.</w:t>
      </w:r>
    </w:p>
    <w:p w14:paraId="639388A2" w14:textId="77777777"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Cuantas otras facultades le estén atribuidas por el Ordenamiento Jurídico vigente y la Ley de Sociedades Anónimas.</w:t>
      </w:r>
    </w:p>
    <w:p w14:paraId="0CB59310" w14:textId="7DAD8C74" w:rsidR="00CF0025" w:rsidRPr="00CF0025" w:rsidRDefault="00CF0025" w:rsidP="00125171">
      <w:pPr>
        <w:pStyle w:val="Prrafodelista"/>
        <w:numPr>
          <w:ilvl w:val="0"/>
          <w:numId w:val="9"/>
        </w:numPr>
        <w:spacing w:before="240" w:after="240"/>
        <w:rPr>
          <w:rFonts w:ascii="Helvetica" w:eastAsia="MS Mincho" w:hAnsi="Helvetica"/>
        </w:rPr>
      </w:pPr>
      <w:r w:rsidRPr="00CF0025">
        <w:rPr>
          <w:rFonts w:ascii="Helvetica" w:eastAsia="MS Mincho" w:hAnsi="Helvetica"/>
        </w:rPr>
        <w:t xml:space="preserve">La Junta General podrá delegar en el </w:t>
      </w:r>
      <w:proofErr w:type="gramStart"/>
      <w:r w:rsidRPr="00CF0025">
        <w:rPr>
          <w:rFonts w:ascii="Helvetica" w:eastAsia="MS Mincho" w:hAnsi="Helvetica"/>
        </w:rPr>
        <w:t>Presidente</w:t>
      </w:r>
      <w:proofErr w:type="gramEnd"/>
      <w:r w:rsidRPr="00CF0025">
        <w:rPr>
          <w:rFonts w:ascii="Helvetica" w:eastAsia="MS Mincho" w:hAnsi="Helvetica"/>
        </w:rPr>
        <w:t>, en el Consejo de Administración o en el Gerente, cualquiera de sus facultades, salvo las indelegables por imperativo legal y siempre que no estén expresamente atribuidas al Consejo de Administración o al Gerente.</w:t>
      </w:r>
    </w:p>
    <w:p w14:paraId="2FE1BBE3" w14:textId="77777777" w:rsidR="00CF0025" w:rsidRDefault="00CF0025" w:rsidP="002C1483">
      <w:pPr>
        <w:spacing w:before="240" w:after="240"/>
        <w:rPr>
          <w:rFonts w:ascii="Helvetica" w:eastAsia="MS Mincho" w:hAnsi="Helvetica"/>
          <w:color w:val="1F2A48"/>
          <w:sz w:val="28"/>
          <w:szCs w:val="28"/>
          <w:lang w:eastAsia="es-ES"/>
        </w:rPr>
      </w:pPr>
    </w:p>
    <w:p w14:paraId="019604EE" w14:textId="48C645E8" w:rsidR="002C1483" w:rsidRPr="002C1483" w:rsidRDefault="002C1483" w:rsidP="002C1483">
      <w:pPr>
        <w:spacing w:before="240" w:after="240"/>
        <w:rPr>
          <w:rFonts w:ascii="Helvetica" w:eastAsia="MS Mincho" w:hAnsi="Helvetica"/>
          <w:color w:val="1F2A48"/>
          <w:sz w:val="28"/>
          <w:szCs w:val="28"/>
          <w:lang w:eastAsia="es-ES"/>
        </w:rPr>
      </w:pPr>
      <w:r w:rsidRPr="002C1483">
        <w:rPr>
          <w:rFonts w:ascii="Helvetica" w:eastAsia="MS Mincho" w:hAnsi="Helvetica"/>
          <w:color w:val="1F2A48"/>
          <w:sz w:val="28"/>
          <w:szCs w:val="28"/>
          <w:lang w:eastAsia="es-ES"/>
        </w:rPr>
        <w:t>Secretaría</w:t>
      </w:r>
    </w:p>
    <w:p w14:paraId="7347C319" w14:textId="77777777" w:rsidR="002C1483" w:rsidRPr="002C1483" w:rsidRDefault="002C1483" w:rsidP="002C1483">
      <w:pPr>
        <w:pStyle w:val="NormalWeb"/>
        <w:shd w:val="clear" w:color="auto" w:fill="FFFFFF"/>
        <w:spacing w:before="0" w:after="83" w:line="183" w:lineRule="atLeast"/>
        <w:jc w:val="both"/>
        <w:rPr>
          <w:rFonts w:ascii="Helvetica" w:eastAsia="MS Mincho" w:hAnsi="Helvetica"/>
          <w:sz w:val="22"/>
          <w:szCs w:val="22"/>
        </w:rPr>
      </w:pPr>
      <w:r w:rsidRPr="002C1483">
        <w:rPr>
          <w:rFonts w:ascii="Helvetica" w:eastAsia="MS Mincho" w:hAnsi="Helvetica"/>
          <w:sz w:val="22"/>
          <w:szCs w:val="22"/>
        </w:rPr>
        <w:t>La secretaría de la Junta de Gobierno Local corresponderá a uno de sus miembros que reúna la condición de concejal, designado por el alcalde, quien redactará las actas de las sesiones y certificará sobre sus acuerdos.</w:t>
      </w:r>
    </w:p>
    <w:p w14:paraId="23148F78" w14:textId="77777777" w:rsidR="002C1483" w:rsidRPr="002C1483" w:rsidRDefault="002C1483" w:rsidP="002C1483">
      <w:pPr>
        <w:pStyle w:val="NormalWeb"/>
        <w:shd w:val="clear" w:color="auto" w:fill="FFFFFF"/>
        <w:spacing w:before="0" w:after="83" w:line="183" w:lineRule="atLeast"/>
        <w:jc w:val="both"/>
        <w:rPr>
          <w:rFonts w:ascii="Helvetica" w:eastAsia="MS Mincho" w:hAnsi="Helvetica"/>
          <w:sz w:val="22"/>
          <w:szCs w:val="22"/>
        </w:rPr>
      </w:pPr>
      <w:r w:rsidRPr="002C1483">
        <w:rPr>
          <w:rFonts w:ascii="Helvetica" w:eastAsia="MS Mincho" w:hAnsi="Helvetica"/>
          <w:sz w:val="22"/>
          <w:szCs w:val="22"/>
        </w:rPr>
        <w:t>Existirá un órgano de apoyo a la Junta de Gobierno Local y al concejal-secretario de la misma, que, en el ámbito del Ayuntamiento de Las Palmas de Gran Canaria, se denomina secretaría general técnica de la Junta de Gobierno de la Ciudad de Las Palmas de Gran Canaria y que desempeña las siguientes funciones:</w:t>
      </w:r>
    </w:p>
    <w:p w14:paraId="66D0B77F" w14:textId="77777777" w:rsidR="002C1483" w:rsidRDefault="002C1483" w:rsidP="002C1483">
      <w:pPr>
        <w:pStyle w:val="NormalWeb"/>
        <w:shd w:val="clear" w:color="auto" w:fill="FFFFFF"/>
        <w:spacing w:before="0" w:after="83" w:line="183" w:lineRule="atLeast"/>
        <w:jc w:val="both"/>
        <w:rPr>
          <w:rFonts w:ascii="Helvetica" w:eastAsia="MS Mincho" w:hAnsi="Helvetica"/>
          <w:sz w:val="22"/>
          <w:szCs w:val="22"/>
        </w:rPr>
      </w:pPr>
      <w:r w:rsidRPr="002C1483">
        <w:rPr>
          <w:rFonts w:ascii="Helvetica" w:eastAsia="MS Mincho" w:hAnsi="Helvetica"/>
          <w:sz w:val="22"/>
          <w:szCs w:val="22"/>
        </w:rPr>
        <w:t>La asistencia al concejal-secretario de la Junta de Gobierno Local.</w:t>
      </w:r>
      <w:r>
        <w:rPr>
          <w:rFonts w:ascii="Helvetica" w:eastAsia="MS Mincho" w:hAnsi="Helvetica"/>
          <w:sz w:val="22"/>
          <w:szCs w:val="22"/>
        </w:rPr>
        <w:br/>
      </w:r>
      <w:r w:rsidRPr="002C1483">
        <w:rPr>
          <w:rFonts w:ascii="Helvetica" w:eastAsia="MS Mincho" w:hAnsi="Helvetica"/>
          <w:sz w:val="22"/>
          <w:szCs w:val="22"/>
        </w:rPr>
        <w:t>La remisión de las convocatorias a los miembros de la Junta de Gobierno Local.</w:t>
      </w:r>
      <w:r>
        <w:rPr>
          <w:rFonts w:ascii="Helvetica" w:eastAsia="MS Mincho" w:hAnsi="Helvetica"/>
          <w:sz w:val="22"/>
          <w:szCs w:val="22"/>
        </w:rPr>
        <w:br/>
      </w:r>
      <w:r w:rsidRPr="002C1483">
        <w:rPr>
          <w:rFonts w:ascii="Helvetica" w:eastAsia="MS Mincho" w:hAnsi="Helvetica"/>
          <w:sz w:val="22"/>
          <w:szCs w:val="22"/>
        </w:rPr>
        <w:t>El archivo y custodia de las convocatorias, órdenes del día y actas de las reuniones.</w:t>
      </w:r>
      <w:r>
        <w:rPr>
          <w:rFonts w:ascii="Helvetica" w:eastAsia="MS Mincho" w:hAnsi="Helvetica"/>
          <w:sz w:val="22"/>
          <w:szCs w:val="22"/>
        </w:rPr>
        <w:br/>
      </w:r>
      <w:r w:rsidRPr="002C1483">
        <w:rPr>
          <w:rFonts w:ascii="Helvetica" w:eastAsia="MS Mincho" w:hAnsi="Helvetica"/>
          <w:sz w:val="22"/>
          <w:szCs w:val="22"/>
        </w:rPr>
        <w:t>Velar por la correcta y fiel comunicación de sus acuerdos, más las funciones de fe pública de los actos y acuerdos de los órganos unipersonales y las demás funciones de fe pública, así como la secretaría de los Consejos Rectores de los organismos autónomos.</w:t>
      </w:r>
    </w:p>
    <w:p w14:paraId="30D80388" w14:textId="77777777" w:rsidR="00125171" w:rsidRDefault="00125171" w:rsidP="002C1483">
      <w:pPr>
        <w:pStyle w:val="NormalWeb"/>
        <w:shd w:val="clear" w:color="auto" w:fill="FFFFFF"/>
        <w:spacing w:before="0" w:after="83" w:line="183" w:lineRule="atLeast"/>
        <w:jc w:val="both"/>
        <w:rPr>
          <w:rFonts w:ascii="Helvetica" w:eastAsia="MS Mincho" w:hAnsi="Helvetica"/>
          <w:sz w:val="22"/>
          <w:szCs w:val="22"/>
        </w:rPr>
      </w:pPr>
    </w:p>
    <w:p w14:paraId="701C7939" w14:textId="77777777" w:rsidR="002C1483" w:rsidRPr="00B10F72" w:rsidRDefault="00B10F72" w:rsidP="002C1483">
      <w:pPr>
        <w:pStyle w:val="NormalWeb"/>
        <w:shd w:val="clear" w:color="auto" w:fill="FFFFFF"/>
        <w:spacing w:before="0" w:after="83" w:line="183" w:lineRule="atLeast"/>
        <w:jc w:val="both"/>
        <w:rPr>
          <w:rFonts w:ascii="Helvetica" w:eastAsia="MS Mincho" w:hAnsi="Helvetica"/>
          <w:color w:val="1F497D" w:themeColor="text2"/>
        </w:rPr>
      </w:pPr>
      <w:r w:rsidRPr="00B10F72">
        <w:rPr>
          <w:rFonts w:ascii="Helvetica" w:eastAsia="MS Mincho" w:hAnsi="Helvetica"/>
          <w:color w:val="1F497D" w:themeColor="text2"/>
        </w:rPr>
        <w:t>S</w:t>
      </w:r>
      <w:r w:rsidR="002C1483" w:rsidRPr="00B10F72">
        <w:rPr>
          <w:rFonts w:ascii="Helvetica" w:eastAsia="MS Mincho" w:hAnsi="Helvetica"/>
          <w:color w:val="1F497D" w:themeColor="text2"/>
        </w:rPr>
        <w:t>ecretario de la Junta de Gobierno</w:t>
      </w:r>
    </w:p>
    <w:p w14:paraId="0F6363BD" w14:textId="77777777" w:rsidR="002C1483" w:rsidRPr="002C1483" w:rsidRDefault="002C1483" w:rsidP="002C1483">
      <w:pPr>
        <w:shd w:val="clear" w:color="auto" w:fill="FFFFFF"/>
        <w:suppressAutoHyphens w:val="0"/>
        <w:autoSpaceDN/>
        <w:spacing w:after="46" w:line="183" w:lineRule="atLeast"/>
        <w:rPr>
          <w:rFonts w:ascii="Helvetica" w:eastAsia="MS Mincho" w:hAnsi="Helvetica"/>
        </w:rPr>
      </w:pPr>
      <w:r w:rsidRPr="002C1483">
        <w:rPr>
          <w:rFonts w:ascii="Helvetica" w:eastAsia="MS Mincho" w:hAnsi="Helvetica"/>
          <w:lang w:eastAsia="es-ES"/>
        </w:rPr>
        <w:t>D. Francisco Hernández Spínola</w:t>
      </w:r>
      <w:r>
        <w:rPr>
          <w:rFonts w:ascii="Helvetica" w:eastAsia="MS Mincho" w:hAnsi="Helvetica"/>
          <w:lang w:eastAsia="es-ES"/>
        </w:rPr>
        <w:t xml:space="preserve"> </w:t>
      </w:r>
      <w:r w:rsidRPr="002C1483">
        <w:rPr>
          <w:rFonts w:ascii="Helvetica" w:eastAsia="MS Mincho" w:hAnsi="Helvetica"/>
        </w:rPr>
        <w:t xml:space="preserve">siendo suplente </w:t>
      </w:r>
      <w:r w:rsidR="007E5786">
        <w:rPr>
          <w:rFonts w:ascii="Helvetica" w:eastAsia="MS Mincho" w:hAnsi="Helvetica"/>
        </w:rPr>
        <w:t>del mismo</w:t>
      </w:r>
    </w:p>
    <w:p w14:paraId="72F61004" w14:textId="77777777" w:rsidR="002C1483" w:rsidRDefault="002C1483" w:rsidP="002C1483">
      <w:pPr>
        <w:shd w:val="clear" w:color="auto" w:fill="FFFFFF"/>
        <w:suppressAutoHyphens w:val="0"/>
        <w:autoSpaceDN/>
        <w:spacing w:after="46" w:line="183" w:lineRule="atLeast"/>
        <w:rPr>
          <w:rFonts w:ascii="Helvetica" w:eastAsia="MS Mincho" w:hAnsi="Helvetica"/>
          <w:lang w:eastAsia="es-ES"/>
        </w:rPr>
      </w:pPr>
      <w:r w:rsidRPr="002C1483">
        <w:rPr>
          <w:rFonts w:ascii="Helvetica" w:eastAsia="MS Mincho" w:hAnsi="Helvetica"/>
          <w:lang w:eastAsia="es-ES"/>
        </w:rPr>
        <w:t>Dª Magdalena Inmaculada Medina Montenegro.</w:t>
      </w:r>
    </w:p>
    <w:p w14:paraId="64D158CB" w14:textId="77777777" w:rsidR="00B10F72" w:rsidRPr="002C1483" w:rsidRDefault="00B10F72" w:rsidP="002C1483">
      <w:pPr>
        <w:shd w:val="clear" w:color="auto" w:fill="FFFFFF"/>
        <w:suppressAutoHyphens w:val="0"/>
        <w:autoSpaceDN/>
        <w:spacing w:after="46" w:line="183" w:lineRule="atLeast"/>
        <w:rPr>
          <w:rFonts w:ascii="Helvetica" w:eastAsia="MS Mincho" w:hAnsi="Helvetica"/>
          <w:lang w:eastAsia="es-ES"/>
        </w:rPr>
      </w:pPr>
    </w:p>
    <w:p w14:paraId="4E4860F3" w14:textId="77777777" w:rsidR="002C1483" w:rsidRPr="00B10F72" w:rsidRDefault="00B10F72" w:rsidP="002C1483">
      <w:pPr>
        <w:pStyle w:val="NormalWeb"/>
        <w:shd w:val="clear" w:color="auto" w:fill="FFFFFF"/>
        <w:spacing w:before="0" w:after="83" w:line="183" w:lineRule="atLeast"/>
        <w:jc w:val="both"/>
        <w:rPr>
          <w:rFonts w:ascii="Helvetica" w:eastAsia="MS Mincho" w:hAnsi="Helvetica"/>
          <w:color w:val="1F497D" w:themeColor="text2"/>
        </w:rPr>
      </w:pPr>
      <w:r w:rsidRPr="00B10F72">
        <w:rPr>
          <w:rFonts w:ascii="Helvetica" w:eastAsia="MS Mincho" w:hAnsi="Helvetica"/>
          <w:color w:val="1F497D" w:themeColor="text2"/>
        </w:rPr>
        <w:t>Titular</w:t>
      </w:r>
      <w:r w:rsidR="002C1483" w:rsidRPr="00B10F72">
        <w:rPr>
          <w:rFonts w:ascii="Helvetica" w:eastAsia="MS Mincho" w:hAnsi="Helvetica"/>
          <w:color w:val="1F497D" w:themeColor="text2"/>
        </w:rPr>
        <w:t xml:space="preserve"> de la Secretaría General Técnica de la Junta de Gobierno</w:t>
      </w:r>
    </w:p>
    <w:p w14:paraId="49BC381F" w14:textId="77777777" w:rsidR="002C1483" w:rsidRDefault="002C1483" w:rsidP="002C1483">
      <w:pPr>
        <w:shd w:val="clear" w:color="auto" w:fill="FFFFFF"/>
        <w:suppressAutoHyphens w:val="0"/>
        <w:autoSpaceDN/>
        <w:spacing w:after="46" w:line="183" w:lineRule="atLeast"/>
        <w:rPr>
          <w:rFonts w:ascii="Helvetica" w:eastAsia="MS Mincho" w:hAnsi="Helvetica"/>
          <w:lang w:eastAsia="es-ES"/>
        </w:rPr>
      </w:pPr>
      <w:r w:rsidRPr="002C1483">
        <w:rPr>
          <w:rFonts w:ascii="Helvetica" w:eastAsia="MS Mincho" w:hAnsi="Helvetica"/>
          <w:lang w:eastAsia="es-ES"/>
        </w:rPr>
        <w:t>D. Antonio José Muñecas Rodrigo</w:t>
      </w:r>
    </w:p>
    <w:p w14:paraId="54C1E20A" w14:textId="77777777" w:rsidR="00B10F72" w:rsidRPr="002C1483" w:rsidRDefault="00B10F72" w:rsidP="002C1483">
      <w:pPr>
        <w:shd w:val="clear" w:color="auto" w:fill="FFFFFF"/>
        <w:suppressAutoHyphens w:val="0"/>
        <w:autoSpaceDN/>
        <w:spacing w:after="46" w:line="183" w:lineRule="atLeast"/>
        <w:rPr>
          <w:rFonts w:ascii="Helvetica" w:eastAsia="MS Mincho" w:hAnsi="Helvetica"/>
          <w:lang w:eastAsia="es-ES"/>
        </w:rPr>
      </w:pPr>
    </w:p>
    <w:p w14:paraId="2D097F3D" w14:textId="77777777" w:rsidR="002C1483" w:rsidRPr="00B10F72" w:rsidRDefault="00B10F72" w:rsidP="002C1483">
      <w:pPr>
        <w:pStyle w:val="NormalWeb"/>
        <w:shd w:val="clear" w:color="auto" w:fill="FFFFFF"/>
        <w:spacing w:before="0" w:after="83" w:line="183" w:lineRule="atLeast"/>
        <w:jc w:val="both"/>
        <w:rPr>
          <w:rFonts w:ascii="Helvetica" w:eastAsia="MS Mincho" w:hAnsi="Helvetica"/>
          <w:color w:val="1F497D" w:themeColor="text2"/>
        </w:rPr>
      </w:pPr>
      <w:r w:rsidRPr="00B10F72">
        <w:rPr>
          <w:rFonts w:ascii="Helvetica" w:eastAsia="MS Mincho" w:hAnsi="Helvetica"/>
          <w:color w:val="1F497D" w:themeColor="text2"/>
        </w:rPr>
        <w:t>O</w:t>
      </w:r>
      <w:r w:rsidR="002C1483" w:rsidRPr="00B10F72">
        <w:rPr>
          <w:rFonts w:ascii="Helvetica" w:eastAsia="MS Mincho" w:hAnsi="Helvetica"/>
          <w:color w:val="1F497D" w:themeColor="text2"/>
        </w:rPr>
        <w:t>ficial mayor de la Secretaría General Técnica de la Junta de Gobierno</w:t>
      </w:r>
    </w:p>
    <w:p w14:paraId="60630653" w14:textId="77777777" w:rsidR="002C1483" w:rsidRDefault="002C1483" w:rsidP="002C1483">
      <w:pPr>
        <w:shd w:val="clear" w:color="auto" w:fill="FFFFFF"/>
        <w:suppressAutoHyphens w:val="0"/>
        <w:autoSpaceDN/>
        <w:spacing w:after="46" w:line="183" w:lineRule="atLeast"/>
        <w:rPr>
          <w:rFonts w:ascii="Helvetica" w:eastAsia="MS Mincho" w:hAnsi="Helvetica"/>
          <w:lang w:eastAsia="es-ES"/>
        </w:rPr>
      </w:pPr>
      <w:r w:rsidRPr="002C1483">
        <w:rPr>
          <w:rFonts w:ascii="Helvetica" w:eastAsia="MS Mincho" w:hAnsi="Helvetica"/>
          <w:lang w:eastAsia="es-ES"/>
        </w:rPr>
        <w:t>D. Domingo Arias Rodríguez</w:t>
      </w:r>
    </w:p>
    <w:p w14:paraId="74A2593B" w14:textId="77777777" w:rsidR="00125171" w:rsidRPr="002C1483" w:rsidRDefault="00125171" w:rsidP="002C1483">
      <w:pPr>
        <w:shd w:val="clear" w:color="auto" w:fill="FFFFFF"/>
        <w:suppressAutoHyphens w:val="0"/>
        <w:autoSpaceDN/>
        <w:spacing w:after="46" w:line="183" w:lineRule="atLeast"/>
        <w:rPr>
          <w:rFonts w:ascii="Helvetica" w:eastAsia="MS Mincho" w:hAnsi="Helvetica"/>
          <w:lang w:eastAsia="es-ES"/>
        </w:rPr>
      </w:pPr>
    </w:p>
    <w:p w14:paraId="717C6963" w14:textId="77777777" w:rsidR="00F63A9C" w:rsidRDefault="002C1483" w:rsidP="00F63A9C">
      <w:pPr>
        <w:spacing w:before="240" w:after="240"/>
        <w:rPr>
          <w:rFonts w:ascii="Helvetica" w:eastAsia="MS Mincho" w:hAnsi="Helvetica"/>
          <w:color w:val="1F2A48"/>
          <w:sz w:val="28"/>
          <w:szCs w:val="28"/>
          <w:lang w:eastAsia="es-ES"/>
        </w:rPr>
      </w:pPr>
      <w:r>
        <w:rPr>
          <w:rFonts w:ascii="Helvetica" w:eastAsia="MS Mincho" w:hAnsi="Helvetica"/>
          <w:color w:val="1F2A48"/>
          <w:sz w:val="28"/>
          <w:szCs w:val="28"/>
          <w:lang w:eastAsia="es-ES"/>
        </w:rPr>
        <w:t>Más información</w:t>
      </w:r>
      <w:r w:rsidR="00C44790">
        <w:rPr>
          <w:rFonts w:ascii="Helvetica" w:eastAsia="MS Mincho" w:hAnsi="Helvetica"/>
          <w:color w:val="1F2A48"/>
          <w:sz w:val="28"/>
          <w:szCs w:val="28"/>
          <w:lang w:eastAsia="es-ES"/>
        </w:rPr>
        <w:t xml:space="preserve"> de los miembros de la Junta General:</w:t>
      </w:r>
    </w:p>
    <w:p w14:paraId="781B34CB" w14:textId="265DA47F" w:rsidR="00A51298" w:rsidRPr="00F63A9C" w:rsidRDefault="00C44790" w:rsidP="00F63A9C">
      <w:pPr>
        <w:spacing w:before="240" w:after="240"/>
        <w:rPr>
          <w:rFonts w:ascii="Helvetica" w:eastAsia="MS Mincho" w:hAnsi="Helvetica"/>
          <w:color w:val="1F2A48"/>
          <w:sz w:val="28"/>
          <w:szCs w:val="28"/>
          <w:lang w:eastAsia="es-ES"/>
        </w:rPr>
      </w:pPr>
      <w:hyperlink r:id="rId7" w:history="1">
        <w:r w:rsidRPr="00B10F72">
          <w:rPr>
            <w:rStyle w:val="Hipervnculo"/>
            <w:rFonts w:ascii="Helvetica" w:eastAsia="MS Mincho" w:hAnsi="Helvetica"/>
          </w:rPr>
          <w:t>PINCHE AQUÍ (</w:t>
        </w:r>
        <w:bookmarkStart w:id="0" w:name="_Hlt74657089"/>
        <w:bookmarkStart w:id="1" w:name="_Hlt74657090"/>
        <w:r w:rsidRPr="00B10F72">
          <w:rPr>
            <w:rStyle w:val="Hipervnculo"/>
            <w:rFonts w:ascii="Helvetica" w:eastAsia="MS Mincho" w:hAnsi="Helvetica"/>
          </w:rPr>
          <w:t>E</w:t>
        </w:r>
        <w:bookmarkEnd w:id="0"/>
        <w:bookmarkEnd w:id="1"/>
        <w:r w:rsidRPr="00B10F72">
          <w:rPr>
            <w:rStyle w:val="Hipervnculo"/>
            <w:rFonts w:ascii="Helvetica" w:eastAsia="MS Mincho" w:hAnsi="Helvetica"/>
          </w:rPr>
          <w:t>N CASO DE WORD CTRL+CLIC DE RATÓN)</w:t>
        </w:r>
      </w:hyperlink>
    </w:p>
    <w:p w14:paraId="46C5586A" w14:textId="77777777" w:rsidR="00A51298" w:rsidRDefault="00A51298">
      <w:pPr>
        <w:jc w:val="both"/>
        <w:rPr>
          <w:rFonts w:ascii="Helvetica" w:eastAsia="MS Mincho" w:hAnsi="Helvetica"/>
          <w:lang w:eastAsia="es-ES"/>
        </w:rPr>
      </w:pPr>
    </w:p>
    <w:p w14:paraId="464C566C" w14:textId="77777777" w:rsidR="0075479E" w:rsidRDefault="0075479E">
      <w:pPr>
        <w:jc w:val="both"/>
        <w:rPr>
          <w:rFonts w:ascii="Helvetica" w:eastAsia="MS Mincho" w:hAnsi="Helvetica"/>
          <w:lang w:eastAsia="es-ES"/>
        </w:rPr>
      </w:pPr>
    </w:p>
    <w:p w14:paraId="48233D52" w14:textId="77777777" w:rsidR="00E40E80" w:rsidRDefault="00E40E80" w:rsidP="00E40E80">
      <w:pPr>
        <w:pStyle w:val="NormalWeb"/>
        <w:shd w:val="clear" w:color="auto" w:fill="FFFFFF"/>
        <w:spacing w:before="0" w:after="0"/>
        <w:rPr>
          <w:rFonts w:ascii="Helvetica" w:eastAsia="MS Mincho" w:hAnsi="Helvetica"/>
          <w:color w:val="1F497D" w:themeColor="text2"/>
          <w:sz w:val="28"/>
          <w:szCs w:val="28"/>
        </w:rPr>
      </w:pPr>
      <w:r>
        <w:rPr>
          <w:rFonts w:ascii="Helvetica" w:eastAsia="MS Mincho" w:hAnsi="Helvetica"/>
          <w:color w:val="1F497D" w:themeColor="text2"/>
          <w:sz w:val="28"/>
          <w:szCs w:val="28"/>
        </w:rPr>
        <w:lastRenderedPageBreak/>
        <w:t>Ubicación</w:t>
      </w:r>
    </w:p>
    <w:p w14:paraId="0AF44CC8" w14:textId="77777777" w:rsidR="00E40E80" w:rsidRPr="007D0BFC" w:rsidRDefault="00E40E80" w:rsidP="00E40E80">
      <w:pPr>
        <w:pStyle w:val="NormalWeb"/>
        <w:shd w:val="clear" w:color="auto" w:fill="FFFFFF"/>
        <w:spacing w:before="0" w:after="0"/>
        <w:rPr>
          <w:rFonts w:ascii="Helvetica" w:eastAsia="MS Mincho" w:hAnsi="Helvetica"/>
          <w:color w:val="1F497D" w:themeColor="text2"/>
          <w:sz w:val="28"/>
          <w:szCs w:val="28"/>
        </w:rPr>
      </w:pPr>
    </w:p>
    <w:p w14:paraId="4BB6EDC5" w14:textId="363D36E6" w:rsidR="0075479E" w:rsidRDefault="0075479E">
      <w:pPr>
        <w:jc w:val="both"/>
        <w:rPr>
          <w:rFonts w:ascii="Helvetica" w:eastAsia="MS Mincho" w:hAnsi="Helvetica"/>
          <w:lang w:eastAsia="es-ES"/>
        </w:rPr>
      </w:pPr>
      <w:r>
        <w:rPr>
          <w:rFonts w:ascii="Helvetica" w:eastAsia="MS Mincho" w:hAnsi="Helvetica"/>
          <w:lang w:eastAsia="es-ES"/>
        </w:rPr>
        <w:t xml:space="preserve">La Junta General </w:t>
      </w:r>
      <w:r w:rsidR="00C61B9E">
        <w:rPr>
          <w:rFonts w:ascii="Helvetica" w:eastAsia="MS Mincho" w:hAnsi="Helvetica"/>
          <w:lang w:eastAsia="es-ES"/>
        </w:rPr>
        <w:t>ejerce</w:t>
      </w:r>
      <w:r>
        <w:rPr>
          <w:rFonts w:ascii="Helvetica" w:eastAsia="MS Mincho" w:hAnsi="Helvetica"/>
          <w:lang w:eastAsia="es-ES"/>
        </w:rPr>
        <w:t xml:space="preserve"> sus funciones en la siguiente ubicación: </w:t>
      </w:r>
    </w:p>
    <w:p w14:paraId="79565FF5" w14:textId="2C389A98" w:rsidR="0075479E" w:rsidRDefault="0075479E">
      <w:pPr>
        <w:jc w:val="both"/>
        <w:rPr>
          <w:rFonts w:ascii="Helvetica" w:eastAsia="MS Mincho" w:hAnsi="Helvetica"/>
          <w:lang w:eastAsia="es-ES"/>
        </w:rPr>
      </w:pPr>
      <w:r w:rsidRPr="0075479E">
        <w:rPr>
          <w:rFonts w:ascii="Helvetica" w:eastAsia="MS Mincho" w:hAnsi="Helvetica"/>
          <w:u w:val="single"/>
          <w:lang w:eastAsia="es-ES"/>
        </w:rPr>
        <w:t>Sede</w:t>
      </w:r>
      <w:r>
        <w:rPr>
          <w:rFonts w:ascii="Helvetica" w:eastAsia="MS Mincho" w:hAnsi="Helvetica"/>
          <w:lang w:eastAsia="es-ES"/>
        </w:rPr>
        <w:t>: Ayuntamiento de Las Palmas de Gran Canaria</w:t>
      </w:r>
    </w:p>
    <w:p w14:paraId="33156BCC" w14:textId="480DE209" w:rsidR="0075479E" w:rsidRDefault="0075479E">
      <w:pPr>
        <w:jc w:val="both"/>
        <w:rPr>
          <w:rFonts w:ascii="Helvetica" w:eastAsia="MS Mincho" w:hAnsi="Helvetica"/>
          <w:lang w:eastAsia="es-ES"/>
        </w:rPr>
      </w:pPr>
      <w:r w:rsidRPr="0075479E">
        <w:rPr>
          <w:rFonts w:ascii="Helvetica" w:eastAsia="MS Mincho" w:hAnsi="Helvetica"/>
          <w:u w:val="single"/>
          <w:lang w:eastAsia="es-ES"/>
        </w:rPr>
        <w:t>Dirección</w:t>
      </w:r>
      <w:r>
        <w:rPr>
          <w:rFonts w:ascii="Helvetica" w:eastAsia="MS Mincho" w:hAnsi="Helvetica"/>
          <w:lang w:eastAsia="es-ES"/>
        </w:rPr>
        <w:t xml:space="preserve">: Calle León y Castillo, 270, 35005 Las Palmas de Gran Canaria. </w:t>
      </w:r>
    </w:p>
    <w:p w14:paraId="32BEBC15" w14:textId="77777777" w:rsidR="00C9693F" w:rsidRDefault="00C9693F">
      <w:pPr>
        <w:suppressAutoHyphens w:val="0"/>
        <w:rPr>
          <w:rFonts w:ascii="Helvetica" w:eastAsia="MS Mincho" w:hAnsi="Helvetica"/>
          <w:color w:val="1F497D" w:themeColor="text2"/>
          <w:sz w:val="28"/>
          <w:szCs w:val="28"/>
          <w:lang w:eastAsia="es-ES"/>
        </w:rPr>
      </w:pPr>
      <w:r>
        <w:rPr>
          <w:rFonts w:ascii="Helvetica" w:eastAsia="MS Mincho" w:hAnsi="Helvetica"/>
          <w:color w:val="1F497D" w:themeColor="text2"/>
          <w:sz w:val="28"/>
          <w:szCs w:val="28"/>
          <w:lang w:eastAsia="es-ES"/>
        </w:rPr>
        <w:br w:type="page"/>
      </w:r>
    </w:p>
    <w:p w14:paraId="1BDDC057" w14:textId="5F509DB3" w:rsidR="00A51298" w:rsidRPr="00B10F72" w:rsidRDefault="00C44790">
      <w:pPr>
        <w:spacing w:before="240" w:after="240"/>
        <w:rPr>
          <w:rFonts w:ascii="Helvetica" w:eastAsia="MS Mincho" w:hAnsi="Helvetica"/>
          <w:color w:val="1F497D" w:themeColor="text2"/>
          <w:sz w:val="28"/>
          <w:szCs w:val="28"/>
          <w:lang w:eastAsia="es-ES"/>
        </w:rPr>
      </w:pPr>
      <w:r w:rsidRPr="00B10F72">
        <w:rPr>
          <w:rFonts w:ascii="Helvetica" w:eastAsia="MS Mincho" w:hAnsi="Helvetica"/>
          <w:color w:val="1F497D" w:themeColor="text2"/>
          <w:sz w:val="28"/>
          <w:szCs w:val="28"/>
          <w:lang w:eastAsia="es-ES"/>
        </w:rPr>
        <w:lastRenderedPageBreak/>
        <w:t>CONSEJO DE ADMINISTRACIÓN</w:t>
      </w:r>
    </w:p>
    <w:p w14:paraId="4ADCD816" w14:textId="467F535F" w:rsidR="00BC46A6" w:rsidRDefault="00BC46A6" w:rsidP="00C9693F">
      <w:pPr>
        <w:spacing w:before="120" w:after="240"/>
        <w:jc w:val="both"/>
        <w:rPr>
          <w:rFonts w:ascii="Helvetica" w:eastAsia="MS Mincho" w:hAnsi="Helvetica"/>
          <w:lang w:eastAsia="es-ES"/>
        </w:rPr>
      </w:pPr>
      <w:r>
        <w:rPr>
          <w:rFonts w:ascii="Helvetica" w:eastAsia="MS Mincho" w:hAnsi="Helvetica"/>
          <w:lang w:eastAsia="es-ES"/>
        </w:rPr>
        <w:t xml:space="preserve">Según los Estatutos de Guaguas Municipales, corresponden al Consejo de Administración las siguientes funciones relacionadas con la gestión, organización y representación de la Sociedad: </w:t>
      </w:r>
    </w:p>
    <w:p w14:paraId="67FD51E7" w14:textId="15D17D83"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Establecimiento del Presupuesto anual, consistente en un estado de previsión de los gastos e ingresos de la Sociedad.</w:t>
      </w:r>
    </w:p>
    <w:p w14:paraId="7B213A74" w14:textId="2BAAF8D8"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Formular y presentar anualmente a la Junta General Ordinaria las cuentas anuales, el informe de gestión, la memoria y la propuesta de aplicación del resultado del ejercicio.</w:t>
      </w:r>
    </w:p>
    <w:p w14:paraId="44CC5B3E" w14:textId="1945544B"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En caso de ausencia, vacaciones o enfermedad del Gerente, designar la persona que haya de sustituirle, hasta que se reúna la Junta General.</w:t>
      </w:r>
    </w:p>
    <w:p w14:paraId="6ED530F6" w14:textId="77777777"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 xml:space="preserve">Nombrar, separar y cesar a </w:t>
      </w:r>
      <w:proofErr w:type="gramStart"/>
      <w:r w:rsidRPr="00BC46A6">
        <w:rPr>
          <w:rFonts w:ascii="Helvetica" w:eastAsia="MS Mincho" w:hAnsi="Helvetica"/>
        </w:rPr>
        <w:t>Directores</w:t>
      </w:r>
      <w:proofErr w:type="gramEnd"/>
      <w:r w:rsidRPr="00BC46A6">
        <w:rPr>
          <w:rFonts w:ascii="Helvetica" w:eastAsia="MS Mincho" w:hAnsi="Helvetica"/>
        </w:rPr>
        <w:t xml:space="preserve"> y subdirectores de la Sociedad.</w:t>
      </w:r>
    </w:p>
    <w:p w14:paraId="03C44C99" w14:textId="2CA0B4BE"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 xml:space="preserve">Nombrar y cesar una Comisión ejecutiva, o uno o más </w:t>
      </w:r>
      <w:proofErr w:type="gramStart"/>
      <w:r w:rsidRPr="00BC46A6">
        <w:rPr>
          <w:rFonts w:ascii="Helvetica" w:eastAsia="MS Mincho" w:hAnsi="Helvetica"/>
        </w:rPr>
        <w:t>Consejeros Delegados</w:t>
      </w:r>
      <w:proofErr w:type="gramEnd"/>
      <w:r w:rsidRPr="00BC46A6">
        <w:rPr>
          <w:rFonts w:ascii="Helvetica" w:eastAsia="MS Mincho" w:hAnsi="Helvetica"/>
        </w:rPr>
        <w:t>, sin perjuicio de los apoderamientos que pueda conferir al Gerente o, a cualquier persona.</w:t>
      </w:r>
    </w:p>
    <w:p w14:paraId="1CBB4D8B" w14:textId="12E17CE3"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 xml:space="preserve">Aceptar la dimisión de los </w:t>
      </w:r>
      <w:proofErr w:type="gramStart"/>
      <w:r w:rsidRPr="00BC46A6">
        <w:rPr>
          <w:rFonts w:ascii="Helvetica" w:eastAsia="MS Mincho" w:hAnsi="Helvetica"/>
        </w:rPr>
        <w:t>Consejeros</w:t>
      </w:r>
      <w:proofErr w:type="gramEnd"/>
      <w:r w:rsidRPr="00BC46A6">
        <w:rPr>
          <w:rFonts w:ascii="Helvetica" w:eastAsia="MS Mincho" w:hAnsi="Helvetica"/>
        </w:rPr>
        <w:t>.</w:t>
      </w:r>
    </w:p>
    <w:p w14:paraId="589A9DAB" w14:textId="3656A294"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 xml:space="preserve">La delegación permanente o temporal de alguna o todas las facultades delegables en la Comisión Ejecutiva o en el </w:t>
      </w:r>
      <w:proofErr w:type="gramStart"/>
      <w:r w:rsidRPr="00BC46A6">
        <w:rPr>
          <w:rFonts w:ascii="Helvetica" w:eastAsia="MS Mincho" w:hAnsi="Helvetica"/>
        </w:rPr>
        <w:t>Consejero Delegado</w:t>
      </w:r>
      <w:proofErr w:type="gramEnd"/>
      <w:r w:rsidRPr="00BC46A6">
        <w:rPr>
          <w:rFonts w:ascii="Helvetica" w:eastAsia="MS Mincho" w:hAnsi="Helvetica"/>
        </w:rPr>
        <w:t>, requerirá para su validez el voto favorable de las dos terceras partes de los componentes del Consejo y no producirán efecto alguno hasta su inscripción en el Registro Mercantil.</w:t>
      </w:r>
    </w:p>
    <w:p w14:paraId="3E9F9099" w14:textId="299DE9E6"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Acordar la realización de los actos y contratos necesarios o convenientes para la realización del objeto social, incluidos los que versen sobre adquisiciones, enajenaciones o permutas de bienes muebles o inmuebles, la constitución de derechos reales, incluso las hipotecas y, en general, cualesquiera otros actos de gravamen o disposición sobre derechos o sobre bienes muebles o inmuebles.</w:t>
      </w:r>
    </w:p>
    <w:p w14:paraId="0A7B1181" w14:textId="09CF5FEC"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Acordar las operaciones de crédito o préstamos que fueren necesarios para el cumplimiento del objeto social.</w:t>
      </w:r>
    </w:p>
    <w:p w14:paraId="2E5B4620" w14:textId="1B0999BF"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Conferir poderes a personas determinadas, ya sean generales o especiales, para actos concretos o para su actuación en ramas o sectores del negocio social.</w:t>
      </w:r>
    </w:p>
    <w:p w14:paraId="7E9DFF4E" w14:textId="66CBAF62"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 xml:space="preserve">Acordar lo que juzgue conveniente sobre el ejercicio de los derechos y acciones que a la Sociedad le correspondan ante toda clase de Juzgados y Tribunales, y ante el Estado, Comunidad Autónoma, Provincias y demás Entidades Locales, autoridades personas físicas y jurídico públicas o privadas, así como para la interposición de toda clase de recursos ordinarios o extraordinarios, nombrando representantes, procuradores o letrados que, a estos efectos, se les conferirá poderes tan amplios como se precisen para el cumplimiento de </w:t>
      </w:r>
      <w:r w:rsidRPr="00BC46A6">
        <w:rPr>
          <w:rFonts w:ascii="Helvetica" w:eastAsia="MS Mincho" w:hAnsi="Helvetica"/>
        </w:rPr>
        <w:lastRenderedPageBreak/>
        <w:t>tales fines, incluyéndose las facultades generales o especiales que se requieran para intervenir actuaciones de cualquier clase, para reconvenir, avenirse, desistir, pedir la suspensión, confesar y recibir cantidades a nombre de la Sociedad.</w:t>
      </w:r>
    </w:p>
    <w:p w14:paraId="0E5850B2" w14:textId="546683E3"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Llevar a la práctica los acuerdos de la Junta General</w:t>
      </w:r>
    </w:p>
    <w:p w14:paraId="6D1C6BCB" w14:textId="39BC200B"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Elaboración de los estudios y propuestas de revisión de las tarifas del Servicio Público de Transporte Urbano de Viajeros.</w:t>
      </w:r>
    </w:p>
    <w:p w14:paraId="76602E3F" w14:textId="23BFF345"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La negociación y aprobación de los Convenios Colectivos de la Empresa y sus trabajadores.</w:t>
      </w:r>
    </w:p>
    <w:p w14:paraId="62DB2F7B" w14:textId="25D0D447"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Las consignadas de manera especial en la Ley en los presentes Estatutos.</w:t>
      </w:r>
    </w:p>
    <w:p w14:paraId="6DBE6FED" w14:textId="6EF4262F" w:rsidR="00BC46A6" w:rsidRPr="00BC46A6" w:rsidRDefault="00BC46A6" w:rsidP="00BC46A6">
      <w:pPr>
        <w:pStyle w:val="Prrafodelista"/>
        <w:numPr>
          <w:ilvl w:val="0"/>
          <w:numId w:val="12"/>
        </w:numPr>
        <w:spacing w:before="120" w:after="240"/>
        <w:rPr>
          <w:rFonts w:ascii="Helvetica" w:eastAsia="MS Mincho" w:hAnsi="Helvetica"/>
        </w:rPr>
      </w:pPr>
      <w:r w:rsidRPr="00BC46A6">
        <w:rPr>
          <w:rFonts w:ascii="Helvetica" w:eastAsia="MS Mincho" w:hAnsi="Helvetica"/>
        </w:rPr>
        <w:t>Resolver toda clase de materias cuya competencia no esté atribuida por estos Estatutos a otros órganos de gobierno.</w:t>
      </w:r>
    </w:p>
    <w:p w14:paraId="5265360B" w14:textId="77777777" w:rsidR="00BC46A6" w:rsidRDefault="00BC46A6">
      <w:pPr>
        <w:pStyle w:val="NormalWeb"/>
        <w:shd w:val="clear" w:color="auto" w:fill="FFFFFF"/>
        <w:spacing w:before="0" w:after="169"/>
        <w:rPr>
          <w:rFonts w:ascii="Helvetica" w:eastAsia="MS Mincho" w:hAnsi="Helvetica"/>
          <w:sz w:val="22"/>
          <w:szCs w:val="22"/>
        </w:rPr>
      </w:pPr>
    </w:p>
    <w:p w14:paraId="25287750" w14:textId="3AE0CE5E" w:rsidR="00A51298" w:rsidRDefault="00C9693F">
      <w:pPr>
        <w:pStyle w:val="NormalWeb"/>
        <w:shd w:val="clear" w:color="auto" w:fill="FFFFFF"/>
        <w:spacing w:before="0" w:after="169"/>
        <w:rPr>
          <w:rFonts w:ascii="Helvetica" w:eastAsia="MS Mincho" w:hAnsi="Helvetica"/>
          <w:sz w:val="22"/>
          <w:szCs w:val="22"/>
        </w:rPr>
      </w:pPr>
      <w:r>
        <w:rPr>
          <w:rFonts w:ascii="Helvetica" w:eastAsia="MS Mincho" w:hAnsi="Helvetica"/>
          <w:sz w:val="22"/>
          <w:szCs w:val="22"/>
        </w:rPr>
        <w:t>El Consejo está f</w:t>
      </w:r>
      <w:r w:rsidR="00C44790">
        <w:rPr>
          <w:rFonts w:ascii="Helvetica" w:eastAsia="MS Mincho" w:hAnsi="Helvetica"/>
          <w:sz w:val="22"/>
          <w:szCs w:val="22"/>
        </w:rPr>
        <w:t>ormado en la actualidad por los siguientes miembros:</w:t>
      </w:r>
    </w:p>
    <w:p w14:paraId="514BA796" w14:textId="77777777" w:rsidR="00A214E8" w:rsidRDefault="00A214E8" w:rsidP="00A214E8">
      <w:pPr>
        <w:pStyle w:val="NormalWeb"/>
        <w:shd w:val="clear" w:color="auto" w:fill="FFFFFF"/>
        <w:spacing w:before="0" w:after="0"/>
        <w:rPr>
          <w:rFonts w:ascii="Helvetica" w:eastAsia="MS Mincho" w:hAnsi="Helvetica"/>
          <w:sz w:val="22"/>
          <w:szCs w:val="22"/>
        </w:rPr>
      </w:pPr>
    </w:p>
    <w:p w14:paraId="256A5F86" w14:textId="2706F758" w:rsidR="00A214E8" w:rsidRPr="00B10F72" w:rsidRDefault="00A214E8" w:rsidP="00A214E8">
      <w:pPr>
        <w:pStyle w:val="NormalWeb"/>
        <w:shd w:val="clear" w:color="auto" w:fill="FFFFFF"/>
        <w:spacing w:before="0" w:after="0"/>
        <w:rPr>
          <w:rFonts w:ascii="Helvetica" w:eastAsia="MS Mincho" w:hAnsi="Helvetica"/>
          <w:color w:val="1F497D" w:themeColor="text2"/>
          <w:sz w:val="28"/>
          <w:szCs w:val="28"/>
        </w:rPr>
      </w:pPr>
      <w:r w:rsidRPr="00B10F72">
        <w:rPr>
          <w:rFonts w:ascii="Helvetica" w:eastAsia="MS Mincho" w:hAnsi="Helvetica"/>
          <w:color w:val="1F497D" w:themeColor="text2"/>
          <w:sz w:val="28"/>
          <w:szCs w:val="28"/>
        </w:rPr>
        <w:t>Presidente</w:t>
      </w:r>
    </w:p>
    <w:p w14:paraId="7CDF6933"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Pr>
          <w:rFonts w:ascii="Arial" w:hAnsi="Arial" w:cs="Arial"/>
          <w:color w:val="4D4D4D"/>
        </w:rPr>
        <w:br/>
      </w:r>
      <w:r w:rsidRPr="007D0BFC">
        <w:rPr>
          <w:rFonts w:ascii="Helvetica" w:eastAsia="MS Mincho" w:hAnsi="Helvetica"/>
          <w:color w:val="1F497D" w:themeColor="text2"/>
        </w:rPr>
        <w:t>D. José Eduardo Ramírez Hermoso</w:t>
      </w:r>
    </w:p>
    <w:p w14:paraId="21D3BB58" w14:textId="77777777" w:rsidR="00A214E8" w:rsidRDefault="00A214E8" w:rsidP="00A214E8">
      <w:pPr>
        <w:pStyle w:val="NormalWeb"/>
        <w:shd w:val="clear" w:color="auto" w:fill="FFFFFF"/>
        <w:spacing w:before="0" w:after="0"/>
        <w:jc w:val="both"/>
        <w:rPr>
          <w:rFonts w:ascii="Helvetica" w:eastAsia="MS Mincho" w:hAnsi="Helvetica"/>
          <w:sz w:val="22"/>
          <w:szCs w:val="22"/>
        </w:rPr>
      </w:pPr>
    </w:p>
    <w:p w14:paraId="52C6F583" w14:textId="77777777" w:rsidR="00A214E8" w:rsidRDefault="00A214E8" w:rsidP="00A214E8">
      <w:pPr>
        <w:pStyle w:val="NormalWeb"/>
        <w:shd w:val="clear" w:color="auto" w:fill="FFFFFF"/>
        <w:spacing w:before="0" w:after="0"/>
        <w:jc w:val="both"/>
        <w:rPr>
          <w:rFonts w:ascii="Helvetica" w:eastAsia="MS Mincho" w:hAnsi="Helvetica"/>
          <w:sz w:val="22"/>
          <w:szCs w:val="22"/>
        </w:rPr>
      </w:pPr>
      <w:r>
        <w:rPr>
          <w:rFonts w:ascii="Helvetica" w:eastAsia="MS Mincho" w:hAnsi="Helvetica"/>
          <w:sz w:val="22"/>
          <w:szCs w:val="22"/>
        </w:rPr>
        <w:t xml:space="preserve">En la actualidad es </w:t>
      </w:r>
      <w:proofErr w:type="gramStart"/>
      <w:r>
        <w:rPr>
          <w:rFonts w:ascii="Helvetica" w:eastAsia="MS Mincho" w:hAnsi="Helvetica"/>
          <w:sz w:val="22"/>
          <w:szCs w:val="22"/>
        </w:rPr>
        <w:t>Concejal Delegado</w:t>
      </w:r>
      <w:proofErr w:type="gramEnd"/>
      <w:r>
        <w:rPr>
          <w:rFonts w:ascii="Helvetica" w:eastAsia="MS Mincho" w:hAnsi="Helvetica"/>
          <w:sz w:val="22"/>
          <w:szCs w:val="22"/>
        </w:rPr>
        <w:t xml:space="preserve"> del Área de Movilidad y Empleo y </w:t>
      </w:r>
      <w:proofErr w:type="gramStart"/>
      <w:r>
        <w:rPr>
          <w:rFonts w:ascii="Helvetica" w:eastAsia="MS Mincho" w:hAnsi="Helvetica"/>
          <w:sz w:val="22"/>
          <w:szCs w:val="22"/>
        </w:rPr>
        <w:t>Concejal Delegado</w:t>
      </w:r>
      <w:proofErr w:type="gramEnd"/>
      <w:r>
        <w:rPr>
          <w:rFonts w:ascii="Helvetica" w:eastAsia="MS Mincho" w:hAnsi="Helvetica"/>
          <w:sz w:val="22"/>
          <w:szCs w:val="22"/>
        </w:rPr>
        <w:t xml:space="preserve"> del Área de Distrito Centro.</w:t>
      </w:r>
    </w:p>
    <w:p w14:paraId="35C57490" w14:textId="77777777" w:rsidR="00A214E8" w:rsidRPr="0070586D" w:rsidRDefault="00A214E8" w:rsidP="00A214E8">
      <w:pPr>
        <w:pStyle w:val="NormalWeb"/>
        <w:shd w:val="clear" w:color="auto" w:fill="FFFFFF"/>
        <w:spacing w:before="0" w:after="0"/>
        <w:jc w:val="both"/>
        <w:rPr>
          <w:rFonts w:ascii="Helvetica" w:eastAsia="MS Mincho" w:hAnsi="Helvetica"/>
          <w:sz w:val="22"/>
          <w:szCs w:val="22"/>
        </w:rPr>
      </w:pPr>
    </w:p>
    <w:p w14:paraId="73158736" w14:textId="77777777" w:rsidR="00A214E8" w:rsidRDefault="00A214E8" w:rsidP="00A214E8">
      <w:pPr>
        <w:pStyle w:val="NormalWeb"/>
        <w:shd w:val="clear" w:color="auto" w:fill="FFFFFF"/>
        <w:spacing w:before="0" w:after="0"/>
        <w:rPr>
          <w:rFonts w:ascii="Helvetica" w:eastAsia="MS Mincho" w:hAnsi="Helvetica"/>
          <w:sz w:val="28"/>
          <w:szCs w:val="28"/>
        </w:rPr>
      </w:pPr>
    </w:p>
    <w:p w14:paraId="1BF106B9" w14:textId="77777777" w:rsidR="00A214E8" w:rsidRPr="007D0BFC" w:rsidRDefault="00A214E8" w:rsidP="00A214E8">
      <w:pPr>
        <w:pStyle w:val="NormalWeb"/>
        <w:shd w:val="clear" w:color="auto" w:fill="FFFFFF"/>
        <w:spacing w:before="0" w:after="0"/>
        <w:rPr>
          <w:rFonts w:ascii="Helvetica" w:eastAsia="MS Mincho" w:hAnsi="Helvetica"/>
          <w:color w:val="1F497D" w:themeColor="text2"/>
          <w:sz w:val="28"/>
          <w:szCs w:val="28"/>
        </w:rPr>
      </w:pPr>
      <w:r w:rsidRPr="007D0BFC">
        <w:rPr>
          <w:rFonts w:ascii="Helvetica" w:eastAsia="MS Mincho" w:hAnsi="Helvetica"/>
          <w:color w:val="1F497D" w:themeColor="text2"/>
          <w:sz w:val="28"/>
          <w:szCs w:val="28"/>
        </w:rPr>
        <w:t>Consejeros</w:t>
      </w:r>
    </w:p>
    <w:p w14:paraId="089BB476" w14:textId="77777777" w:rsidR="00A214E8" w:rsidRDefault="00A214E8" w:rsidP="00A214E8">
      <w:pPr>
        <w:pStyle w:val="NormalWeb"/>
        <w:shd w:val="clear" w:color="auto" w:fill="FFFFFF"/>
        <w:spacing w:before="0" w:after="0"/>
        <w:rPr>
          <w:rFonts w:ascii="Helvetica" w:eastAsia="MS Mincho" w:hAnsi="Helvetica"/>
          <w:sz w:val="32"/>
          <w:szCs w:val="32"/>
        </w:rPr>
      </w:pPr>
    </w:p>
    <w:p w14:paraId="5866D0C2"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sidRPr="007D0BFC">
        <w:rPr>
          <w:rFonts w:ascii="Helvetica" w:eastAsia="MS Mincho" w:hAnsi="Helvetica"/>
          <w:color w:val="1F497D" w:themeColor="text2"/>
        </w:rPr>
        <w:t>D. Mauricio Aurelio Roque González</w:t>
      </w:r>
    </w:p>
    <w:p w14:paraId="7B637DA9" w14:textId="77777777" w:rsidR="00A214E8" w:rsidRDefault="00A214E8" w:rsidP="00A214E8">
      <w:pPr>
        <w:shd w:val="clear" w:color="auto" w:fill="FFFFFF"/>
        <w:suppressAutoHyphens w:val="0"/>
        <w:autoSpaceDN/>
        <w:spacing w:before="100" w:beforeAutospacing="1" w:after="100" w:afterAutospacing="1" w:line="240" w:lineRule="auto"/>
        <w:jc w:val="both"/>
        <w:textAlignment w:val="auto"/>
        <w:rPr>
          <w:rFonts w:ascii="Helvetica" w:eastAsia="MS Mincho" w:hAnsi="Helvetica"/>
          <w:lang w:eastAsia="es-ES"/>
        </w:rPr>
      </w:pPr>
      <w:r w:rsidRPr="002C1483">
        <w:rPr>
          <w:rFonts w:ascii="Helvetica" w:eastAsia="MS Mincho" w:hAnsi="Helvetica"/>
          <w:lang w:eastAsia="es-ES"/>
        </w:rPr>
        <w:t>Director de Política Social y Accesibilidad del Cabildo de Gran Canaria, nombrado el día 13-05-2019.</w:t>
      </w:r>
    </w:p>
    <w:p w14:paraId="32D8BEC5"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sidRPr="007D0BFC">
        <w:rPr>
          <w:rFonts w:ascii="Helvetica" w:eastAsia="MS Mincho" w:hAnsi="Helvetica"/>
          <w:color w:val="1F497D" w:themeColor="text2"/>
        </w:rPr>
        <w:t>Dª María del Mar Amador Montesdeoca</w:t>
      </w:r>
    </w:p>
    <w:p w14:paraId="401B6781" w14:textId="77777777" w:rsidR="00A214E8" w:rsidRDefault="00A214E8" w:rsidP="00A214E8">
      <w:pPr>
        <w:shd w:val="clear" w:color="auto" w:fill="FFFFFF"/>
        <w:suppressAutoHyphens w:val="0"/>
        <w:autoSpaceDN/>
        <w:spacing w:after="83" w:line="183" w:lineRule="atLeast"/>
        <w:jc w:val="both"/>
        <w:rPr>
          <w:rFonts w:ascii="Helvetica" w:eastAsia="MS Mincho" w:hAnsi="Helvetica"/>
          <w:lang w:eastAsia="es-ES"/>
        </w:rPr>
      </w:pPr>
    </w:p>
    <w:p w14:paraId="765E94D4" w14:textId="77777777" w:rsidR="00A214E8" w:rsidRPr="00144A9C" w:rsidRDefault="00A214E8" w:rsidP="00A214E8">
      <w:pPr>
        <w:shd w:val="clear" w:color="auto" w:fill="FFFFFF"/>
        <w:suppressAutoHyphens w:val="0"/>
        <w:autoSpaceDN/>
        <w:spacing w:after="83" w:line="183" w:lineRule="atLeast"/>
        <w:jc w:val="both"/>
        <w:rPr>
          <w:rFonts w:ascii="Helvetica" w:eastAsia="MS Mincho" w:hAnsi="Helvetica"/>
          <w:lang w:eastAsia="es-ES"/>
        </w:rPr>
      </w:pPr>
      <w:r>
        <w:rPr>
          <w:rFonts w:ascii="Helvetica" w:eastAsia="MS Mincho" w:hAnsi="Helvetica"/>
          <w:lang w:eastAsia="es-ES"/>
        </w:rPr>
        <w:t>C</w:t>
      </w:r>
      <w:r w:rsidRPr="00144A9C">
        <w:rPr>
          <w:rFonts w:ascii="Helvetica" w:eastAsia="MS Mincho" w:hAnsi="Helvetica"/>
          <w:lang w:eastAsia="es-ES"/>
        </w:rPr>
        <w:t>oncejal en la oposición del Grupo Municipal Popular.</w:t>
      </w:r>
    </w:p>
    <w:p w14:paraId="25808878"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Pr>
          <w:rFonts w:ascii="Helvetica" w:eastAsia="MS Mincho" w:hAnsi="Helvetica"/>
          <w:sz w:val="22"/>
          <w:szCs w:val="22"/>
        </w:rPr>
        <w:br/>
      </w:r>
      <w:r w:rsidRPr="007D0BFC">
        <w:rPr>
          <w:rFonts w:ascii="Helvetica" w:eastAsia="MS Mincho" w:hAnsi="Helvetica"/>
          <w:color w:val="1F497D" w:themeColor="text2"/>
        </w:rPr>
        <w:t xml:space="preserve">D. Carlos Rodríguez Ortega </w:t>
      </w:r>
    </w:p>
    <w:p w14:paraId="4F003C62" w14:textId="77777777" w:rsidR="00A214E8" w:rsidRDefault="00A214E8" w:rsidP="00A214E8">
      <w:pPr>
        <w:pStyle w:val="NormalWeb"/>
        <w:shd w:val="clear" w:color="auto" w:fill="FFFFFF"/>
        <w:spacing w:before="0" w:after="0"/>
        <w:rPr>
          <w:rFonts w:ascii="Helvetica" w:eastAsia="MS Mincho" w:hAnsi="Helvetica"/>
          <w:sz w:val="28"/>
          <w:szCs w:val="28"/>
          <w:u w:val="single"/>
        </w:rPr>
      </w:pPr>
    </w:p>
    <w:p w14:paraId="57195ECE" w14:textId="77777777" w:rsidR="00A214E8" w:rsidRDefault="00A214E8" w:rsidP="00A214E8">
      <w:pPr>
        <w:pStyle w:val="NormalWeb"/>
        <w:shd w:val="clear" w:color="auto" w:fill="FFFFFF"/>
        <w:spacing w:before="0" w:after="0"/>
        <w:jc w:val="both"/>
        <w:rPr>
          <w:rFonts w:ascii="Helvetica" w:eastAsia="MS Mincho" w:hAnsi="Helvetica"/>
          <w:sz w:val="22"/>
          <w:szCs w:val="22"/>
        </w:rPr>
      </w:pPr>
      <w:r>
        <w:rPr>
          <w:rFonts w:ascii="Helvetica" w:eastAsia="MS Mincho" w:hAnsi="Helvetica"/>
          <w:sz w:val="22"/>
          <w:szCs w:val="22"/>
        </w:rPr>
        <w:t>Trabajador jubilado de la Fundación Canaria para el Fomento del Transporte Especial Adaptado.</w:t>
      </w:r>
    </w:p>
    <w:p w14:paraId="0356F190"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Pr>
          <w:rFonts w:ascii="Helvetica" w:eastAsia="MS Mincho" w:hAnsi="Helvetica"/>
          <w:sz w:val="28"/>
          <w:szCs w:val="28"/>
          <w:u w:val="single"/>
        </w:rPr>
        <w:br/>
      </w:r>
      <w:r w:rsidRPr="007D0BFC">
        <w:rPr>
          <w:rFonts w:ascii="Helvetica" w:eastAsia="MS Mincho" w:hAnsi="Helvetica"/>
          <w:color w:val="1F497D" w:themeColor="text2"/>
        </w:rPr>
        <w:t xml:space="preserve">D. José Ángel Hernández Ponce </w:t>
      </w:r>
    </w:p>
    <w:p w14:paraId="397DC3EE" w14:textId="77777777" w:rsidR="00A214E8" w:rsidRPr="00B10F72" w:rsidRDefault="00A214E8" w:rsidP="00A214E8">
      <w:pPr>
        <w:pStyle w:val="NormalWeb"/>
        <w:shd w:val="clear" w:color="auto" w:fill="FFFFFF"/>
        <w:spacing w:before="0" w:after="0"/>
        <w:rPr>
          <w:rFonts w:ascii="Helvetica" w:eastAsia="MS Mincho" w:hAnsi="Helvetica"/>
          <w:u w:val="single"/>
        </w:rPr>
      </w:pPr>
    </w:p>
    <w:p w14:paraId="28D25828" w14:textId="77777777" w:rsidR="00A214E8" w:rsidRDefault="00A214E8" w:rsidP="00A214E8">
      <w:pPr>
        <w:pStyle w:val="Ttulo2"/>
        <w:spacing w:before="0" w:after="0"/>
        <w:rPr>
          <w:rFonts w:ascii="Helvetica" w:eastAsia="MS Mincho" w:hAnsi="Helvetica"/>
          <w:b w:val="0"/>
          <w:bCs w:val="0"/>
          <w:sz w:val="22"/>
          <w:szCs w:val="22"/>
        </w:rPr>
      </w:pPr>
      <w:r>
        <w:rPr>
          <w:rFonts w:ascii="Helvetica" w:eastAsia="MS Mincho" w:hAnsi="Helvetica"/>
          <w:b w:val="0"/>
          <w:bCs w:val="0"/>
          <w:sz w:val="22"/>
          <w:szCs w:val="22"/>
        </w:rPr>
        <w:lastRenderedPageBreak/>
        <w:t>Secretario General en Federación de Empresarios de Transportes de Canarias, FET Canarias, desde 1996.</w:t>
      </w:r>
    </w:p>
    <w:p w14:paraId="288CB014"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Pr>
          <w:rFonts w:ascii="Helvetica" w:eastAsia="MS Mincho" w:hAnsi="Helvetica"/>
          <w:sz w:val="28"/>
          <w:szCs w:val="28"/>
          <w:u w:val="single"/>
        </w:rPr>
        <w:br/>
      </w:r>
      <w:r w:rsidRPr="007D0BFC">
        <w:rPr>
          <w:rFonts w:ascii="Helvetica" w:eastAsia="MS Mincho" w:hAnsi="Helvetica"/>
          <w:color w:val="1F497D" w:themeColor="text2"/>
        </w:rPr>
        <w:t xml:space="preserve">D. Rafael Pedrero Manchado </w:t>
      </w:r>
    </w:p>
    <w:p w14:paraId="384BB5EC" w14:textId="77777777" w:rsidR="00A214E8" w:rsidRDefault="00A214E8" w:rsidP="00A214E8">
      <w:pPr>
        <w:pStyle w:val="NormalWeb"/>
        <w:shd w:val="clear" w:color="auto" w:fill="FFFFFF"/>
        <w:spacing w:before="0" w:after="0"/>
        <w:rPr>
          <w:rFonts w:ascii="Helvetica" w:eastAsia="MS Mincho" w:hAnsi="Helvetica"/>
          <w:sz w:val="28"/>
          <w:szCs w:val="28"/>
          <w:u w:val="single"/>
        </w:rPr>
      </w:pPr>
    </w:p>
    <w:p w14:paraId="4B8F0396" w14:textId="77777777" w:rsidR="00A214E8" w:rsidRDefault="00A214E8" w:rsidP="00A214E8">
      <w:pPr>
        <w:spacing w:after="0" w:line="240" w:lineRule="auto"/>
        <w:jc w:val="both"/>
        <w:rPr>
          <w:rFonts w:ascii="Helvetica" w:eastAsia="MS Mincho" w:hAnsi="Helvetica"/>
          <w:lang w:eastAsia="es-ES"/>
        </w:rPr>
      </w:pPr>
      <w:r>
        <w:rPr>
          <w:rFonts w:ascii="Helvetica" w:eastAsia="MS Mincho" w:hAnsi="Helvetica"/>
          <w:lang w:eastAsia="es-ES"/>
        </w:rPr>
        <w:t xml:space="preserve">2021 – </w:t>
      </w:r>
      <w:proofErr w:type="gramStart"/>
      <w:r>
        <w:rPr>
          <w:rFonts w:ascii="Helvetica" w:eastAsia="MS Mincho" w:hAnsi="Helvetica"/>
          <w:lang w:eastAsia="es-ES"/>
        </w:rPr>
        <w:t>Director</w:t>
      </w:r>
      <w:proofErr w:type="gramEnd"/>
      <w:r>
        <w:rPr>
          <w:rFonts w:ascii="Helvetica" w:eastAsia="MS Mincho" w:hAnsi="Helvetica"/>
          <w:lang w:eastAsia="es-ES"/>
        </w:rPr>
        <w:t xml:space="preserve"> de Movilidad – Ayuntamiento de Las Palmas de Gran Canaria.</w:t>
      </w:r>
    </w:p>
    <w:p w14:paraId="48897E10"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Pr>
          <w:rFonts w:ascii="Helvetica" w:eastAsia="MS Mincho" w:hAnsi="Helvetica"/>
          <w:sz w:val="28"/>
          <w:szCs w:val="28"/>
        </w:rPr>
        <w:br/>
      </w:r>
      <w:r w:rsidRPr="007D0BFC">
        <w:rPr>
          <w:rFonts w:ascii="Helvetica" w:eastAsia="MS Mincho" w:hAnsi="Helvetica"/>
          <w:color w:val="1F497D" w:themeColor="text2"/>
        </w:rPr>
        <w:t>D. Valerio Medina Álvarez </w:t>
      </w:r>
    </w:p>
    <w:p w14:paraId="5DB60D38" w14:textId="77777777" w:rsidR="00A214E8" w:rsidRDefault="00A214E8" w:rsidP="00A214E8">
      <w:pPr>
        <w:pStyle w:val="NormalWeb"/>
        <w:shd w:val="clear" w:color="auto" w:fill="FFFFFF"/>
        <w:spacing w:before="0" w:after="0"/>
        <w:rPr>
          <w:rFonts w:ascii="Helvetica" w:eastAsia="MS Mincho" w:hAnsi="Helvetica"/>
          <w:sz w:val="28"/>
          <w:szCs w:val="28"/>
          <w:u w:val="single"/>
        </w:rPr>
      </w:pPr>
    </w:p>
    <w:p w14:paraId="2C25FC48" w14:textId="77777777" w:rsidR="00A214E8" w:rsidRDefault="00A214E8" w:rsidP="00A214E8">
      <w:pPr>
        <w:pStyle w:val="NormalWeb"/>
        <w:shd w:val="clear" w:color="auto" w:fill="FFFFFF"/>
        <w:spacing w:before="0" w:after="0"/>
        <w:rPr>
          <w:rFonts w:ascii="Helvetica" w:eastAsia="MS Mincho" w:hAnsi="Helvetica"/>
          <w:sz w:val="22"/>
          <w:szCs w:val="22"/>
        </w:rPr>
      </w:pPr>
      <w:r>
        <w:rPr>
          <w:rFonts w:ascii="Helvetica" w:eastAsia="MS Mincho" w:hAnsi="Helvetica"/>
          <w:sz w:val="22"/>
          <w:szCs w:val="22"/>
        </w:rPr>
        <w:t>Personal de taller de Guaguas Municipales, S.A.</w:t>
      </w:r>
    </w:p>
    <w:p w14:paraId="484C0EF4"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Pr>
          <w:rFonts w:ascii="Helvetica" w:eastAsia="MS Mincho" w:hAnsi="Helvetica"/>
          <w:sz w:val="22"/>
          <w:szCs w:val="22"/>
        </w:rPr>
        <w:br/>
      </w:r>
      <w:r w:rsidRPr="007D0BFC">
        <w:rPr>
          <w:rFonts w:ascii="Helvetica" w:eastAsia="MS Mincho" w:hAnsi="Helvetica"/>
          <w:color w:val="1F497D" w:themeColor="text2"/>
        </w:rPr>
        <w:t>D. Miguel Ángel Medina Hernández</w:t>
      </w:r>
    </w:p>
    <w:p w14:paraId="28E67458" w14:textId="77777777" w:rsidR="00A214E8" w:rsidRDefault="00A214E8" w:rsidP="00A214E8">
      <w:pPr>
        <w:pStyle w:val="NormalWeb"/>
        <w:shd w:val="clear" w:color="auto" w:fill="FFFFFF"/>
        <w:spacing w:before="0" w:after="0"/>
        <w:rPr>
          <w:rFonts w:ascii="Helvetica" w:eastAsia="MS Mincho" w:hAnsi="Helvetica"/>
          <w:sz w:val="28"/>
          <w:szCs w:val="28"/>
          <w:u w:val="single"/>
        </w:rPr>
      </w:pPr>
    </w:p>
    <w:p w14:paraId="2C0A154F" w14:textId="77777777" w:rsidR="00A214E8" w:rsidRDefault="00A214E8" w:rsidP="00A214E8">
      <w:pPr>
        <w:pStyle w:val="NormalWeb"/>
        <w:shd w:val="clear" w:color="auto" w:fill="FFFFFF"/>
        <w:spacing w:before="0" w:after="0"/>
        <w:rPr>
          <w:rFonts w:ascii="Helvetica" w:eastAsia="MS Mincho" w:hAnsi="Helvetica"/>
          <w:sz w:val="22"/>
          <w:szCs w:val="22"/>
        </w:rPr>
      </w:pPr>
      <w:r>
        <w:rPr>
          <w:rFonts w:ascii="Helvetica" w:eastAsia="MS Mincho" w:hAnsi="Helvetica"/>
          <w:sz w:val="22"/>
          <w:szCs w:val="22"/>
        </w:rPr>
        <w:t>Conductor perceptor de Guaguas Municipales, S.A.</w:t>
      </w:r>
    </w:p>
    <w:p w14:paraId="19E03A2A" w14:textId="77777777" w:rsidR="00A214E8" w:rsidRDefault="00A214E8" w:rsidP="00A214E8">
      <w:pPr>
        <w:pStyle w:val="NormalWeb"/>
        <w:shd w:val="clear" w:color="auto" w:fill="FFFFFF"/>
        <w:spacing w:before="0" w:after="0"/>
        <w:rPr>
          <w:rFonts w:ascii="Helvetica" w:eastAsia="MS Mincho" w:hAnsi="Helvetica"/>
          <w:sz w:val="22"/>
          <w:szCs w:val="22"/>
        </w:rPr>
      </w:pPr>
    </w:p>
    <w:p w14:paraId="4A241527" w14:textId="77777777" w:rsidR="00A214E8" w:rsidRDefault="00A214E8" w:rsidP="00A214E8">
      <w:pPr>
        <w:pStyle w:val="NormalWeb"/>
        <w:shd w:val="clear" w:color="auto" w:fill="FFFFFF"/>
        <w:spacing w:before="0" w:after="0"/>
        <w:rPr>
          <w:rFonts w:ascii="Helvetica" w:eastAsia="MS Mincho" w:hAnsi="Helvetica"/>
          <w:sz w:val="22"/>
          <w:szCs w:val="22"/>
        </w:rPr>
      </w:pPr>
    </w:p>
    <w:p w14:paraId="654C6656" w14:textId="77777777" w:rsidR="00A214E8" w:rsidRPr="007D0BFC" w:rsidRDefault="00A214E8" w:rsidP="00A214E8">
      <w:pPr>
        <w:pStyle w:val="NormalWeb"/>
        <w:shd w:val="clear" w:color="auto" w:fill="FFFFFF"/>
        <w:spacing w:before="0" w:after="0"/>
        <w:rPr>
          <w:rFonts w:ascii="Helvetica" w:eastAsia="MS Mincho" w:hAnsi="Helvetica"/>
          <w:color w:val="1F497D" w:themeColor="text2"/>
          <w:sz w:val="28"/>
          <w:szCs w:val="28"/>
        </w:rPr>
      </w:pPr>
      <w:r w:rsidRPr="007D0BFC">
        <w:rPr>
          <w:rFonts w:ascii="Helvetica" w:eastAsia="MS Mincho" w:hAnsi="Helvetica"/>
          <w:color w:val="1F497D" w:themeColor="text2"/>
          <w:sz w:val="28"/>
          <w:szCs w:val="28"/>
        </w:rPr>
        <w:t>Secretario no consejero</w:t>
      </w:r>
    </w:p>
    <w:p w14:paraId="3EFEE408" w14:textId="77777777" w:rsidR="00A214E8" w:rsidRDefault="00A214E8" w:rsidP="00A214E8">
      <w:pPr>
        <w:pStyle w:val="NormalWeb"/>
        <w:shd w:val="clear" w:color="auto" w:fill="FFFFFF"/>
        <w:spacing w:before="0" w:after="0"/>
        <w:rPr>
          <w:rFonts w:ascii="Helvetica" w:eastAsia="MS Mincho" w:hAnsi="Helvetica"/>
          <w:sz w:val="28"/>
          <w:szCs w:val="28"/>
        </w:rPr>
      </w:pPr>
    </w:p>
    <w:p w14:paraId="537EEB3C"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sidRPr="007D0BFC">
        <w:rPr>
          <w:rFonts w:ascii="Helvetica" w:eastAsia="MS Mincho" w:hAnsi="Helvetica"/>
          <w:color w:val="1F497D" w:themeColor="text2"/>
        </w:rPr>
        <w:t>D. Adrián Delgado Montesdeoca</w:t>
      </w:r>
    </w:p>
    <w:p w14:paraId="47133EF4" w14:textId="77777777" w:rsidR="00A214E8" w:rsidRDefault="00A214E8" w:rsidP="00A214E8">
      <w:pPr>
        <w:spacing w:after="0" w:line="240" w:lineRule="auto"/>
        <w:jc w:val="both"/>
        <w:rPr>
          <w:rFonts w:ascii="Helvetica" w:eastAsia="MS Mincho" w:hAnsi="Helvetica"/>
          <w:lang w:eastAsia="es-ES"/>
        </w:rPr>
      </w:pPr>
    </w:p>
    <w:p w14:paraId="4862EE88" w14:textId="77777777" w:rsidR="00A214E8" w:rsidRDefault="00A214E8" w:rsidP="00A214E8">
      <w:pPr>
        <w:spacing w:after="0" w:line="240" w:lineRule="auto"/>
        <w:jc w:val="both"/>
        <w:rPr>
          <w:rFonts w:ascii="Helvetica" w:eastAsia="MS Mincho" w:hAnsi="Helvetica"/>
          <w:lang w:eastAsia="es-ES"/>
        </w:rPr>
      </w:pPr>
      <w:r>
        <w:rPr>
          <w:rFonts w:ascii="Helvetica" w:eastAsia="MS Mincho" w:hAnsi="Helvetica"/>
          <w:lang w:eastAsia="es-ES"/>
        </w:rPr>
        <w:t>Director de Servicios Jurídicos y Contratación en Guaguas Municipales, S.A. (2019 – actualidad)</w:t>
      </w:r>
    </w:p>
    <w:p w14:paraId="1DDE7563" w14:textId="77777777" w:rsidR="000F631C" w:rsidRDefault="000F631C">
      <w:pPr>
        <w:spacing w:before="240" w:after="240"/>
        <w:rPr>
          <w:rFonts w:ascii="Helvetica" w:eastAsia="MS Mincho" w:hAnsi="Helvetica"/>
          <w:lang w:eastAsia="es-ES"/>
        </w:rPr>
      </w:pPr>
    </w:p>
    <w:p w14:paraId="0C4828A8" w14:textId="7E9AB770" w:rsidR="00E40E80" w:rsidRDefault="00E40E80" w:rsidP="00E40E80">
      <w:pPr>
        <w:pStyle w:val="NormalWeb"/>
        <w:shd w:val="clear" w:color="auto" w:fill="FFFFFF"/>
        <w:spacing w:before="0" w:after="0"/>
        <w:rPr>
          <w:rFonts w:ascii="Helvetica" w:eastAsia="MS Mincho" w:hAnsi="Helvetica"/>
          <w:color w:val="1F497D" w:themeColor="text2"/>
          <w:sz w:val="28"/>
          <w:szCs w:val="28"/>
        </w:rPr>
      </w:pPr>
      <w:r>
        <w:rPr>
          <w:rFonts w:ascii="Helvetica" w:eastAsia="MS Mincho" w:hAnsi="Helvetica"/>
          <w:color w:val="1F497D" w:themeColor="text2"/>
          <w:sz w:val="28"/>
          <w:szCs w:val="28"/>
        </w:rPr>
        <w:t>Ubicación</w:t>
      </w:r>
    </w:p>
    <w:p w14:paraId="4F0E9086" w14:textId="77777777" w:rsidR="00E40E80" w:rsidRPr="007D0BFC" w:rsidRDefault="00E40E80" w:rsidP="00E40E80">
      <w:pPr>
        <w:pStyle w:val="NormalWeb"/>
        <w:shd w:val="clear" w:color="auto" w:fill="FFFFFF"/>
        <w:spacing w:before="0" w:after="0"/>
        <w:rPr>
          <w:rFonts w:ascii="Helvetica" w:eastAsia="MS Mincho" w:hAnsi="Helvetica"/>
          <w:color w:val="1F497D" w:themeColor="text2"/>
          <w:sz w:val="28"/>
          <w:szCs w:val="28"/>
        </w:rPr>
      </w:pPr>
    </w:p>
    <w:p w14:paraId="0DD5F667" w14:textId="06040BAA" w:rsidR="0075479E" w:rsidRDefault="0075479E" w:rsidP="0075479E">
      <w:pPr>
        <w:jc w:val="both"/>
        <w:rPr>
          <w:rFonts w:ascii="Helvetica" w:eastAsia="MS Mincho" w:hAnsi="Helvetica"/>
          <w:lang w:eastAsia="es-ES"/>
        </w:rPr>
      </w:pPr>
      <w:r>
        <w:rPr>
          <w:rFonts w:ascii="Helvetica" w:eastAsia="MS Mincho" w:hAnsi="Helvetica"/>
          <w:lang w:eastAsia="es-ES"/>
        </w:rPr>
        <w:t>El Consejo de Administración</w:t>
      </w:r>
      <w:r>
        <w:rPr>
          <w:rFonts w:ascii="Helvetica" w:eastAsia="MS Mincho" w:hAnsi="Helvetica"/>
          <w:lang w:eastAsia="es-ES"/>
        </w:rPr>
        <w:t xml:space="preserve"> </w:t>
      </w:r>
      <w:r w:rsidR="00C61B9E">
        <w:rPr>
          <w:rFonts w:ascii="Helvetica" w:eastAsia="MS Mincho" w:hAnsi="Helvetica"/>
          <w:lang w:eastAsia="es-ES"/>
        </w:rPr>
        <w:t>ejerce</w:t>
      </w:r>
      <w:r>
        <w:rPr>
          <w:rFonts w:ascii="Helvetica" w:eastAsia="MS Mincho" w:hAnsi="Helvetica"/>
          <w:lang w:eastAsia="es-ES"/>
        </w:rPr>
        <w:t xml:space="preserve"> sus funciones en la siguiente ubicación: </w:t>
      </w:r>
    </w:p>
    <w:p w14:paraId="645A9426" w14:textId="2BEA4A9A" w:rsidR="0075479E" w:rsidRDefault="0075479E" w:rsidP="0075479E">
      <w:pPr>
        <w:jc w:val="both"/>
        <w:rPr>
          <w:rFonts w:ascii="Helvetica" w:eastAsia="MS Mincho" w:hAnsi="Helvetica"/>
          <w:lang w:eastAsia="es-ES"/>
        </w:rPr>
      </w:pPr>
      <w:r w:rsidRPr="0075479E">
        <w:rPr>
          <w:rFonts w:ascii="Helvetica" w:eastAsia="MS Mincho" w:hAnsi="Helvetica"/>
          <w:u w:val="single"/>
          <w:lang w:eastAsia="es-ES"/>
        </w:rPr>
        <w:t>Sede</w:t>
      </w:r>
      <w:r>
        <w:rPr>
          <w:rFonts w:ascii="Helvetica" w:eastAsia="MS Mincho" w:hAnsi="Helvetica"/>
          <w:lang w:eastAsia="es-ES"/>
        </w:rPr>
        <w:t xml:space="preserve">: </w:t>
      </w:r>
      <w:r>
        <w:rPr>
          <w:rFonts w:ascii="Helvetica" w:eastAsia="MS Mincho" w:hAnsi="Helvetica"/>
          <w:lang w:eastAsia="es-ES"/>
        </w:rPr>
        <w:t>Oficinas centrales de Guaguas Municipales</w:t>
      </w:r>
    </w:p>
    <w:p w14:paraId="01F261A1" w14:textId="023DEF99" w:rsidR="0075479E" w:rsidRDefault="0075479E" w:rsidP="0075479E">
      <w:pPr>
        <w:jc w:val="both"/>
        <w:rPr>
          <w:rFonts w:ascii="Helvetica" w:eastAsia="MS Mincho" w:hAnsi="Helvetica"/>
          <w:lang w:eastAsia="es-ES"/>
        </w:rPr>
      </w:pPr>
      <w:r w:rsidRPr="0075479E">
        <w:rPr>
          <w:rFonts w:ascii="Helvetica" w:eastAsia="MS Mincho" w:hAnsi="Helvetica"/>
          <w:u w:val="single"/>
          <w:lang w:eastAsia="es-ES"/>
        </w:rPr>
        <w:t>Dirección</w:t>
      </w:r>
      <w:r>
        <w:rPr>
          <w:rFonts w:ascii="Helvetica" w:eastAsia="MS Mincho" w:hAnsi="Helvetica"/>
          <w:lang w:eastAsia="es-ES"/>
        </w:rPr>
        <w:t xml:space="preserve">: Calle </w:t>
      </w:r>
      <w:r>
        <w:rPr>
          <w:rFonts w:ascii="Helvetica" w:eastAsia="MS Mincho" w:hAnsi="Helvetica"/>
          <w:lang w:eastAsia="es-ES"/>
        </w:rPr>
        <w:t>Arequipa</w:t>
      </w:r>
      <w:r w:rsidR="00E40E80">
        <w:rPr>
          <w:rFonts w:ascii="Helvetica" w:eastAsia="MS Mincho" w:hAnsi="Helvetica"/>
          <w:lang w:eastAsia="es-ES"/>
        </w:rPr>
        <w:t>,</w:t>
      </w:r>
      <w:r>
        <w:rPr>
          <w:rFonts w:ascii="Helvetica" w:eastAsia="MS Mincho" w:hAnsi="Helvetica"/>
          <w:lang w:eastAsia="es-ES"/>
        </w:rPr>
        <w:t xml:space="preserve"> s/n,</w:t>
      </w:r>
      <w:r w:rsidR="00F95D45">
        <w:rPr>
          <w:rFonts w:ascii="Helvetica" w:eastAsia="MS Mincho" w:hAnsi="Helvetica"/>
          <w:lang w:eastAsia="es-ES"/>
        </w:rPr>
        <w:t xml:space="preserve"> Polígono Industrial El </w:t>
      </w:r>
      <w:proofErr w:type="spellStart"/>
      <w:r w:rsidR="00F95D45">
        <w:rPr>
          <w:rFonts w:ascii="Helvetica" w:eastAsia="MS Mincho" w:hAnsi="Helvetica"/>
          <w:lang w:eastAsia="es-ES"/>
        </w:rPr>
        <w:t>Sebadal</w:t>
      </w:r>
      <w:proofErr w:type="spellEnd"/>
      <w:r w:rsidR="00F95D45">
        <w:rPr>
          <w:rFonts w:ascii="Helvetica" w:eastAsia="MS Mincho" w:hAnsi="Helvetica"/>
          <w:lang w:eastAsia="es-ES"/>
        </w:rPr>
        <w:t>, 35008</w:t>
      </w:r>
      <w:r>
        <w:rPr>
          <w:rFonts w:ascii="Helvetica" w:eastAsia="MS Mincho" w:hAnsi="Helvetica"/>
          <w:lang w:eastAsia="es-ES"/>
        </w:rPr>
        <w:t xml:space="preserve"> Las Palmas de Gran Canaria. </w:t>
      </w:r>
    </w:p>
    <w:p w14:paraId="34C53D85" w14:textId="77777777" w:rsidR="0075479E" w:rsidRDefault="0075479E">
      <w:pPr>
        <w:spacing w:before="240" w:after="240"/>
        <w:rPr>
          <w:rFonts w:ascii="Helvetica" w:eastAsia="MS Mincho" w:hAnsi="Helvetica"/>
          <w:lang w:eastAsia="es-ES"/>
        </w:rPr>
      </w:pPr>
    </w:p>
    <w:p w14:paraId="454F6D88" w14:textId="77777777" w:rsidR="00277829" w:rsidRDefault="00277829">
      <w:pPr>
        <w:suppressAutoHyphens w:val="0"/>
        <w:rPr>
          <w:rFonts w:ascii="Helvetica" w:eastAsia="MS Mincho" w:hAnsi="Helvetica"/>
          <w:color w:val="1F2A48"/>
          <w:sz w:val="28"/>
          <w:szCs w:val="28"/>
          <w:lang w:eastAsia="es-ES"/>
        </w:rPr>
      </w:pPr>
      <w:r>
        <w:rPr>
          <w:rFonts w:ascii="Helvetica" w:eastAsia="MS Mincho" w:hAnsi="Helvetica"/>
          <w:color w:val="1F2A48"/>
          <w:sz w:val="28"/>
          <w:szCs w:val="28"/>
          <w:lang w:eastAsia="es-ES"/>
        </w:rPr>
        <w:br w:type="page"/>
      </w:r>
    </w:p>
    <w:p w14:paraId="14125BFD" w14:textId="1DDD13DB" w:rsidR="00A51298" w:rsidRDefault="00C44790">
      <w:pPr>
        <w:spacing w:before="240" w:after="240"/>
        <w:rPr>
          <w:rFonts w:ascii="Helvetica" w:eastAsia="MS Mincho" w:hAnsi="Helvetica"/>
          <w:color w:val="1F2A48"/>
          <w:sz w:val="28"/>
          <w:szCs w:val="28"/>
          <w:lang w:eastAsia="es-ES"/>
        </w:rPr>
      </w:pPr>
      <w:r>
        <w:rPr>
          <w:rFonts w:ascii="Helvetica" w:eastAsia="MS Mincho" w:hAnsi="Helvetica"/>
          <w:color w:val="1F2A48"/>
          <w:sz w:val="28"/>
          <w:szCs w:val="28"/>
          <w:lang w:eastAsia="es-ES"/>
        </w:rPr>
        <w:lastRenderedPageBreak/>
        <w:t>LA GERENCIA</w:t>
      </w:r>
    </w:p>
    <w:p w14:paraId="2914EF51" w14:textId="6F6D60DB" w:rsidR="00394BF7" w:rsidRPr="00125171" w:rsidRDefault="00394BF7" w:rsidP="00125171">
      <w:pPr>
        <w:pStyle w:val="NormalWeb"/>
        <w:shd w:val="clear" w:color="auto" w:fill="FFFFFF"/>
        <w:spacing w:before="0" w:after="0"/>
        <w:jc w:val="both"/>
        <w:rPr>
          <w:rFonts w:ascii="Helvetica" w:eastAsia="MS Mincho" w:hAnsi="Helvetica"/>
          <w:sz w:val="22"/>
          <w:szCs w:val="22"/>
        </w:rPr>
      </w:pPr>
      <w:r w:rsidRPr="00125171">
        <w:rPr>
          <w:rFonts w:ascii="Helvetica" w:eastAsia="MS Mincho" w:hAnsi="Helvetica"/>
          <w:sz w:val="22"/>
          <w:szCs w:val="22"/>
        </w:rPr>
        <w:t>Según los Estatutos de la entidad, a</w:t>
      </w:r>
      <w:r w:rsidR="00277829" w:rsidRPr="00125171">
        <w:rPr>
          <w:rFonts w:ascii="Helvetica" w:eastAsia="MS Mincho" w:hAnsi="Helvetica"/>
          <w:sz w:val="22"/>
          <w:szCs w:val="22"/>
        </w:rPr>
        <w:t xml:space="preserve"> la Gerencia corresponden las </w:t>
      </w:r>
      <w:r w:rsidRPr="00125171">
        <w:rPr>
          <w:rFonts w:ascii="Helvetica" w:eastAsia="MS Mincho" w:hAnsi="Helvetica"/>
          <w:sz w:val="22"/>
          <w:szCs w:val="22"/>
        </w:rPr>
        <w:t xml:space="preserve">siguientes </w:t>
      </w:r>
      <w:r w:rsidR="00277829" w:rsidRPr="00125171">
        <w:rPr>
          <w:rFonts w:ascii="Helvetica" w:eastAsia="MS Mincho" w:hAnsi="Helvetica"/>
          <w:sz w:val="22"/>
          <w:szCs w:val="22"/>
        </w:rPr>
        <w:t xml:space="preserve">funciones: </w:t>
      </w:r>
    </w:p>
    <w:p w14:paraId="5E17441F" w14:textId="497DF261"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 xml:space="preserve">La dirección técnica del Servicio de Transporte Urbano de Viajeros, reestructuración </w:t>
      </w:r>
      <w:proofErr w:type="gramStart"/>
      <w:r w:rsidRPr="00125171">
        <w:rPr>
          <w:rFonts w:ascii="Helvetica" w:eastAsia="MS Mincho" w:hAnsi="Helvetica"/>
          <w:sz w:val="22"/>
          <w:szCs w:val="22"/>
        </w:rPr>
        <w:t>del mismo</w:t>
      </w:r>
      <w:proofErr w:type="gramEnd"/>
      <w:r w:rsidRPr="00125171">
        <w:rPr>
          <w:rFonts w:ascii="Helvetica" w:eastAsia="MS Mincho" w:hAnsi="Helvetica"/>
          <w:sz w:val="22"/>
          <w:szCs w:val="22"/>
        </w:rPr>
        <w:t xml:space="preserve"> y, en general cuantas facultades fuesen precisas en relación con lo expuesto para el mejor desarrollo, prestación y efectividad del servicio.</w:t>
      </w:r>
    </w:p>
    <w:p w14:paraId="3D9D4190" w14:textId="2B4D247F"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Realizar toda clase de pagos previamente establecidos en el Presupuesto Anual de la Sociedad, en la forma prefijada o, en su defecto, por cualquier modo legalmente admitido.</w:t>
      </w:r>
    </w:p>
    <w:p w14:paraId="54E90528" w14:textId="5954F523"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Realizar todas las operaciones cambiarias que fuesen precisas para la marcha normal de la empresa.</w:t>
      </w:r>
    </w:p>
    <w:p w14:paraId="0CBCDB25" w14:textId="0325B9C9"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Reclamar y cobrar cantidades que por cualquier concepto hayan de ser abonadas a la Sociedad, incluidas subvenciones del Estado, Comunidad Autónoma, Cabildo, Corporaciones Locales, Juzgados y Tribunales y, cualquiera otras entidades públicas o privadas.</w:t>
      </w:r>
    </w:p>
    <w:p w14:paraId="442FCD05" w14:textId="60AA5FAF"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La dirección de todos los asuntos del personal laboral de la Empresa, con facultades para contratar trabajadores hasta el l-imite de la plantilla autorizada por el Presupuesto Anual de la Sociedad. Iniciar, tramitar y resolver los expedientes de premios por actos meritorios y los sancionadores por faltas cometidas por los trabajadores, incluida la facultad de despedir.</w:t>
      </w:r>
    </w:p>
    <w:p w14:paraId="78D90397" w14:textId="15545E17"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Cuantas fuesen necesarias para el mejor cumplimiento del giro o tráfico de la Empresa, incluidas las operaciones bancarias o de crédito, documentadas o no, que exijan la prestación diaria del Servicio, suscribiendo como aceptante o librador, los cheques, vales, pagarés, letras de cambio o cualquier otra clase de documentos mercantiles, pólizas de seguro, etc., apertura de cuentas corrientes, libretas de ahorro o cualquier otra clase de depósitos bancarios, en cualquier entidad de esta clase, incluso el Banco de España o sus sucursales, ingresando y retirando fondos de las mismas.</w:t>
      </w:r>
    </w:p>
    <w:p w14:paraId="386BC2B3" w14:textId="4B40F06D"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 xml:space="preserve">Cuantas </w:t>
      </w:r>
      <w:proofErr w:type="gramStart"/>
      <w:r w:rsidRPr="00125171">
        <w:rPr>
          <w:rFonts w:ascii="Helvetica" w:eastAsia="MS Mincho" w:hAnsi="Helvetica"/>
          <w:sz w:val="22"/>
          <w:szCs w:val="22"/>
        </w:rPr>
        <w:t>otras facultades le apodere</w:t>
      </w:r>
      <w:proofErr w:type="gramEnd"/>
      <w:r w:rsidRPr="00125171">
        <w:rPr>
          <w:rFonts w:ascii="Helvetica" w:eastAsia="MS Mincho" w:hAnsi="Helvetica"/>
          <w:sz w:val="22"/>
          <w:szCs w:val="22"/>
        </w:rPr>
        <w:t xml:space="preserve"> el Consejo de Administración.</w:t>
      </w:r>
    </w:p>
    <w:p w14:paraId="191916D6" w14:textId="71EDCF91"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Representar a la Sociedad ante toda clase de procedimiento judiciales y administrativos, con amplias facultades para interponer demandas, recursos, confesar, desistir, allanarse, cobrar cantidades, otorgar poderes a procuradores y delegar esta facultad en empleados de la empresa</w:t>
      </w:r>
    </w:p>
    <w:p w14:paraId="728DBFFE" w14:textId="18363076"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Resolver toda clase de materias cuya competencia no esté atribuida por estos Estatutos a otros Órganos de Gobierno.</w:t>
      </w:r>
    </w:p>
    <w:p w14:paraId="430B7294" w14:textId="37000E6D"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El Gerente llevará a cabo los acuerdos adoptados por el Consejo de Administración, informándole mensualmente de lo actuado.</w:t>
      </w:r>
    </w:p>
    <w:p w14:paraId="2937629F" w14:textId="10F8E1ED" w:rsidR="00394BF7"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Podrá requerir los asesoramientos técnicos que sean necesarios en cada ocasión para la marcha normal de la empresa</w:t>
      </w:r>
    </w:p>
    <w:p w14:paraId="3A54CF8B" w14:textId="63B424E9" w:rsidR="00277829" w:rsidRPr="00125171" w:rsidRDefault="00394BF7" w:rsidP="00394BF7">
      <w:pPr>
        <w:pStyle w:val="NormalWeb"/>
        <w:numPr>
          <w:ilvl w:val="0"/>
          <w:numId w:val="14"/>
        </w:numPr>
        <w:shd w:val="clear" w:color="auto" w:fill="FFFFFF"/>
        <w:spacing w:before="120" w:after="120"/>
        <w:ind w:left="714" w:hanging="357"/>
        <w:jc w:val="both"/>
        <w:rPr>
          <w:rFonts w:ascii="Helvetica" w:eastAsia="MS Mincho" w:hAnsi="Helvetica"/>
          <w:sz w:val="22"/>
          <w:szCs w:val="22"/>
        </w:rPr>
      </w:pPr>
      <w:r w:rsidRPr="00125171">
        <w:rPr>
          <w:rFonts w:ascii="Helvetica" w:eastAsia="MS Mincho" w:hAnsi="Helvetica"/>
          <w:sz w:val="22"/>
          <w:szCs w:val="22"/>
        </w:rPr>
        <w:t>Propondrá al Consejo de Administración y a la Junta General la adopción de acuerdos que crea conveniente para la adecuada gestión de la Sociedad y de la eficaz prestación del Servicio Urbano de Transporte de viajeros.</w:t>
      </w:r>
    </w:p>
    <w:p w14:paraId="4CCABD7F" w14:textId="77777777" w:rsidR="00277829" w:rsidRPr="00125171" w:rsidRDefault="00277829">
      <w:pPr>
        <w:pStyle w:val="NormalWeb"/>
        <w:shd w:val="clear" w:color="auto" w:fill="FFFFFF"/>
        <w:spacing w:before="0" w:after="0"/>
        <w:rPr>
          <w:rFonts w:ascii="Helvetica" w:eastAsia="MS Mincho" w:hAnsi="Helvetica"/>
          <w:sz w:val="22"/>
          <w:szCs w:val="22"/>
        </w:rPr>
      </w:pPr>
    </w:p>
    <w:p w14:paraId="2DFB3DF3" w14:textId="77777777" w:rsidR="00277829" w:rsidRDefault="00277829">
      <w:pPr>
        <w:pStyle w:val="NormalWeb"/>
        <w:shd w:val="clear" w:color="auto" w:fill="FFFFFF"/>
        <w:spacing w:before="0" w:after="0"/>
        <w:rPr>
          <w:rFonts w:ascii="Helvetica" w:eastAsia="MS Mincho" w:hAnsi="Helvetica"/>
          <w:u w:val="single"/>
        </w:rPr>
      </w:pPr>
    </w:p>
    <w:p w14:paraId="4995B6AE" w14:textId="674FEF8B" w:rsidR="00125171" w:rsidRPr="00A214E8" w:rsidRDefault="00125171" w:rsidP="00125171">
      <w:pPr>
        <w:pStyle w:val="NormalWeb"/>
        <w:shd w:val="clear" w:color="auto" w:fill="FFFFFF"/>
        <w:spacing w:before="0" w:after="240"/>
        <w:jc w:val="both"/>
        <w:rPr>
          <w:rFonts w:ascii="Helvetica" w:eastAsia="MS Mincho" w:hAnsi="Helvetica"/>
          <w:color w:val="1F497D" w:themeColor="text2"/>
        </w:rPr>
      </w:pPr>
      <w:r w:rsidRPr="00A214E8">
        <w:rPr>
          <w:rFonts w:ascii="Helvetica" w:eastAsia="MS Mincho" w:hAnsi="Helvetica"/>
          <w:b/>
          <w:bCs/>
          <w:color w:val="1F497D" w:themeColor="text2"/>
        </w:rPr>
        <w:t>Gerente</w:t>
      </w:r>
      <w:r w:rsidR="00A214E8">
        <w:rPr>
          <w:rFonts w:ascii="Helvetica" w:eastAsia="MS Mincho" w:hAnsi="Helvetica"/>
          <w:b/>
          <w:bCs/>
          <w:color w:val="1F497D" w:themeColor="text2"/>
        </w:rPr>
        <w:t>:</w:t>
      </w:r>
      <w:r w:rsidRPr="00A214E8">
        <w:rPr>
          <w:rFonts w:ascii="Helvetica" w:eastAsia="MS Mincho" w:hAnsi="Helvetica"/>
          <w:color w:val="1F497D" w:themeColor="text2"/>
        </w:rPr>
        <w:t xml:space="preserve"> </w:t>
      </w:r>
    </w:p>
    <w:p w14:paraId="4BCB5B40" w14:textId="77777777" w:rsidR="00A214E8" w:rsidRPr="007D0BFC" w:rsidRDefault="00A214E8" w:rsidP="00A214E8">
      <w:pPr>
        <w:pStyle w:val="NormalWeb"/>
        <w:shd w:val="clear" w:color="auto" w:fill="FFFFFF"/>
        <w:spacing w:before="0" w:after="0"/>
        <w:jc w:val="both"/>
        <w:rPr>
          <w:rFonts w:ascii="Helvetica" w:eastAsia="MS Mincho" w:hAnsi="Helvetica"/>
          <w:color w:val="1F497D" w:themeColor="text2"/>
        </w:rPr>
      </w:pPr>
      <w:r w:rsidRPr="007D0BFC">
        <w:rPr>
          <w:rFonts w:ascii="Helvetica" w:eastAsia="MS Mincho" w:hAnsi="Helvetica"/>
          <w:color w:val="1F497D" w:themeColor="text2"/>
        </w:rPr>
        <w:t>D. Miguel Ángel Rodríguez Ramírez</w:t>
      </w:r>
    </w:p>
    <w:p w14:paraId="53789033" w14:textId="77777777" w:rsidR="00A214E8" w:rsidRDefault="00A214E8" w:rsidP="00A214E8">
      <w:pPr>
        <w:pStyle w:val="NormalWeb"/>
        <w:shd w:val="clear" w:color="auto" w:fill="FFFFFF"/>
        <w:spacing w:before="0" w:after="0"/>
        <w:rPr>
          <w:rFonts w:ascii="Helvetica" w:eastAsia="MS Mincho" w:hAnsi="Helvetica"/>
          <w:sz w:val="28"/>
          <w:szCs w:val="28"/>
          <w:u w:val="single"/>
        </w:rPr>
      </w:pPr>
    </w:p>
    <w:p w14:paraId="5340C839" w14:textId="77777777" w:rsidR="00A214E8" w:rsidRDefault="00A214E8" w:rsidP="00A214E8">
      <w:pPr>
        <w:pStyle w:val="NormalWeb"/>
        <w:shd w:val="clear" w:color="auto" w:fill="FFFFFF"/>
        <w:spacing w:before="0" w:after="0"/>
        <w:jc w:val="both"/>
        <w:rPr>
          <w:rFonts w:ascii="Helvetica" w:eastAsia="MS Mincho" w:hAnsi="Helvetica"/>
          <w:sz w:val="22"/>
          <w:szCs w:val="22"/>
        </w:rPr>
      </w:pPr>
      <w:r>
        <w:rPr>
          <w:rFonts w:ascii="Helvetica" w:eastAsia="MS Mincho" w:hAnsi="Helvetica"/>
          <w:sz w:val="22"/>
          <w:szCs w:val="22"/>
        </w:rPr>
        <w:t>Director General de Guaguas Municipales desde el 29 de agosto de 2011, tras ser nombrado por la Junta General.</w:t>
      </w:r>
    </w:p>
    <w:p w14:paraId="5013533B" w14:textId="65676CF2" w:rsidR="00A51298" w:rsidRDefault="00A51298" w:rsidP="00A214E8">
      <w:pPr>
        <w:pStyle w:val="NormalWeb"/>
        <w:shd w:val="clear" w:color="auto" w:fill="FFFFFF"/>
        <w:spacing w:before="0" w:after="0"/>
      </w:pPr>
    </w:p>
    <w:p w14:paraId="59D81FF0" w14:textId="77777777" w:rsidR="00E40E80" w:rsidRDefault="00E40E80" w:rsidP="00A214E8">
      <w:pPr>
        <w:pStyle w:val="NormalWeb"/>
        <w:shd w:val="clear" w:color="auto" w:fill="FFFFFF"/>
        <w:spacing w:before="0" w:after="0"/>
      </w:pPr>
    </w:p>
    <w:p w14:paraId="1E080E66" w14:textId="77777777" w:rsidR="00E40E80" w:rsidRDefault="00E40E80" w:rsidP="00E40E80">
      <w:pPr>
        <w:pStyle w:val="NormalWeb"/>
        <w:shd w:val="clear" w:color="auto" w:fill="FFFFFF"/>
        <w:spacing w:before="0" w:after="0"/>
        <w:rPr>
          <w:rFonts w:ascii="Helvetica" w:eastAsia="MS Mincho" w:hAnsi="Helvetica"/>
          <w:color w:val="1F497D" w:themeColor="text2"/>
          <w:sz w:val="28"/>
          <w:szCs w:val="28"/>
        </w:rPr>
      </w:pPr>
      <w:r>
        <w:rPr>
          <w:rFonts w:ascii="Helvetica" w:eastAsia="MS Mincho" w:hAnsi="Helvetica"/>
          <w:color w:val="1F497D" w:themeColor="text2"/>
          <w:sz w:val="28"/>
          <w:szCs w:val="28"/>
        </w:rPr>
        <w:t>Ubicación</w:t>
      </w:r>
    </w:p>
    <w:p w14:paraId="361D1D9F" w14:textId="77777777" w:rsidR="00E40E80" w:rsidRPr="007D0BFC" w:rsidRDefault="00E40E80" w:rsidP="00E40E80">
      <w:pPr>
        <w:pStyle w:val="NormalWeb"/>
        <w:shd w:val="clear" w:color="auto" w:fill="FFFFFF"/>
        <w:spacing w:before="0" w:after="0"/>
        <w:rPr>
          <w:rFonts w:ascii="Helvetica" w:eastAsia="MS Mincho" w:hAnsi="Helvetica"/>
          <w:color w:val="1F497D" w:themeColor="text2"/>
          <w:sz w:val="28"/>
          <w:szCs w:val="28"/>
        </w:rPr>
      </w:pPr>
    </w:p>
    <w:p w14:paraId="160629F1" w14:textId="42D2195A" w:rsidR="00E40E80" w:rsidRDefault="00E40E80" w:rsidP="00E40E80">
      <w:pPr>
        <w:jc w:val="both"/>
        <w:rPr>
          <w:rFonts w:ascii="Helvetica" w:eastAsia="MS Mincho" w:hAnsi="Helvetica"/>
          <w:lang w:eastAsia="es-ES"/>
        </w:rPr>
      </w:pPr>
      <w:r>
        <w:rPr>
          <w:rFonts w:ascii="Helvetica" w:eastAsia="MS Mincho" w:hAnsi="Helvetica"/>
          <w:lang w:eastAsia="es-ES"/>
        </w:rPr>
        <w:t>La Gerencia</w:t>
      </w:r>
      <w:r>
        <w:rPr>
          <w:rFonts w:ascii="Helvetica" w:eastAsia="MS Mincho" w:hAnsi="Helvetica"/>
          <w:lang w:eastAsia="es-ES"/>
        </w:rPr>
        <w:t xml:space="preserve"> ejerce sus funciones en la siguiente ubicación: </w:t>
      </w:r>
    </w:p>
    <w:p w14:paraId="0583B97A" w14:textId="77777777" w:rsidR="00E40E80" w:rsidRDefault="00E40E80" w:rsidP="00E40E80">
      <w:pPr>
        <w:jc w:val="both"/>
        <w:rPr>
          <w:rFonts w:ascii="Helvetica" w:eastAsia="MS Mincho" w:hAnsi="Helvetica"/>
          <w:lang w:eastAsia="es-ES"/>
        </w:rPr>
      </w:pPr>
      <w:r w:rsidRPr="0075479E">
        <w:rPr>
          <w:rFonts w:ascii="Helvetica" w:eastAsia="MS Mincho" w:hAnsi="Helvetica"/>
          <w:u w:val="single"/>
          <w:lang w:eastAsia="es-ES"/>
        </w:rPr>
        <w:t>Sede</w:t>
      </w:r>
      <w:r>
        <w:rPr>
          <w:rFonts w:ascii="Helvetica" w:eastAsia="MS Mincho" w:hAnsi="Helvetica"/>
          <w:lang w:eastAsia="es-ES"/>
        </w:rPr>
        <w:t>: Oficinas centrales de Guaguas Municipales</w:t>
      </w:r>
    </w:p>
    <w:p w14:paraId="296F3644" w14:textId="77777777" w:rsidR="00E40E80" w:rsidRDefault="00E40E80" w:rsidP="00E40E80">
      <w:pPr>
        <w:jc w:val="both"/>
        <w:rPr>
          <w:rFonts w:ascii="Helvetica" w:eastAsia="MS Mincho" w:hAnsi="Helvetica"/>
          <w:lang w:eastAsia="es-ES"/>
        </w:rPr>
      </w:pPr>
      <w:r w:rsidRPr="0075479E">
        <w:rPr>
          <w:rFonts w:ascii="Helvetica" w:eastAsia="MS Mincho" w:hAnsi="Helvetica"/>
          <w:u w:val="single"/>
          <w:lang w:eastAsia="es-ES"/>
        </w:rPr>
        <w:t>Dirección</w:t>
      </w:r>
      <w:r>
        <w:rPr>
          <w:rFonts w:ascii="Helvetica" w:eastAsia="MS Mincho" w:hAnsi="Helvetica"/>
          <w:lang w:eastAsia="es-ES"/>
        </w:rPr>
        <w:t xml:space="preserve">: Calle Arequipa, s/n, Polígono Industrial El </w:t>
      </w:r>
      <w:proofErr w:type="spellStart"/>
      <w:r>
        <w:rPr>
          <w:rFonts w:ascii="Helvetica" w:eastAsia="MS Mincho" w:hAnsi="Helvetica"/>
          <w:lang w:eastAsia="es-ES"/>
        </w:rPr>
        <w:t>Sebadal</w:t>
      </w:r>
      <w:proofErr w:type="spellEnd"/>
      <w:r>
        <w:rPr>
          <w:rFonts w:ascii="Helvetica" w:eastAsia="MS Mincho" w:hAnsi="Helvetica"/>
          <w:lang w:eastAsia="es-ES"/>
        </w:rPr>
        <w:t xml:space="preserve">, 35008 Las Palmas de Gran Canaria. </w:t>
      </w:r>
    </w:p>
    <w:p w14:paraId="785CDFF1" w14:textId="77777777" w:rsidR="00E40E80" w:rsidRDefault="00E40E80" w:rsidP="00A214E8">
      <w:pPr>
        <w:pStyle w:val="NormalWeb"/>
        <w:shd w:val="clear" w:color="auto" w:fill="FFFFFF"/>
        <w:spacing w:before="0" w:after="0"/>
      </w:pPr>
    </w:p>
    <w:sectPr w:rsidR="00E40E80" w:rsidSect="00F63A9C">
      <w:headerReference w:type="default" r:id="rId8"/>
      <w:footerReference w:type="default" r:id="rId9"/>
      <w:pgSz w:w="11906" w:h="16838"/>
      <w:pgMar w:top="1701" w:right="1701" w:bottom="1702"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3CAE9" w14:textId="77777777" w:rsidR="00A2096E" w:rsidRDefault="00A2096E" w:rsidP="00A51298">
      <w:pPr>
        <w:spacing w:after="0" w:line="240" w:lineRule="auto"/>
      </w:pPr>
      <w:r>
        <w:separator/>
      </w:r>
    </w:p>
  </w:endnote>
  <w:endnote w:type="continuationSeparator" w:id="0">
    <w:p w14:paraId="7EB0BC7A" w14:textId="77777777" w:rsidR="00A2096E" w:rsidRDefault="00A2096E" w:rsidP="00A512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A2A2E" w14:textId="77777777" w:rsidR="006F7FD0" w:rsidRDefault="006F7FD0">
    <w:pPr>
      <w:pStyle w:val="Piedepgina"/>
    </w:pPr>
    <w:r>
      <w:rPr>
        <w:noProof/>
        <w:lang w:eastAsia="es-ES"/>
      </w:rPr>
      <w:drawing>
        <wp:inline distT="0" distB="0" distL="0" distR="0" wp14:anchorId="7568E668" wp14:editId="545C18AB">
          <wp:extent cx="5400044" cy="375059"/>
          <wp:effectExtent l="0" t="0" r="0" b="0"/>
          <wp:docPr id="1232012423" name="Imagen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400044" cy="375059"/>
                  </a:xfrm>
                  <a:prstGeom prst="rect">
                    <a:avLst/>
                  </a:prstGeom>
                  <a:noFill/>
                  <a:ln>
                    <a:noFill/>
                    <a:prstDash/>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839870" w14:textId="77777777" w:rsidR="00A2096E" w:rsidRDefault="00A2096E" w:rsidP="00A51298">
      <w:pPr>
        <w:spacing w:after="0" w:line="240" w:lineRule="auto"/>
      </w:pPr>
      <w:r w:rsidRPr="00A51298">
        <w:rPr>
          <w:color w:val="000000"/>
        </w:rPr>
        <w:separator/>
      </w:r>
    </w:p>
  </w:footnote>
  <w:footnote w:type="continuationSeparator" w:id="0">
    <w:p w14:paraId="12DE5667" w14:textId="77777777" w:rsidR="00A2096E" w:rsidRDefault="00A2096E" w:rsidP="00A512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59AFF" w14:textId="77777777" w:rsidR="006F7FD0" w:rsidRDefault="006F7FD0">
    <w:pPr>
      <w:pStyle w:val="Encabezado"/>
    </w:pPr>
    <w:r>
      <w:rPr>
        <w:noProof/>
        <w:lang w:eastAsia="es-ES"/>
      </w:rPr>
      <w:drawing>
        <wp:inline distT="0" distB="0" distL="0" distR="0" wp14:anchorId="2820D39A" wp14:editId="0E628A86">
          <wp:extent cx="2238560" cy="579116"/>
          <wp:effectExtent l="0" t="0" r="0" b="0"/>
          <wp:docPr id="1954353039" name="Imagen 195435303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238560" cy="579116"/>
                  </a:xfrm>
                  <a:prstGeom prst="rect">
                    <a:avLst/>
                  </a:prstGeom>
                  <a:noFill/>
                  <a:ln>
                    <a:noFill/>
                    <a:prstDash/>
                  </a:ln>
                </pic:spPr>
              </pic:pic>
            </a:graphicData>
          </a:graphic>
        </wp:inline>
      </w:drawing>
    </w:r>
  </w:p>
  <w:p w14:paraId="01D81CDB" w14:textId="77777777" w:rsidR="006F7FD0" w:rsidRDefault="006F7FD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00DA1"/>
    <w:multiLevelType w:val="hybridMultilevel"/>
    <w:tmpl w:val="F858E36C"/>
    <w:lvl w:ilvl="0" w:tplc="0C0A000B">
      <w:start w:val="1"/>
      <w:numFmt w:val="bullet"/>
      <w:lvlText w:val=""/>
      <w:lvlJc w:val="left"/>
      <w:pPr>
        <w:ind w:left="812" w:hanging="360"/>
      </w:pPr>
      <w:rPr>
        <w:rFonts w:ascii="Wingdings" w:hAnsi="Wingdings" w:hint="default"/>
      </w:rPr>
    </w:lvl>
    <w:lvl w:ilvl="1" w:tplc="0C0A0003" w:tentative="1">
      <w:start w:val="1"/>
      <w:numFmt w:val="bullet"/>
      <w:lvlText w:val="o"/>
      <w:lvlJc w:val="left"/>
      <w:pPr>
        <w:ind w:left="1532" w:hanging="360"/>
      </w:pPr>
      <w:rPr>
        <w:rFonts w:ascii="Courier New" w:hAnsi="Courier New" w:cs="Courier New" w:hint="default"/>
      </w:rPr>
    </w:lvl>
    <w:lvl w:ilvl="2" w:tplc="0C0A0005" w:tentative="1">
      <w:start w:val="1"/>
      <w:numFmt w:val="bullet"/>
      <w:lvlText w:val=""/>
      <w:lvlJc w:val="left"/>
      <w:pPr>
        <w:ind w:left="2252" w:hanging="360"/>
      </w:pPr>
      <w:rPr>
        <w:rFonts w:ascii="Wingdings" w:hAnsi="Wingdings" w:hint="default"/>
      </w:rPr>
    </w:lvl>
    <w:lvl w:ilvl="3" w:tplc="0C0A0001" w:tentative="1">
      <w:start w:val="1"/>
      <w:numFmt w:val="bullet"/>
      <w:lvlText w:val=""/>
      <w:lvlJc w:val="left"/>
      <w:pPr>
        <w:ind w:left="2972" w:hanging="360"/>
      </w:pPr>
      <w:rPr>
        <w:rFonts w:ascii="Symbol" w:hAnsi="Symbol" w:hint="default"/>
      </w:rPr>
    </w:lvl>
    <w:lvl w:ilvl="4" w:tplc="0C0A0003" w:tentative="1">
      <w:start w:val="1"/>
      <w:numFmt w:val="bullet"/>
      <w:lvlText w:val="o"/>
      <w:lvlJc w:val="left"/>
      <w:pPr>
        <w:ind w:left="3692" w:hanging="360"/>
      </w:pPr>
      <w:rPr>
        <w:rFonts w:ascii="Courier New" w:hAnsi="Courier New" w:cs="Courier New" w:hint="default"/>
      </w:rPr>
    </w:lvl>
    <w:lvl w:ilvl="5" w:tplc="0C0A0005" w:tentative="1">
      <w:start w:val="1"/>
      <w:numFmt w:val="bullet"/>
      <w:lvlText w:val=""/>
      <w:lvlJc w:val="left"/>
      <w:pPr>
        <w:ind w:left="4412" w:hanging="360"/>
      </w:pPr>
      <w:rPr>
        <w:rFonts w:ascii="Wingdings" w:hAnsi="Wingdings" w:hint="default"/>
      </w:rPr>
    </w:lvl>
    <w:lvl w:ilvl="6" w:tplc="0C0A0001" w:tentative="1">
      <w:start w:val="1"/>
      <w:numFmt w:val="bullet"/>
      <w:lvlText w:val=""/>
      <w:lvlJc w:val="left"/>
      <w:pPr>
        <w:ind w:left="5132" w:hanging="360"/>
      </w:pPr>
      <w:rPr>
        <w:rFonts w:ascii="Symbol" w:hAnsi="Symbol" w:hint="default"/>
      </w:rPr>
    </w:lvl>
    <w:lvl w:ilvl="7" w:tplc="0C0A0003" w:tentative="1">
      <w:start w:val="1"/>
      <w:numFmt w:val="bullet"/>
      <w:lvlText w:val="o"/>
      <w:lvlJc w:val="left"/>
      <w:pPr>
        <w:ind w:left="5852" w:hanging="360"/>
      </w:pPr>
      <w:rPr>
        <w:rFonts w:ascii="Courier New" w:hAnsi="Courier New" w:cs="Courier New" w:hint="default"/>
      </w:rPr>
    </w:lvl>
    <w:lvl w:ilvl="8" w:tplc="0C0A0005" w:tentative="1">
      <w:start w:val="1"/>
      <w:numFmt w:val="bullet"/>
      <w:lvlText w:val=""/>
      <w:lvlJc w:val="left"/>
      <w:pPr>
        <w:ind w:left="6572" w:hanging="360"/>
      </w:pPr>
      <w:rPr>
        <w:rFonts w:ascii="Wingdings" w:hAnsi="Wingdings" w:hint="default"/>
      </w:rPr>
    </w:lvl>
  </w:abstractNum>
  <w:abstractNum w:abstractNumId="1" w15:restartNumberingAfterBreak="0">
    <w:nsid w:val="05693717"/>
    <w:multiLevelType w:val="hybridMultilevel"/>
    <w:tmpl w:val="5720D040"/>
    <w:lvl w:ilvl="0" w:tplc="407668A6">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2FC6EB5"/>
    <w:multiLevelType w:val="hybridMultilevel"/>
    <w:tmpl w:val="D33406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6067B1"/>
    <w:multiLevelType w:val="multilevel"/>
    <w:tmpl w:val="89702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850ACB"/>
    <w:multiLevelType w:val="hybridMultilevel"/>
    <w:tmpl w:val="82B853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FB10044"/>
    <w:multiLevelType w:val="hybridMultilevel"/>
    <w:tmpl w:val="47CA74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2166B02"/>
    <w:multiLevelType w:val="multilevel"/>
    <w:tmpl w:val="DFDA4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3930F1F"/>
    <w:multiLevelType w:val="multilevel"/>
    <w:tmpl w:val="80AE1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A66BAC"/>
    <w:multiLevelType w:val="hybridMultilevel"/>
    <w:tmpl w:val="C486E3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F344AC3"/>
    <w:multiLevelType w:val="multilevel"/>
    <w:tmpl w:val="CDD05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B14E82"/>
    <w:multiLevelType w:val="multilevel"/>
    <w:tmpl w:val="3850D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895AF8"/>
    <w:multiLevelType w:val="multilevel"/>
    <w:tmpl w:val="2E909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59A5618"/>
    <w:multiLevelType w:val="hybridMultilevel"/>
    <w:tmpl w:val="29A870B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8BB0323"/>
    <w:multiLevelType w:val="multilevel"/>
    <w:tmpl w:val="1324A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2795751">
    <w:abstractNumId w:val="11"/>
  </w:num>
  <w:num w:numId="2" w16cid:durableId="1819103173">
    <w:abstractNumId w:val="9"/>
  </w:num>
  <w:num w:numId="3" w16cid:durableId="1197739616">
    <w:abstractNumId w:val="6"/>
  </w:num>
  <w:num w:numId="4" w16cid:durableId="1642692211">
    <w:abstractNumId w:val="10"/>
  </w:num>
  <w:num w:numId="5" w16cid:durableId="1870753940">
    <w:abstractNumId w:val="7"/>
  </w:num>
  <w:num w:numId="6" w16cid:durableId="1342972009">
    <w:abstractNumId w:val="0"/>
  </w:num>
  <w:num w:numId="7" w16cid:durableId="405030000">
    <w:abstractNumId w:val="3"/>
  </w:num>
  <w:num w:numId="8" w16cid:durableId="1429698259">
    <w:abstractNumId w:val="13"/>
  </w:num>
  <w:num w:numId="9" w16cid:durableId="1836219181">
    <w:abstractNumId w:val="8"/>
  </w:num>
  <w:num w:numId="10" w16cid:durableId="224536537">
    <w:abstractNumId w:val="12"/>
  </w:num>
  <w:num w:numId="11" w16cid:durableId="51588529">
    <w:abstractNumId w:val="1"/>
  </w:num>
  <w:num w:numId="12" w16cid:durableId="1299921210">
    <w:abstractNumId w:val="5"/>
  </w:num>
  <w:num w:numId="13" w16cid:durableId="2096004708">
    <w:abstractNumId w:val="4"/>
  </w:num>
  <w:num w:numId="14" w16cid:durableId="10544304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298"/>
    <w:rsid w:val="000717C7"/>
    <w:rsid w:val="000D35D3"/>
    <w:rsid w:val="000F631C"/>
    <w:rsid w:val="00125171"/>
    <w:rsid w:val="00144A9C"/>
    <w:rsid w:val="001A3697"/>
    <w:rsid w:val="001B5717"/>
    <w:rsid w:val="00277829"/>
    <w:rsid w:val="00284C7E"/>
    <w:rsid w:val="002B0532"/>
    <w:rsid w:val="002C1483"/>
    <w:rsid w:val="00383797"/>
    <w:rsid w:val="00394BF7"/>
    <w:rsid w:val="004A5261"/>
    <w:rsid w:val="004A767D"/>
    <w:rsid w:val="00543CCE"/>
    <w:rsid w:val="00571071"/>
    <w:rsid w:val="005A3B09"/>
    <w:rsid w:val="006F7FD0"/>
    <w:rsid w:val="0070586D"/>
    <w:rsid w:val="0075479E"/>
    <w:rsid w:val="00760410"/>
    <w:rsid w:val="007E5786"/>
    <w:rsid w:val="007E7FD2"/>
    <w:rsid w:val="008F51B2"/>
    <w:rsid w:val="0099164D"/>
    <w:rsid w:val="00A2096E"/>
    <w:rsid w:val="00A214E8"/>
    <w:rsid w:val="00A343C0"/>
    <w:rsid w:val="00A51298"/>
    <w:rsid w:val="00B10F72"/>
    <w:rsid w:val="00B53EB9"/>
    <w:rsid w:val="00B7472C"/>
    <w:rsid w:val="00BC46A6"/>
    <w:rsid w:val="00C44790"/>
    <w:rsid w:val="00C61B9E"/>
    <w:rsid w:val="00C65688"/>
    <w:rsid w:val="00C9693F"/>
    <w:rsid w:val="00CC35D6"/>
    <w:rsid w:val="00CF0025"/>
    <w:rsid w:val="00DF54C4"/>
    <w:rsid w:val="00E40E80"/>
    <w:rsid w:val="00E71E78"/>
    <w:rsid w:val="00F34A66"/>
    <w:rsid w:val="00F6345A"/>
    <w:rsid w:val="00F63A9C"/>
    <w:rsid w:val="00F95D4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9643E"/>
  <w15:docId w15:val="{6B250B39-EDB1-428B-A3F5-A7C2F8AD8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s-ES"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51298"/>
    <w:pPr>
      <w:suppressAutoHyphens/>
    </w:pPr>
  </w:style>
  <w:style w:type="paragraph" w:styleId="Ttulo1">
    <w:name w:val="heading 1"/>
    <w:basedOn w:val="Normal"/>
    <w:next w:val="Normal"/>
    <w:rsid w:val="00A51298"/>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rsid w:val="00A51298"/>
    <w:pPr>
      <w:spacing w:before="100" w:after="100" w:line="240" w:lineRule="auto"/>
      <w:outlineLvl w:val="1"/>
    </w:pPr>
    <w:rPr>
      <w:rFonts w:ascii="Times New Roman" w:eastAsia="Times New Roman" w:hAnsi="Times New Roman"/>
      <w:b/>
      <w:bCs/>
      <w:sz w:val="36"/>
      <w:szCs w:val="36"/>
      <w:lang w:eastAsia="es-ES"/>
    </w:rPr>
  </w:style>
  <w:style w:type="paragraph" w:styleId="Ttulo3">
    <w:name w:val="heading 3"/>
    <w:basedOn w:val="Normal"/>
    <w:rsid w:val="00A51298"/>
    <w:pPr>
      <w:spacing w:before="100" w:after="100" w:line="240" w:lineRule="auto"/>
      <w:outlineLvl w:val="2"/>
    </w:pPr>
    <w:rPr>
      <w:rFonts w:ascii="Times New Roman" w:eastAsia="Times New Roman" w:hAnsi="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A51298"/>
    <w:pPr>
      <w:tabs>
        <w:tab w:val="center" w:pos="4252"/>
        <w:tab w:val="right" w:pos="8504"/>
      </w:tabs>
      <w:spacing w:after="0" w:line="240" w:lineRule="auto"/>
    </w:pPr>
  </w:style>
  <w:style w:type="character" w:customStyle="1" w:styleId="EncabezadoCar">
    <w:name w:val="Encabezado Car"/>
    <w:basedOn w:val="Fuentedeprrafopredeter"/>
    <w:rsid w:val="00A51298"/>
  </w:style>
  <w:style w:type="paragraph" w:styleId="Piedepgina">
    <w:name w:val="footer"/>
    <w:basedOn w:val="Normal"/>
    <w:rsid w:val="00A51298"/>
    <w:pPr>
      <w:tabs>
        <w:tab w:val="center" w:pos="4252"/>
        <w:tab w:val="right" w:pos="8504"/>
      </w:tabs>
      <w:spacing w:after="0" w:line="240" w:lineRule="auto"/>
    </w:pPr>
  </w:style>
  <w:style w:type="character" w:customStyle="1" w:styleId="PiedepginaCar">
    <w:name w:val="Pie de página Car"/>
    <w:basedOn w:val="Fuentedeprrafopredeter"/>
    <w:rsid w:val="00A51298"/>
  </w:style>
  <w:style w:type="paragraph" w:styleId="Textodeglobo">
    <w:name w:val="Balloon Text"/>
    <w:basedOn w:val="Normal"/>
    <w:rsid w:val="00A51298"/>
    <w:pPr>
      <w:spacing w:after="0" w:line="240" w:lineRule="auto"/>
    </w:pPr>
    <w:rPr>
      <w:rFonts w:ascii="Tahoma" w:hAnsi="Tahoma" w:cs="Tahoma"/>
      <w:sz w:val="16"/>
      <w:szCs w:val="16"/>
    </w:rPr>
  </w:style>
  <w:style w:type="character" w:customStyle="1" w:styleId="TextodegloboCar">
    <w:name w:val="Texto de globo Car"/>
    <w:basedOn w:val="Fuentedeprrafopredeter"/>
    <w:rsid w:val="00A51298"/>
    <w:rPr>
      <w:rFonts w:ascii="Tahoma" w:hAnsi="Tahoma" w:cs="Tahoma"/>
      <w:sz w:val="16"/>
      <w:szCs w:val="16"/>
    </w:rPr>
  </w:style>
  <w:style w:type="character" w:customStyle="1" w:styleId="Ttulo1Car">
    <w:name w:val="Título 1 Car"/>
    <w:basedOn w:val="Fuentedeprrafopredeter"/>
    <w:rsid w:val="00A51298"/>
    <w:rPr>
      <w:rFonts w:ascii="Cambria" w:eastAsia="Times New Roman" w:hAnsi="Cambria" w:cs="Times New Roman"/>
      <w:b/>
      <w:bCs/>
      <w:color w:val="365F91"/>
      <w:sz w:val="28"/>
      <w:szCs w:val="28"/>
    </w:rPr>
  </w:style>
  <w:style w:type="paragraph" w:styleId="NormalWeb">
    <w:name w:val="Normal (Web)"/>
    <w:basedOn w:val="Normal"/>
    <w:uiPriority w:val="99"/>
    <w:rsid w:val="00A51298"/>
    <w:pPr>
      <w:spacing w:before="100" w:after="100" w:line="240" w:lineRule="auto"/>
    </w:pPr>
    <w:rPr>
      <w:rFonts w:ascii="Times New Roman" w:eastAsia="Times New Roman" w:hAnsi="Times New Roman"/>
      <w:sz w:val="24"/>
      <w:szCs w:val="24"/>
      <w:lang w:eastAsia="es-ES"/>
    </w:rPr>
  </w:style>
  <w:style w:type="character" w:styleId="Hipervnculo">
    <w:name w:val="Hyperlink"/>
    <w:basedOn w:val="Fuentedeprrafopredeter"/>
    <w:rsid w:val="00A51298"/>
    <w:rPr>
      <w:color w:val="0000FF"/>
      <w:u w:val="single"/>
    </w:rPr>
  </w:style>
  <w:style w:type="character" w:customStyle="1" w:styleId="Ttulo2Car">
    <w:name w:val="Título 2 Car"/>
    <w:basedOn w:val="Fuentedeprrafopredeter"/>
    <w:rsid w:val="00A51298"/>
    <w:rPr>
      <w:rFonts w:ascii="Times New Roman" w:eastAsia="Times New Roman" w:hAnsi="Times New Roman" w:cs="Times New Roman"/>
      <w:b/>
      <w:bCs/>
      <w:sz w:val="36"/>
      <w:szCs w:val="36"/>
      <w:lang w:eastAsia="es-ES"/>
    </w:rPr>
  </w:style>
  <w:style w:type="character" w:customStyle="1" w:styleId="Ttulo3Car">
    <w:name w:val="Título 3 Car"/>
    <w:basedOn w:val="Fuentedeprrafopredeter"/>
    <w:rsid w:val="00A51298"/>
    <w:rPr>
      <w:rFonts w:ascii="Times New Roman" w:eastAsia="Times New Roman" w:hAnsi="Times New Roman" w:cs="Times New Roman"/>
      <w:b/>
      <w:bCs/>
      <w:sz w:val="27"/>
      <w:szCs w:val="27"/>
      <w:lang w:eastAsia="es-ES"/>
    </w:rPr>
  </w:style>
  <w:style w:type="character" w:customStyle="1" w:styleId="top-cardsubline-item">
    <w:name w:val="top-card__subline-item"/>
    <w:basedOn w:val="Fuentedeprrafopredeter"/>
    <w:rsid w:val="00A51298"/>
  </w:style>
  <w:style w:type="character" w:customStyle="1" w:styleId="top-card-linkdescription">
    <w:name w:val="top-card-link__description"/>
    <w:basedOn w:val="Fuentedeprrafopredeter"/>
    <w:rsid w:val="00A51298"/>
  </w:style>
  <w:style w:type="paragraph" w:styleId="Textoindependiente">
    <w:name w:val="Body Text"/>
    <w:basedOn w:val="Normal"/>
    <w:rsid w:val="00A51298"/>
    <w:pPr>
      <w:widowControl w:val="0"/>
      <w:autoSpaceDE w:val="0"/>
      <w:spacing w:after="0" w:line="240" w:lineRule="auto"/>
      <w:ind w:left="102"/>
      <w:jc w:val="both"/>
    </w:pPr>
    <w:rPr>
      <w:rFonts w:ascii="Arial" w:eastAsia="Arial" w:hAnsi="Arial" w:cs="Arial"/>
      <w:sz w:val="28"/>
      <w:szCs w:val="28"/>
      <w:lang w:eastAsia="es-ES" w:bidi="es-ES"/>
    </w:rPr>
  </w:style>
  <w:style w:type="character" w:customStyle="1" w:styleId="TextoindependienteCar">
    <w:name w:val="Texto independiente Car"/>
    <w:basedOn w:val="Fuentedeprrafopredeter"/>
    <w:rsid w:val="00A51298"/>
    <w:rPr>
      <w:rFonts w:ascii="Arial" w:eastAsia="Arial" w:hAnsi="Arial" w:cs="Arial"/>
      <w:sz w:val="28"/>
      <w:szCs w:val="28"/>
      <w:lang w:eastAsia="es-ES" w:bidi="es-ES"/>
    </w:rPr>
  </w:style>
  <w:style w:type="paragraph" w:styleId="Prrafodelista">
    <w:name w:val="List Paragraph"/>
    <w:basedOn w:val="Normal"/>
    <w:rsid w:val="00A51298"/>
    <w:pPr>
      <w:widowControl w:val="0"/>
      <w:autoSpaceDE w:val="0"/>
      <w:spacing w:before="203" w:after="0" w:line="240" w:lineRule="auto"/>
      <w:ind w:left="102" w:right="116"/>
      <w:jc w:val="both"/>
    </w:pPr>
    <w:rPr>
      <w:rFonts w:ascii="Arial" w:eastAsia="Arial" w:hAnsi="Arial" w:cs="Arial"/>
      <w:lang w:eastAsia="es-ES" w:bidi="es-ES"/>
    </w:rPr>
  </w:style>
  <w:style w:type="paragraph" w:customStyle="1" w:styleId="TableParagraph">
    <w:name w:val="Table Paragraph"/>
    <w:basedOn w:val="Normal"/>
    <w:rsid w:val="00A51298"/>
    <w:pPr>
      <w:widowControl w:val="0"/>
      <w:autoSpaceDE w:val="0"/>
      <w:spacing w:before="10" w:after="0" w:line="240" w:lineRule="auto"/>
    </w:pPr>
    <w:rPr>
      <w:rFonts w:ascii="Times New Roman" w:eastAsia="Times New Roman" w:hAnsi="Times New Roman"/>
      <w:lang w:eastAsia="es-ES" w:bidi="es-ES"/>
    </w:rPr>
  </w:style>
  <w:style w:type="character" w:customStyle="1" w:styleId="Mencinsinresolver1">
    <w:name w:val="Mención sin resolver1"/>
    <w:basedOn w:val="Fuentedeprrafopredeter"/>
    <w:rsid w:val="00A51298"/>
    <w:rPr>
      <w:color w:val="605E5C"/>
      <w:shd w:val="clear" w:color="auto" w:fill="E1DFDD"/>
    </w:rPr>
  </w:style>
  <w:style w:type="character" w:styleId="Hipervnculovisitado">
    <w:name w:val="FollowedHyperlink"/>
    <w:basedOn w:val="Fuentedeprrafopredeter"/>
    <w:rsid w:val="00A51298"/>
    <w:rPr>
      <w:color w:val="800080"/>
      <w:u w:val="single"/>
    </w:rPr>
  </w:style>
  <w:style w:type="character" w:styleId="Textoennegrita">
    <w:name w:val="Strong"/>
    <w:basedOn w:val="Fuentedeprrafopredeter"/>
    <w:uiPriority w:val="22"/>
    <w:qFormat/>
    <w:rsid w:val="002C14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0793964">
      <w:bodyDiv w:val="1"/>
      <w:marLeft w:val="0"/>
      <w:marRight w:val="0"/>
      <w:marTop w:val="0"/>
      <w:marBottom w:val="0"/>
      <w:divBdr>
        <w:top w:val="none" w:sz="0" w:space="0" w:color="auto"/>
        <w:left w:val="none" w:sz="0" w:space="0" w:color="auto"/>
        <w:bottom w:val="none" w:sz="0" w:space="0" w:color="auto"/>
        <w:right w:val="none" w:sz="0" w:space="0" w:color="auto"/>
      </w:divBdr>
    </w:div>
    <w:div w:id="1002046360">
      <w:bodyDiv w:val="1"/>
      <w:marLeft w:val="0"/>
      <w:marRight w:val="0"/>
      <w:marTop w:val="0"/>
      <w:marBottom w:val="0"/>
      <w:divBdr>
        <w:top w:val="none" w:sz="0" w:space="0" w:color="auto"/>
        <w:left w:val="none" w:sz="0" w:space="0" w:color="auto"/>
        <w:bottom w:val="none" w:sz="0" w:space="0" w:color="auto"/>
        <w:right w:val="none" w:sz="0" w:space="0" w:color="auto"/>
      </w:divBdr>
    </w:div>
    <w:div w:id="1616138675">
      <w:bodyDiv w:val="1"/>
      <w:marLeft w:val="0"/>
      <w:marRight w:val="0"/>
      <w:marTop w:val="0"/>
      <w:marBottom w:val="0"/>
      <w:divBdr>
        <w:top w:val="none" w:sz="0" w:space="0" w:color="auto"/>
        <w:left w:val="none" w:sz="0" w:space="0" w:color="auto"/>
        <w:bottom w:val="none" w:sz="0" w:space="0" w:color="auto"/>
        <w:right w:val="none" w:sz="0" w:space="0" w:color="auto"/>
      </w:divBdr>
    </w:div>
    <w:div w:id="1629163268">
      <w:bodyDiv w:val="1"/>
      <w:marLeft w:val="0"/>
      <w:marRight w:val="0"/>
      <w:marTop w:val="0"/>
      <w:marBottom w:val="0"/>
      <w:divBdr>
        <w:top w:val="none" w:sz="0" w:space="0" w:color="auto"/>
        <w:left w:val="none" w:sz="0" w:space="0" w:color="auto"/>
        <w:bottom w:val="none" w:sz="0" w:space="0" w:color="auto"/>
        <w:right w:val="none" w:sz="0" w:space="0" w:color="auto"/>
      </w:divBdr>
    </w:div>
    <w:div w:id="1636373271">
      <w:bodyDiv w:val="1"/>
      <w:marLeft w:val="0"/>
      <w:marRight w:val="0"/>
      <w:marTop w:val="0"/>
      <w:marBottom w:val="0"/>
      <w:divBdr>
        <w:top w:val="none" w:sz="0" w:space="0" w:color="auto"/>
        <w:left w:val="none" w:sz="0" w:space="0" w:color="auto"/>
        <w:bottom w:val="none" w:sz="0" w:space="0" w:color="auto"/>
        <w:right w:val="none" w:sz="0" w:space="0" w:color="auto"/>
      </w:divBdr>
    </w:div>
    <w:div w:id="21446920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laspalmasgc.es/es/ayuntamiento/areas-de-gobiern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Pages>
  <Words>1704</Words>
  <Characters>9374</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Cléa Leila Chartier</cp:lastModifiedBy>
  <cp:revision>5</cp:revision>
  <cp:lastPrinted>2023-08-17T06:52:00Z</cp:lastPrinted>
  <dcterms:created xsi:type="dcterms:W3CDTF">2025-06-12T12:17:00Z</dcterms:created>
  <dcterms:modified xsi:type="dcterms:W3CDTF">2025-06-12T12:22:00Z</dcterms:modified>
</cp:coreProperties>
</file>