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6AFB7" w14:textId="77777777" w:rsidR="00131A9F" w:rsidRPr="00B41B1F" w:rsidRDefault="00131A9F" w:rsidP="003130C1">
      <w:pPr>
        <w:spacing w:line="276" w:lineRule="auto"/>
        <w:rPr>
          <w:rFonts w:ascii="Avenir Next LT Pro" w:hAnsi="Avenir Next LT Pro"/>
        </w:rPr>
      </w:pPr>
    </w:p>
    <w:p w14:paraId="56FFCA84" w14:textId="77777777" w:rsidR="007869D3" w:rsidRPr="00B41B1F" w:rsidRDefault="007869D3" w:rsidP="003130C1">
      <w:pPr>
        <w:spacing w:line="276" w:lineRule="auto"/>
        <w:rPr>
          <w:rFonts w:ascii="Avenir Next LT Pro" w:hAnsi="Avenir Next LT Pro"/>
        </w:rPr>
      </w:pPr>
    </w:p>
    <w:p w14:paraId="2E090C04" w14:textId="77777777" w:rsidR="007869D3" w:rsidRPr="00B41B1F" w:rsidRDefault="007869D3" w:rsidP="003130C1">
      <w:pPr>
        <w:spacing w:line="276" w:lineRule="auto"/>
        <w:rPr>
          <w:rFonts w:ascii="Avenir Next LT Pro" w:hAnsi="Avenir Next LT Pro"/>
        </w:rPr>
      </w:pPr>
    </w:p>
    <w:tbl>
      <w:tblPr>
        <w:tblpPr w:leftFromText="187" w:rightFromText="187" w:vertAnchor="page" w:horzAnchor="margin" w:tblpXSpec="right" w:tblpY="3886"/>
        <w:tblW w:w="2000" w:type="pct"/>
        <w:tblBorders>
          <w:top w:val="single" w:sz="36" w:space="0" w:color="1F497D"/>
          <w:bottom w:val="single" w:sz="36" w:space="0" w:color="1F497D"/>
          <w:insideH w:val="single" w:sz="36" w:space="0" w:color="1F497D"/>
          <w:insideV w:val="single" w:sz="36" w:space="0" w:color="9BBB59"/>
        </w:tblBorders>
        <w:tblCellMar>
          <w:top w:w="360" w:type="dxa"/>
          <w:left w:w="115" w:type="dxa"/>
          <w:bottom w:w="360" w:type="dxa"/>
          <w:right w:w="115" w:type="dxa"/>
        </w:tblCellMar>
        <w:tblLook w:val="04A0" w:firstRow="1" w:lastRow="0" w:firstColumn="1" w:lastColumn="0" w:noHBand="0" w:noVBand="1"/>
      </w:tblPr>
      <w:tblGrid>
        <w:gridCol w:w="3520"/>
      </w:tblGrid>
      <w:tr w:rsidR="00DB2804" w:rsidRPr="00B41B1F" w14:paraId="512AE34A" w14:textId="77777777" w:rsidTr="00DB2804">
        <w:tc>
          <w:tcPr>
            <w:tcW w:w="0" w:type="auto"/>
          </w:tcPr>
          <w:p w14:paraId="2C1ECE3F" w14:textId="77777777" w:rsidR="00DB2804" w:rsidRPr="00B41B1F" w:rsidRDefault="00DB2804" w:rsidP="00DB2804">
            <w:pPr>
              <w:spacing w:after="0" w:line="276" w:lineRule="auto"/>
              <w:rPr>
                <w:rFonts w:ascii="Avenir Next LT Pro" w:eastAsia="Times New Roman" w:hAnsi="Avenir Next LT Pro" w:cs="Arial"/>
                <w:b/>
                <w:sz w:val="36"/>
                <w:szCs w:val="36"/>
                <w:lang w:val="es-ES_tradnl" w:eastAsia="es-ES"/>
              </w:rPr>
            </w:pPr>
            <w:r w:rsidRPr="00B41B1F">
              <w:rPr>
                <w:rFonts w:ascii="Avenir Next LT Pro" w:eastAsia="Times New Roman" w:hAnsi="Avenir Next LT Pro" w:cs="Arial"/>
                <w:b/>
                <w:sz w:val="36"/>
                <w:szCs w:val="36"/>
                <w:lang w:val="es-ES_tradnl" w:eastAsia="es-ES"/>
              </w:rPr>
              <w:t xml:space="preserve">Plan de Recuperación, Transformación y Resiliencia </w:t>
            </w:r>
          </w:p>
          <w:p w14:paraId="34DB03BB" w14:textId="77777777" w:rsidR="00DB2804" w:rsidRPr="00B41B1F" w:rsidRDefault="00DB2804" w:rsidP="00DB2804">
            <w:pPr>
              <w:spacing w:after="0" w:line="276" w:lineRule="auto"/>
              <w:rPr>
                <w:rFonts w:ascii="Avenir Next LT Pro" w:eastAsia="Times New Roman" w:hAnsi="Avenir Next LT Pro" w:cs="Times New Roman"/>
                <w:sz w:val="72"/>
                <w:szCs w:val="72"/>
                <w:lang w:eastAsia="es-ES"/>
              </w:rPr>
            </w:pPr>
            <w:r w:rsidRPr="00B41B1F">
              <w:rPr>
                <w:rFonts w:ascii="Avenir Next LT Pro" w:eastAsia="Times New Roman" w:hAnsi="Avenir Next LT Pro" w:cs="Arial"/>
                <w:b/>
                <w:sz w:val="36"/>
                <w:szCs w:val="36"/>
                <w:lang w:val="es-ES_tradnl" w:eastAsia="es-ES"/>
              </w:rPr>
              <w:t>2020 – 2026</w:t>
            </w:r>
          </w:p>
        </w:tc>
      </w:tr>
      <w:tr w:rsidR="00DB2804" w:rsidRPr="00B41B1F" w14:paraId="3E199447" w14:textId="77777777" w:rsidTr="00DB2804">
        <w:tc>
          <w:tcPr>
            <w:tcW w:w="0" w:type="auto"/>
          </w:tcPr>
          <w:p w14:paraId="755E7D39" w14:textId="77777777" w:rsidR="00DB2804" w:rsidRPr="00B41B1F" w:rsidRDefault="00DB2804" w:rsidP="00DB2804">
            <w:pPr>
              <w:spacing w:after="0" w:line="276" w:lineRule="auto"/>
              <w:rPr>
                <w:rFonts w:ascii="Avenir Next LT Pro" w:eastAsia="Times New Roman" w:hAnsi="Avenir Next LT Pro" w:cs="Arial"/>
                <w:sz w:val="32"/>
                <w:szCs w:val="32"/>
                <w:lang w:eastAsia="es-ES"/>
              </w:rPr>
            </w:pPr>
            <w:r w:rsidRPr="00B41B1F">
              <w:rPr>
                <w:rFonts w:ascii="Avenir Next LT Pro" w:eastAsia="Times New Roman" w:hAnsi="Avenir Next LT Pro" w:cs="Arial"/>
                <w:sz w:val="32"/>
                <w:szCs w:val="32"/>
                <w:lang w:eastAsia="es-ES"/>
              </w:rPr>
              <w:t>PLAN DE MEDIDAS ANTIFRAUDE</w:t>
            </w:r>
          </w:p>
          <w:p w14:paraId="44F6F0C3" w14:textId="1C5715C5" w:rsidR="00DB2804" w:rsidRPr="00B41B1F" w:rsidRDefault="00DB2804" w:rsidP="00DB2804">
            <w:pPr>
              <w:spacing w:after="0" w:line="276" w:lineRule="auto"/>
              <w:rPr>
                <w:rFonts w:ascii="Avenir Next LT Pro" w:eastAsia="Times New Roman" w:hAnsi="Avenir Next LT Pro" w:cs="Arial"/>
                <w:sz w:val="24"/>
                <w:szCs w:val="24"/>
                <w:lang w:eastAsia="es-ES"/>
              </w:rPr>
            </w:pPr>
            <w:r w:rsidRPr="00B41B1F">
              <w:rPr>
                <w:rFonts w:ascii="Avenir Next LT Pro" w:eastAsia="Times New Roman" w:hAnsi="Avenir Next LT Pro" w:cs="Arial"/>
                <w:sz w:val="24"/>
                <w:szCs w:val="24"/>
                <w:lang w:eastAsia="es-ES"/>
              </w:rPr>
              <w:t>Versión: V</w:t>
            </w:r>
            <w:r w:rsidR="000615F8">
              <w:rPr>
                <w:rFonts w:ascii="Avenir Next LT Pro" w:eastAsia="Times New Roman" w:hAnsi="Avenir Next LT Pro" w:cs="Arial"/>
                <w:sz w:val="24"/>
                <w:szCs w:val="24"/>
                <w:lang w:eastAsia="es-ES"/>
              </w:rPr>
              <w:t>2</w:t>
            </w:r>
          </w:p>
          <w:p w14:paraId="507F48D3" w14:textId="48F16EFB" w:rsidR="00DB2804" w:rsidRPr="00B41B1F" w:rsidRDefault="00694C25" w:rsidP="006354CC">
            <w:pPr>
              <w:spacing w:after="0" w:line="276" w:lineRule="auto"/>
              <w:rPr>
                <w:rFonts w:ascii="Avenir Next LT Pro" w:eastAsia="Times New Roman" w:hAnsi="Avenir Next LT Pro" w:cs="Times New Roman"/>
                <w:sz w:val="24"/>
                <w:szCs w:val="24"/>
                <w:lang w:eastAsia="es-ES"/>
              </w:rPr>
            </w:pPr>
            <w:r>
              <w:rPr>
                <w:rFonts w:ascii="Avenir Next LT Pro" w:eastAsia="Times New Roman" w:hAnsi="Avenir Next LT Pro" w:cs="Arial"/>
                <w:sz w:val="24"/>
                <w:szCs w:val="24"/>
                <w:lang w:eastAsia="es-ES"/>
              </w:rPr>
              <w:t>Febrero</w:t>
            </w:r>
            <w:r w:rsidR="00DB2804">
              <w:rPr>
                <w:rFonts w:ascii="Avenir Next LT Pro" w:eastAsia="Times New Roman" w:hAnsi="Avenir Next LT Pro" w:cs="Arial"/>
                <w:sz w:val="24"/>
                <w:szCs w:val="24"/>
                <w:lang w:eastAsia="es-ES"/>
              </w:rPr>
              <w:t xml:space="preserve"> 202</w:t>
            </w:r>
            <w:r>
              <w:rPr>
                <w:rFonts w:ascii="Avenir Next LT Pro" w:eastAsia="Times New Roman" w:hAnsi="Avenir Next LT Pro" w:cs="Arial"/>
                <w:sz w:val="24"/>
                <w:szCs w:val="24"/>
                <w:lang w:eastAsia="es-ES"/>
              </w:rPr>
              <w:t>5</w:t>
            </w:r>
          </w:p>
        </w:tc>
      </w:tr>
      <w:tr w:rsidR="00DB2804" w:rsidRPr="00B41B1F" w14:paraId="092FA62A" w14:textId="77777777" w:rsidTr="00DB2804">
        <w:tc>
          <w:tcPr>
            <w:tcW w:w="0" w:type="auto"/>
          </w:tcPr>
          <w:p w14:paraId="765A4886" w14:textId="77777777" w:rsidR="00DB2804" w:rsidRDefault="00DB2804" w:rsidP="00DB2804">
            <w:pPr>
              <w:spacing w:after="0" w:line="276" w:lineRule="auto"/>
              <w:rPr>
                <w:rFonts w:ascii="Avenir Next LT Pro" w:eastAsia="Times New Roman" w:hAnsi="Avenir Next LT Pro" w:cs="Times New Roman"/>
                <w:sz w:val="28"/>
                <w:szCs w:val="28"/>
                <w:lang w:val="es-ES_tradnl" w:eastAsia="es-ES"/>
              </w:rPr>
            </w:pPr>
          </w:p>
          <w:p w14:paraId="009D29A1" w14:textId="77777777" w:rsidR="00DB2804" w:rsidRDefault="00DB2804" w:rsidP="00DB2804">
            <w:pPr>
              <w:spacing w:after="0" w:line="276" w:lineRule="auto"/>
              <w:rPr>
                <w:rFonts w:ascii="Avenir Next LT Pro" w:eastAsia="Times New Roman" w:hAnsi="Avenir Next LT Pro" w:cs="Times New Roman"/>
                <w:sz w:val="28"/>
                <w:szCs w:val="28"/>
                <w:lang w:val="es-ES_tradnl" w:eastAsia="es-ES"/>
              </w:rPr>
            </w:pPr>
            <w:r w:rsidRPr="003D219D">
              <w:rPr>
                <w:rFonts w:ascii="Avenir Next LT Pro" w:eastAsia="Times New Roman" w:hAnsi="Avenir Next LT Pro" w:cs="Times New Roman"/>
                <w:sz w:val="28"/>
                <w:szCs w:val="28"/>
                <w:lang w:val="es-ES_tradnl" w:eastAsia="es-ES"/>
              </w:rPr>
              <w:t>GUAGUASMUNICIPALES, S.A</w:t>
            </w:r>
          </w:p>
          <w:p w14:paraId="2852BD29" w14:textId="77777777" w:rsidR="00DB2804" w:rsidRPr="00B41B1F" w:rsidRDefault="00DB2804" w:rsidP="00DB2804">
            <w:pPr>
              <w:spacing w:after="0" w:line="276" w:lineRule="auto"/>
              <w:rPr>
                <w:rFonts w:ascii="Avenir Next LT Pro" w:eastAsia="Times New Roman" w:hAnsi="Avenir Next LT Pro" w:cs="Times New Roman"/>
                <w:sz w:val="28"/>
                <w:szCs w:val="28"/>
                <w:lang w:eastAsia="es-ES"/>
              </w:rPr>
            </w:pPr>
          </w:p>
        </w:tc>
      </w:tr>
    </w:tbl>
    <w:p w14:paraId="04065731" w14:textId="77777777" w:rsidR="007869D3" w:rsidRPr="00B41B1F" w:rsidRDefault="007869D3" w:rsidP="003130C1">
      <w:pPr>
        <w:spacing w:line="276" w:lineRule="auto"/>
        <w:rPr>
          <w:rFonts w:ascii="Avenir Next LT Pro" w:hAnsi="Avenir Next LT Pro"/>
        </w:rPr>
      </w:pPr>
    </w:p>
    <w:p w14:paraId="024B97EF" w14:textId="77777777" w:rsidR="007869D3" w:rsidRPr="007869D3" w:rsidRDefault="0031462C" w:rsidP="003130C1">
      <w:pPr>
        <w:spacing w:line="276" w:lineRule="auto"/>
        <w:rPr>
          <w:rFonts w:ascii="Avenir Next LT Pro" w:hAnsi="Avenir Next LT Pro"/>
          <w:sz w:val="24"/>
          <w:szCs w:val="24"/>
        </w:rPr>
      </w:pPr>
      <w:r w:rsidRPr="0031462C">
        <w:rPr>
          <w:rFonts w:ascii="Avenir Next LT Pro" w:hAnsi="Avenir Next LT Pro"/>
          <w:noProof/>
          <w:sz w:val="24"/>
          <w:szCs w:val="24"/>
        </w:rPr>
        <w:drawing>
          <wp:anchor distT="0" distB="0" distL="114300" distR="114300" simplePos="0" relativeHeight="251662338" behindDoc="0" locked="0" layoutInCell="1" allowOverlap="1" wp14:anchorId="2AFA7BB1" wp14:editId="6667FFDA">
            <wp:simplePos x="0" y="0"/>
            <wp:positionH relativeFrom="column">
              <wp:posOffset>120015</wp:posOffset>
            </wp:positionH>
            <wp:positionV relativeFrom="paragraph">
              <wp:posOffset>154940</wp:posOffset>
            </wp:positionV>
            <wp:extent cx="1914525" cy="1276350"/>
            <wp:effectExtent l="19050" t="0" r="9525" b="0"/>
            <wp:wrapThrough wrapText="bothSides">
              <wp:wrapPolygon edited="0">
                <wp:start x="-215" y="0"/>
                <wp:lineTo x="-215" y="21278"/>
                <wp:lineTo x="21707" y="21278"/>
                <wp:lineTo x="21707" y="0"/>
                <wp:lineTo x="-215" y="0"/>
              </wp:wrapPolygon>
            </wp:wrapThrough>
            <wp:docPr id="15" name="Imagen 15" descr="La Moncloa. 30/04/2021. El Gobierno de España envía a Bruselas el Plan de  Recuperación, Transformación y Resiliencia [Prensa/Actualidad/Presidencia  del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Moncloa. 30/04/2021. El Gobierno de España envía a Bruselas el Plan de  Recuperación, Transformación y Resiliencia [Prensa/Actualidad/Presidencia  del Gobiern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14525" cy="1276350"/>
                    </a:xfrm>
                    <a:prstGeom prst="rect">
                      <a:avLst/>
                    </a:prstGeom>
                    <a:noFill/>
                    <a:ln>
                      <a:noFill/>
                    </a:ln>
                  </pic:spPr>
                </pic:pic>
              </a:graphicData>
            </a:graphic>
          </wp:anchor>
        </w:drawing>
      </w:r>
    </w:p>
    <w:p w14:paraId="29104C3C" w14:textId="77777777" w:rsidR="007869D3" w:rsidRPr="007869D3" w:rsidRDefault="007869D3" w:rsidP="003130C1">
      <w:pPr>
        <w:spacing w:line="276" w:lineRule="auto"/>
        <w:rPr>
          <w:rFonts w:ascii="Avenir Next LT Pro" w:hAnsi="Avenir Next LT Pro"/>
          <w:sz w:val="24"/>
          <w:szCs w:val="24"/>
        </w:rPr>
      </w:pPr>
    </w:p>
    <w:p w14:paraId="71494F8F" w14:textId="77777777" w:rsidR="007869D3" w:rsidRDefault="007869D3" w:rsidP="003130C1">
      <w:pPr>
        <w:spacing w:line="276" w:lineRule="auto"/>
        <w:jc w:val="center"/>
        <w:rPr>
          <w:rFonts w:ascii="Avenir Next LT Pro" w:hAnsi="Avenir Next LT Pro"/>
          <w:sz w:val="28"/>
          <w:szCs w:val="28"/>
        </w:rPr>
      </w:pPr>
    </w:p>
    <w:p w14:paraId="247E0B29" w14:textId="77777777" w:rsidR="008B67FF" w:rsidRDefault="008B67FF" w:rsidP="003130C1">
      <w:pPr>
        <w:spacing w:line="276" w:lineRule="auto"/>
        <w:jc w:val="center"/>
        <w:rPr>
          <w:rFonts w:ascii="Avenir Next LT Pro" w:hAnsi="Avenir Next LT Pro"/>
          <w:sz w:val="28"/>
          <w:szCs w:val="28"/>
        </w:rPr>
      </w:pPr>
    </w:p>
    <w:p w14:paraId="127EFCD6" w14:textId="77777777" w:rsidR="008B67FF" w:rsidRDefault="008B67FF" w:rsidP="003130C1">
      <w:pPr>
        <w:spacing w:line="276" w:lineRule="auto"/>
        <w:jc w:val="center"/>
        <w:rPr>
          <w:rFonts w:ascii="Avenir Next LT Pro" w:hAnsi="Avenir Next LT Pro"/>
          <w:sz w:val="28"/>
          <w:szCs w:val="28"/>
        </w:rPr>
      </w:pPr>
    </w:p>
    <w:p w14:paraId="2CB66886" w14:textId="77777777" w:rsidR="008B67FF" w:rsidRDefault="008B67FF" w:rsidP="003130C1">
      <w:pPr>
        <w:spacing w:line="276" w:lineRule="auto"/>
        <w:jc w:val="center"/>
        <w:rPr>
          <w:rFonts w:ascii="Avenir Next LT Pro" w:hAnsi="Avenir Next LT Pro"/>
          <w:sz w:val="28"/>
          <w:szCs w:val="28"/>
        </w:rPr>
      </w:pPr>
    </w:p>
    <w:p w14:paraId="6CD49ACB" w14:textId="77777777" w:rsidR="008B67FF" w:rsidRDefault="0031462C" w:rsidP="003130C1">
      <w:pPr>
        <w:spacing w:line="276" w:lineRule="auto"/>
        <w:jc w:val="center"/>
        <w:rPr>
          <w:rFonts w:ascii="Avenir Next LT Pro" w:hAnsi="Avenir Next LT Pro"/>
          <w:sz w:val="28"/>
          <w:szCs w:val="28"/>
        </w:rPr>
      </w:pPr>
      <w:r w:rsidRPr="0031462C">
        <w:rPr>
          <w:rFonts w:ascii="Avenir Next LT Pro" w:hAnsi="Avenir Next LT Pro"/>
          <w:noProof/>
          <w:sz w:val="28"/>
          <w:szCs w:val="28"/>
        </w:rPr>
        <w:drawing>
          <wp:anchor distT="0" distB="0" distL="114300" distR="114300" simplePos="0" relativeHeight="251664386" behindDoc="0" locked="0" layoutInCell="1" allowOverlap="1" wp14:anchorId="3ECF4422" wp14:editId="3075A272">
            <wp:simplePos x="0" y="0"/>
            <wp:positionH relativeFrom="column">
              <wp:posOffset>-461010</wp:posOffset>
            </wp:positionH>
            <wp:positionV relativeFrom="paragraph">
              <wp:posOffset>230505</wp:posOffset>
            </wp:positionV>
            <wp:extent cx="3257550" cy="857250"/>
            <wp:effectExtent l="0" t="0" r="0" b="0"/>
            <wp:wrapThrough wrapText="bothSides">
              <wp:wrapPolygon edited="0">
                <wp:start x="0" y="0"/>
                <wp:lineTo x="0" y="21120"/>
                <wp:lineTo x="21474" y="21120"/>
                <wp:lineTo x="21474" y="0"/>
                <wp:lineTo x="0" y="0"/>
              </wp:wrapPolygon>
            </wp:wrapThrough>
            <wp:docPr id="1" name="Imagen 1" descr="Interfaz de usuario gráfica, Aplicac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Aplicación&#10;&#10;Descripción generada automáticamente con confianza med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57550" cy="857250"/>
                    </a:xfrm>
                    <a:prstGeom prst="rect">
                      <a:avLst/>
                    </a:prstGeom>
                    <a:noFill/>
                    <a:ln>
                      <a:noFill/>
                    </a:ln>
                  </pic:spPr>
                </pic:pic>
              </a:graphicData>
            </a:graphic>
          </wp:anchor>
        </w:drawing>
      </w:r>
    </w:p>
    <w:p w14:paraId="33434DD7" w14:textId="77777777" w:rsidR="008B67FF" w:rsidRDefault="008B67FF" w:rsidP="003130C1">
      <w:pPr>
        <w:spacing w:line="276" w:lineRule="auto"/>
        <w:jc w:val="center"/>
        <w:rPr>
          <w:rFonts w:ascii="Avenir Next LT Pro" w:hAnsi="Avenir Next LT Pro"/>
          <w:sz w:val="28"/>
          <w:szCs w:val="28"/>
        </w:rPr>
      </w:pPr>
    </w:p>
    <w:p w14:paraId="380E00C1" w14:textId="77777777" w:rsidR="003A09ED" w:rsidRDefault="003A09ED">
      <w:pPr>
        <w:spacing w:line="276" w:lineRule="auto"/>
        <w:rPr>
          <w:rFonts w:ascii="Avenir Next LT Pro" w:hAnsi="Avenir Next LT Pro"/>
          <w:sz w:val="28"/>
          <w:szCs w:val="28"/>
        </w:rPr>
      </w:pPr>
    </w:p>
    <w:p w14:paraId="0C3FC92D" w14:textId="77777777" w:rsidR="00DB2804" w:rsidRDefault="00DB2804" w:rsidP="009515A3">
      <w:pPr>
        <w:spacing w:line="276" w:lineRule="auto"/>
        <w:rPr>
          <w:rFonts w:ascii="Avenir Next LT Pro" w:hAnsi="Avenir Next LT Pro"/>
          <w:sz w:val="28"/>
          <w:szCs w:val="28"/>
        </w:rPr>
      </w:pPr>
    </w:p>
    <w:p w14:paraId="06158DC1" w14:textId="77777777" w:rsidR="00DB2804" w:rsidRDefault="00DB2804" w:rsidP="009515A3">
      <w:pPr>
        <w:spacing w:line="276" w:lineRule="auto"/>
        <w:rPr>
          <w:rFonts w:ascii="Avenir Next LT Pro" w:hAnsi="Avenir Next LT Pro"/>
          <w:sz w:val="28"/>
          <w:szCs w:val="28"/>
        </w:rPr>
      </w:pPr>
    </w:p>
    <w:p w14:paraId="03EBE6C1" w14:textId="77777777" w:rsidR="00DB2804" w:rsidRDefault="00DB2804" w:rsidP="009515A3">
      <w:pPr>
        <w:spacing w:line="276" w:lineRule="auto"/>
        <w:rPr>
          <w:rFonts w:ascii="Avenir Next LT Pro" w:hAnsi="Avenir Next LT Pro"/>
          <w:sz w:val="28"/>
          <w:szCs w:val="28"/>
        </w:rPr>
      </w:pPr>
    </w:p>
    <w:p w14:paraId="0C003217" w14:textId="77777777" w:rsidR="00DB2804" w:rsidRDefault="00DB2804" w:rsidP="009515A3">
      <w:pPr>
        <w:spacing w:line="276" w:lineRule="auto"/>
        <w:rPr>
          <w:rFonts w:ascii="Avenir Next LT Pro" w:hAnsi="Avenir Next LT Pro"/>
          <w:sz w:val="28"/>
          <w:szCs w:val="28"/>
        </w:rPr>
      </w:pPr>
    </w:p>
    <w:p w14:paraId="7E8E43C4" w14:textId="77777777" w:rsidR="00DB2804" w:rsidRDefault="00DB2804" w:rsidP="009515A3">
      <w:pPr>
        <w:spacing w:line="276" w:lineRule="auto"/>
        <w:rPr>
          <w:rFonts w:ascii="Avenir Next LT Pro" w:hAnsi="Avenir Next LT Pro"/>
          <w:sz w:val="28"/>
          <w:szCs w:val="28"/>
        </w:rPr>
      </w:pPr>
    </w:p>
    <w:p w14:paraId="32CAA4E0" w14:textId="77777777" w:rsidR="00DB2804" w:rsidRDefault="00DB2804" w:rsidP="009515A3">
      <w:pPr>
        <w:spacing w:line="276" w:lineRule="auto"/>
        <w:rPr>
          <w:rFonts w:ascii="Avenir Next LT Pro" w:hAnsi="Avenir Next LT Pro"/>
          <w:sz w:val="28"/>
          <w:szCs w:val="28"/>
        </w:rPr>
      </w:pPr>
    </w:p>
    <w:p w14:paraId="2323E3CB" w14:textId="77777777" w:rsidR="00DB2804" w:rsidRDefault="00DB2804" w:rsidP="009515A3">
      <w:pPr>
        <w:spacing w:line="276" w:lineRule="auto"/>
        <w:rPr>
          <w:rFonts w:ascii="Avenir Next LT Pro" w:hAnsi="Avenir Next LT Pro"/>
          <w:sz w:val="28"/>
          <w:szCs w:val="28"/>
        </w:rPr>
      </w:pPr>
    </w:p>
    <w:p w14:paraId="32E6A1FD" w14:textId="77777777" w:rsidR="00DB2804" w:rsidRDefault="00DB2804" w:rsidP="009515A3">
      <w:pPr>
        <w:spacing w:line="276" w:lineRule="auto"/>
        <w:rPr>
          <w:rFonts w:ascii="Avenir Next LT Pro" w:hAnsi="Avenir Next LT Pro"/>
          <w:sz w:val="28"/>
          <w:szCs w:val="28"/>
        </w:rPr>
      </w:pPr>
    </w:p>
    <w:p w14:paraId="54E12613" w14:textId="73B88A98" w:rsidR="00DB2804" w:rsidRDefault="00DB2804" w:rsidP="009515A3">
      <w:pPr>
        <w:spacing w:line="276" w:lineRule="auto"/>
        <w:rPr>
          <w:rFonts w:ascii="Avenir Next LT Pro" w:hAnsi="Avenir Next LT Pro"/>
          <w:sz w:val="28"/>
          <w:szCs w:val="28"/>
        </w:rPr>
      </w:pPr>
    </w:p>
    <w:p w14:paraId="09A9E647" w14:textId="55F3EB69" w:rsidR="004D6501" w:rsidRDefault="004D6501" w:rsidP="009515A3">
      <w:pPr>
        <w:spacing w:line="276" w:lineRule="auto"/>
        <w:rPr>
          <w:rFonts w:ascii="Avenir Next LT Pro" w:hAnsi="Avenir Next LT Pro"/>
          <w:sz w:val="28"/>
          <w:szCs w:val="28"/>
        </w:rPr>
      </w:pPr>
    </w:p>
    <w:p w14:paraId="099B0F23" w14:textId="1CA06C16" w:rsidR="004D6501" w:rsidRDefault="004D6501" w:rsidP="009515A3">
      <w:pPr>
        <w:spacing w:line="276" w:lineRule="auto"/>
        <w:rPr>
          <w:rFonts w:ascii="Avenir Next LT Pro" w:hAnsi="Avenir Next LT Pro"/>
          <w:sz w:val="28"/>
          <w:szCs w:val="28"/>
        </w:rPr>
      </w:pPr>
    </w:p>
    <w:p w14:paraId="7CD2E28B" w14:textId="77777777" w:rsidR="009515A3" w:rsidRDefault="008D48E1" w:rsidP="009515A3">
      <w:pPr>
        <w:spacing w:line="276" w:lineRule="auto"/>
        <w:rPr>
          <w:rFonts w:ascii="Avenir Next LT Pro" w:hAnsi="Avenir Next LT Pro"/>
          <w:sz w:val="28"/>
          <w:szCs w:val="28"/>
        </w:rPr>
      </w:pPr>
      <w:r>
        <w:rPr>
          <w:rFonts w:ascii="Avenir Next LT Pro" w:hAnsi="Avenir Next LT Pro"/>
          <w:sz w:val="28"/>
          <w:szCs w:val="28"/>
        </w:rPr>
        <w:lastRenderedPageBreak/>
        <w:t>CUADRO DE REVISIONES:</w:t>
      </w:r>
    </w:p>
    <w:tbl>
      <w:tblPr>
        <w:tblStyle w:val="Tablaconcuadrcula"/>
        <w:tblW w:w="4096" w:type="pct"/>
        <w:jc w:val="center"/>
        <w:tblLook w:val="04A0" w:firstRow="1" w:lastRow="0" w:firstColumn="1" w:lastColumn="0" w:noHBand="0" w:noVBand="1"/>
      </w:tblPr>
      <w:tblGrid>
        <w:gridCol w:w="1111"/>
        <w:gridCol w:w="1400"/>
        <w:gridCol w:w="1731"/>
        <w:gridCol w:w="1456"/>
        <w:gridCol w:w="1445"/>
      </w:tblGrid>
      <w:tr w:rsidR="0072098D" w14:paraId="076DE2F2" w14:textId="77777777" w:rsidTr="004D6501">
        <w:trPr>
          <w:jc w:val="center"/>
        </w:trPr>
        <w:tc>
          <w:tcPr>
            <w:tcW w:w="778" w:type="pct"/>
            <w:shd w:val="clear" w:color="auto" w:fill="D0CECE" w:themeFill="background2" w:themeFillShade="E6"/>
          </w:tcPr>
          <w:p w14:paraId="4D9BEC16" w14:textId="77777777" w:rsidR="0072098D" w:rsidRPr="0072098D" w:rsidRDefault="0072098D" w:rsidP="003130C1">
            <w:pPr>
              <w:spacing w:line="276" w:lineRule="auto"/>
              <w:jc w:val="center"/>
              <w:rPr>
                <w:rFonts w:ascii="Avenir Next LT Pro" w:hAnsi="Avenir Next LT Pro"/>
                <w:sz w:val="26"/>
                <w:szCs w:val="26"/>
              </w:rPr>
            </w:pPr>
            <w:r w:rsidRPr="0072098D">
              <w:rPr>
                <w:rFonts w:ascii="Avenir Next LT Pro" w:hAnsi="Avenir Next LT Pro"/>
                <w:sz w:val="26"/>
                <w:szCs w:val="26"/>
              </w:rPr>
              <w:t>Versión</w:t>
            </w:r>
          </w:p>
        </w:tc>
        <w:tc>
          <w:tcPr>
            <w:tcW w:w="980" w:type="pct"/>
            <w:shd w:val="clear" w:color="auto" w:fill="D0CECE" w:themeFill="background2" w:themeFillShade="E6"/>
          </w:tcPr>
          <w:p w14:paraId="71BCDC0F" w14:textId="77777777" w:rsidR="0072098D" w:rsidRPr="0072098D" w:rsidRDefault="0072098D" w:rsidP="003130C1">
            <w:pPr>
              <w:spacing w:line="276" w:lineRule="auto"/>
              <w:jc w:val="center"/>
              <w:rPr>
                <w:rFonts w:ascii="Avenir Next LT Pro" w:hAnsi="Avenir Next LT Pro"/>
                <w:sz w:val="26"/>
                <w:szCs w:val="26"/>
              </w:rPr>
            </w:pPr>
            <w:r w:rsidRPr="0072098D">
              <w:rPr>
                <w:rFonts w:ascii="Avenir Next LT Pro" w:hAnsi="Avenir Next LT Pro"/>
                <w:sz w:val="26"/>
                <w:szCs w:val="26"/>
              </w:rPr>
              <w:t>Fecha</w:t>
            </w:r>
          </w:p>
        </w:tc>
        <w:tc>
          <w:tcPr>
            <w:tcW w:w="1212" w:type="pct"/>
            <w:shd w:val="clear" w:color="auto" w:fill="D0CECE" w:themeFill="background2" w:themeFillShade="E6"/>
          </w:tcPr>
          <w:p w14:paraId="75532402" w14:textId="77777777" w:rsidR="0072098D" w:rsidRPr="0072098D" w:rsidRDefault="0072098D" w:rsidP="003130C1">
            <w:pPr>
              <w:spacing w:line="276" w:lineRule="auto"/>
              <w:jc w:val="center"/>
              <w:rPr>
                <w:rFonts w:ascii="Avenir Next LT Pro" w:hAnsi="Avenir Next LT Pro"/>
                <w:sz w:val="26"/>
                <w:szCs w:val="26"/>
              </w:rPr>
            </w:pPr>
            <w:r w:rsidRPr="0072098D">
              <w:rPr>
                <w:rFonts w:ascii="Avenir Next LT Pro" w:hAnsi="Avenir Next LT Pro"/>
                <w:sz w:val="26"/>
                <w:szCs w:val="26"/>
              </w:rPr>
              <w:t>Cambios</w:t>
            </w:r>
          </w:p>
        </w:tc>
        <w:tc>
          <w:tcPr>
            <w:tcW w:w="1019" w:type="pct"/>
            <w:shd w:val="clear" w:color="auto" w:fill="D0CECE" w:themeFill="background2" w:themeFillShade="E6"/>
          </w:tcPr>
          <w:p w14:paraId="1199449C" w14:textId="77777777" w:rsidR="0072098D" w:rsidRDefault="0072098D" w:rsidP="003130C1">
            <w:pPr>
              <w:spacing w:line="276" w:lineRule="auto"/>
              <w:jc w:val="center"/>
              <w:rPr>
                <w:rFonts w:ascii="Avenir Next LT Pro" w:hAnsi="Avenir Next LT Pro"/>
                <w:sz w:val="26"/>
                <w:szCs w:val="26"/>
              </w:rPr>
            </w:pPr>
            <w:r>
              <w:rPr>
                <w:rFonts w:ascii="Avenir Next LT Pro" w:hAnsi="Avenir Next LT Pro"/>
                <w:sz w:val="26"/>
                <w:szCs w:val="26"/>
              </w:rPr>
              <w:t>Elaborado</w:t>
            </w:r>
          </w:p>
        </w:tc>
        <w:tc>
          <w:tcPr>
            <w:tcW w:w="1011" w:type="pct"/>
            <w:shd w:val="clear" w:color="auto" w:fill="D0CECE" w:themeFill="background2" w:themeFillShade="E6"/>
          </w:tcPr>
          <w:p w14:paraId="3FE9CD18" w14:textId="77777777" w:rsidR="0072098D" w:rsidRPr="0072098D" w:rsidRDefault="0072098D" w:rsidP="003130C1">
            <w:pPr>
              <w:spacing w:line="276" w:lineRule="auto"/>
              <w:jc w:val="center"/>
              <w:rPr>
                <w:rFonts w:ascii="Avenir Next LT Pro" w:hAnsi="Avenir Next LT Pro"/>
                <w:sz w:val="26"/>
                <w:szCs w:val="26"/>
              </w:rPr>
            </w:pPr>
            <w:r>
              <w:rPr>
                <w:rFonts w:ascii="Avenir Next LT Pro" w:hAnsi="Avenir Next LT Pro"/>
                <w:sz w:val="26"/>
                <w:szCs w:val="26"/>
              </w:rPr>
              <w:t>Aprobado</w:t>
            </w:r>
          </w:p>
        </w:tc>
      </w:tr>
      <w:tr w:rsidR="0072098D" w14:paraId="1CE8569C" w14:textId="77777777" w:rsidTr="004D6501">
        <w:trPr>
          <w:jc w:val="center"/>
        </w:trPr>
        <w:tc>
          <w:tcPr>
            <w:tcW w:w="778" w:type="pct"/>
            <w:vAlign w:val="center"/>
          </w:tcPr>
          <w:p w14:paraId="1DA80D7F" w14:textId="77777777" w:rsidR="008D06B6" w:rsidRDefault="008D06B6" w:rsidP="003130C1">
            <w:pPr>
              <w:spacing w:line="276" w:lineRule="auto"/>
              <w:jc w:val="center"/>
              <w:rPr>
                <w:rFonts w:ascii="Avenir Next LT Pro" w:hAnsi="Avenir Next LT Pro"/>
              </w:rPr>
            </w:pPr>
          </w:p>
          <w:p w14:paraId="531A81B9" w14:textId="77777777" w:rsidR="0072098D" w:rsidRDefault="0072098D" w:rsidP="003130C1">
            <w:pPr>
              <w:spacing w:line="276" w:lineRule="auto"/>
              <w:jc w:val="center"/>
              <w:rPr>
                <w:rFonts w:ascii="Avenir Next LT Pro" w:hAnsi="Avenir Next LT Pro"/>
              </w:rPr>
            </w:pPr>
            <w:r w:rsidRPr="0072098D">
              <w:rPr>
                <w:rFonts w:ascii="Avenir Next LT Pro" w:hAnsi="Avenir Next LT Pro"/>
              </w:rPr>
              <w:t>1</w:t>
            </w:r>
          </w:p>
          <w:p w14:paraId="3AEF8613" w14:textId="77777777" w:rsidR="008D06B6" w:rsidRPr="0072098D" w:rsidRDefault="008D06B6" w:rsidP="003130C1">
            <w:pPr>
              <w:spacing w:line="276" w:lineRule="auto"/>
              <w:jc w:val="center"/>
              <w:rPr>
                <w:rFonts w:ascii="Avenir Next LT Pro" w:hAnsi="Avenir Next LT Pro"/>
              </w:rPr>
            </w:pPr>
          </w:p>
        </w:tc>
        <w:tc>
          <w:tcPr>
            <w:tcW w:w="980" w:type="pct"/>
            <w:vAlign w:val="center"/>
          </w:tcPr>
          <w:p w14:paraId="11F76803" w14:textId="77777777" w:rsidR="0072098D" w:rsidRPr="0072098D" w:rsidRDefault="006354CC" w:rsidP="006354CC">
            <w:pPr>
              <w:spacing w:line="276" w:lineRule="auto"/>
              <w:jc w:val="center"/>
              <w:rPr>
                <w:rFonts w:ascii="Avenir Next LT Pro" w:hAnsi="Avenir Next LT Pro"/>
              </w:rPr>
            </w:pPr>
            <w:r>
              <w:rPr>
                <w:rFonts w:ascii="Avenir Next LT Pro" w:hAnsi="Avenir Next LT Pro"/>
              </w:rPr>
              <w:t>09</w:t>
            </w:r>
            <w:r w:rsidR="0072098D" w:rsidRPr="0072098D">
              <w:rPr>
                <w:rFonts w:ascii="Avenir Next LT Pro" w:hAnsi="Avenir Next LT Pro"/>
              </w:rPr>
              <w:t>/</w:t>
            </w:r>
            <w:r w:rsidR="00EB05AE">
              <w:rPr>
                <w:rFonts w:ascii="Avenir Next LT Pro" w:hAnsi="Avenir Next LT Pro"/>
              </w:rPr>
              <w:t>0</w:t>
            </w:r>
            <w:r>
              <w:rPr>
                <w:rFonts w:ascii="Avenir Next LT Pro" w:hAnsi="Avenir Next LT Pro"/>
              </w:rPr>
              <w:t>2</w:t>
            </w:r>
            <w:r w:rsidR="0072098D" w:rsidRPr="0072098D">
              <w:rPr>
                <w:rFonts w:ascii="Avenir Next LT Pro" w:hAnsi="Avenir Next LT Pro"/>
              </w:rPr>
              <w:t>/202</w:t>
            </w:r>
            <w:r w:rsidR="00EB05AE">
              <w:rPr>
                <w:rFonts w:ascii="Avenir Next LT Pro" w:hAnsi="Avenir Next LT Pro"/>
              </w:rPr>
              <w:t>2</w:t>
            </w:r>
          </w:p>
        </w:tc>
        <w:tc>
          <w:tcPr>
            <w:tcW w:w="1212" w:type="pct"/>
            <w:vAlign w:val="center"/>
          </w:tcPr>
          <w:p w14:paraId="5B5DFE26" w14:textId="77777777" w:rsidR="0072098D" w:rsidRPr="0072098D" w:rsidRDefault="0072098D" w:rsidP="003130C1">
            <w:pPr>
              <w:spacing w:line="276" w:lineRule="auto"/>
              <w:jc w:val="center"/>
              <w:rPr>
                <w:rFonts w:ascii="Avenir Next LT Pro" w:hAnsi="Avenir Next LT Pro"/>
              </w:rPr>
            </w:pPr>
            <w:r w:rsidRPr="0072098D">
              <w:rPr>
                <w:rFonts w:ascii="Avenir Next LT Pro" w:hAnsi="Avenir Next LT Pro"/>
              </w:rPr>
              <w:t>Versión inicial</w:t>
            </w:r>
          </w:p>
        </w:tc>
        <w:tc>
          <w:tcPr>
            <w:tcW w:w="1019" w:type="pct"/>
            <w:vAlign w:val="center"/>
          </w:tcPr>
          <w:p w14:paraId="3FEBE773" w14:textId="77777777" w:rsidR="0072098D" w:rsidRPr="0072098D" w:rsidRDefault="0072098D" w:rsidP="003130C1">
            <w:pPr>
              <w:spacing w:line="276" w:lineRule="auto"/>
              <w:jc w:val="center"/>
              <w:rPr>
                <w:rFonts w:ascii="Avenir Next LT Pro" w:hAnsi="Avenir Next LT Pro"/>
              </w:rPr>
            </w:pPr>
          </w:p>
        </w:tc>
        <w:tc>
          <w:tcPr>
            <w:tcW w:w="1011" w:type="pct"/>
            <w:vAlign w:val="center"/>
          </w:tcPr>
          <w:p w14:paraId="581AF2FA" w14:textId="77777777" w:rsidR="0072098D" w:rsidRPr="0072098D" w:rsidRDefault="0072098D" w:rsidP="003130C1">
            <w:pPr>
              <w:spacing w:line="276" w:lineRule="auto"/>
              <w:jc w:val="center"/>
              <w:rPr>
                <w:rFonts w:ascii="Avenir Next LT Pro" w:hAnsi="Avenir Next LT Pro"/>
              </w:rPr>
            </w:pPr>
          </w:p>
        </w:tc>
      </w:tr>
      <w:tr w:rsidR="0072098D" w14:paraId="68B7D30A" w14:textId="77777777" w:rsidTr="004D6501">
        <w:trPr>
          <w:jc w:val="center"/>
        </w:trPr>
        <w:tc>
          <w:tcPr>
            <w:tcW w:w="778" w:type="pct"/>
            <w:vAlign w:val="center"/>
          </w:tcPr>
          <w:p w14:paraId="184F66D5" w14:textId="77777777" w:rsidR="0072098D" w:rsidRDefault="0072098D" w:rsidP="003130C1">
            <w:pPr>
              <w:spacing w:line="276" w:lineRule="auto"/>
              <w:jc w:val="center"/>
              <w:rPr>
                <w:rFonts w:ascii="Avenir Next LT Pro" w:hAnsi="Avenir Next LT Pro"/>
              </w:rPr>
            </w:pPr>
          </w:p>
          <w:p w14:paraId="3928A9C9" w14:textId="713B6BD2" w:rsidR="008D06B6" w:rsidRDefault="00694C25" w:rsidP="003130C1">
            <w:pPr>
              <w:spacing w:line="276" w:lineRule="auto"/>
              <w:jc w:val="center"/>
              <w:rPr>
                <w:rFonts w:ascii="Avenir Next LT Pro" w:hAnsi="Avenir Next LT Pro"/>
              </w:rPr>
            </w:pPr>
            <w:r>
              <w:rPr>
                <w:rFonts w:ascii="Avenir Next LT Pro" w:hAnsi="Avenir Next LT Pro"/>
              </w:rPr>
              <w:t>2</w:t>
            </w:r>
          </w:p>
          <w:p w14:paraId="68064488" w14:textId="77777777" w:rsidR="00090382" w:rsidRPr="0072098D" w:rsidRDefault="00090382" w:rsidP="003130C1">
            <w:pPr>
              <w:spacing w:line="276" w:lineRule="auto"/>
              <w:jc w:val="center"/>
              <w:rPr>
                <w:rFonts w:ascii="Avenir Next LT Pro" w:hAnsi="Avenir Next LT Pro"/>
              </w:rPr>
            </w:pPr>
          </w:p>
        </w:tc>
        <w:tc>
          <w:tcPr>
            <w:tcW w:w="980" w:type="pct"/>
            <w:vAlign w:val="center"/>
          </w:tcPr>
          <w:p w14:paraId="537FFE4E" w14:textId="0554AAF8" w:rsidR="0072098D" w:rsidRPr="0072098D" w:rsidRDefault="00694C25" w:rsidP="003130C1">
            <w:pPr>
              <w:spacing w:line="276" w:lineRule="auto"/>
              <w:jc w:val="center"/>
              <w:rPr>
                <w:rFonts w:ascii="Avenir Next LT Pro" w:hAnsi="Avenir Next LT Pro"/>
              </w:rPr>
            </w:pPr>
            <w:r>
              <w:rPr>
                <w:rFonts w:ascii="Avenir Next LT Pro" w:hAnsi="Avenir Next LT Pro"/>
              </w:rPr>
              <w:t>1</w:t>
            </w:r>
            <w:r w:rsidR="002B3CD8">
              <w:rPr>
                <w:rFonts w:ascii="Avenir Next LT Pro" w:hAnsi="Avenir Next LT Pro"/>
              </w:rPr>
              <w:t>4</w:t>
            </w:r>
            <w:r>
              <w:rPr>
                <w:rFonts w:ascii="Avenir Next LT Pro" w:hAnsi="Avenir Next LT Pro"/>
              </w:rPr>
              <w:t>/02/2025</w:t>
            </w:r>
          </w:p>
        </w:tc>
        <w:tc>
          <w:tcPr>
            <w:tcW w:w="1212" w:type="pct"/>
            <w:vAlign w:val="center"/>
          </w:tcPr>
          <w:p w14:paraId="704BDB90" w14:textId="62B9A556" w:rsidR="0072098D" w:rsidRPr="0072098D" w:rsidRDefault="00694C25" w:rsidP="003130C1">
            <w:pPr>
              <w:spacing w:line="276" w:lineRule="auto"/>
              <w:jc w:val="center"/>
              <w:rPr>
                <w:rFonts w:ascii="Avenir Next LT Pro" w:hAnsi="Avenir Next LT Pro"/>
              </w:rPr>
            </w:pPr>
            <w:r>
              <w:rPr>
                <w:rFonts w:ascii="Avenir Next LT Pro" w:hAnsi="Avenir Next LT Pro"/>
              </w:rPr>
              <w:t>Revisada</w:t>
            </w:r>
          </w:p>
        </w:tc>
        <w:tc>
          <w:tcPr>
            <w:tcW w:w="1019" w:type="pct"/>
            <w:vAlign w:val="center"/>
          </w:tcPr>
          <w:p w14:paraId="29330C5D" w14:textId="77777777" w:rsidR="0072098D" w:rsidRPr="0072098D" w:rsidRDefault="0072098D" w:rsidP="003130C1">
            <w:pPr>
              <w:spacing w:line="276" w:lineRule="auto"/>
              <w:jc w:val="center"/>
              <w:rPr>
                <w:rFonts w:ascii="Avenir Next LT Pro" w:hAnsi="Avenir Next LT Pro"/>
              </w:rPr>
            </w:pPr>
          </w:p>
        </w:tc>
        <w:tc>
          <w:tcPr>
            <w:tcW w:w="1011" w:type="pct"/>
            <w:vAlign w:val="center"/>
          </w:tcPr>
          <w:p w14:paraId="266E18BD" w14:textId="77777777" w:rsidR="0072098D" w:rsidRPr="0072098D" w:rsidRDefault="0072098D" w:rsidP="003130C1">
            <w:pPr>
              <w:spacing w:line="276" w:lineRule="auto"/>
              <w:jc w:val="center"/>
              <w:rPr>
                <w:rFonts w:ascii="Avenir Next LT Pro" w:hAnsi="Avenir Next LT Pro"/>
              </w:rPr>
            </w:pPr>
          </w:p>
        </w:tc>
      </w:tr>
      <w:tr w:rsidR="0072098D" w14:paraId="3D112966" w14:textId="77777777" w:rsidTr="004D6501">
        <w:trPr>
          <w:jc w:val="center"/>
        </w:trPr>
        <w:tc>
          <w:tcPr>
            <w:tcW w:w="778" w:type="pct"/>
            <w:vAlign w:val="center"/>
          </w:tcPr>
          <w:p w14:paraId="6F28124D" w14:textId="77777777" w:rsidR="0072098D" w:rsidRDefault="0072098D" w:rsidP="003130C1">
            <w:pPr>
              <w:spacing w:line="276" w:lineRule="auto"/>
              <w:jc w:val="center"/>
              <w:rPr>
                <w:rFonts w:ascii="Avenir Next LT Pro" w:hAnsi="Avenir Next LT Pro"/>
              </w:rPr>
            </w:pPr>
          </w:p>
          <w:p w14:paraId="6F5314D9" w14:textId="77777777" w:rsidR="00090382" w:rsidRDefault="00090382" w:rsidP="003130C1">
            <w:pPr>
              <w:spacing w:line="276" w:lineRule="auto"/>
              <w:jc w:val="center"/>
              <w:rPr>
                <w:rFonts w:ascii="Avenir Next LT Pro" w:hAnsi="Avenir Next LT Pro"/>
              </w:rPr>
            </w:pPr>
          </w:p>
          <w:p w14:paraId="6153B2DB" w14:textId="77777777" w:rsidR="008D06B6" w:rsidRPr="0072098D" w:rsidRDefault="008D06B6" w:rsidP="003130C1">
            <w:pPr>
              <w:spacing w:line="276" w:lineRule="auto"/>
              <w:jc w:val="center"/>
              <w:rPr>
                <w:rFonts w:ascii="Avenir Next LT Pro" w:hAnsi="Avenir Next LT Pro"/>
              </w:rPr>
            </w:pPr>
          </w:p>
        </w:tc>
        <w:tc>
          <w:tcPr>
            <w:tcW w:w="980" w:type="pct"/>
            <w:vAlign w:val="center"/>
          </w:tcPr>
          <w:p w14:paraId="6301564C" w14:textId="77777777" w:rsidR="0072098D" w:rsidRPr="0072098D" w:rsidRDefault="0072098D" w:rsidP="003130C1">
            <w:pPr>
              <w:spacing w:line="276" w:lineRule="auto"/>
              <w:jc w:val="center"/>
              <w:rPr>
                <w:rFonts w:ascii="Avenir Next LT Pro" w:hAnsi="Avenir Next LT Pro"/>
              </w:rPr>
            </w:pPr>
          </w:p>
        </w:tc>
        <w:tc>
          <w:tcPr>
            <w:tcW w:w="1212" w:type="pct"/>
            <w:vAlign w:val="center"/>
          </w:tcPr>
          <w:p w14:paraId="45587A2D" w14:textId="77777777" w:rsidR="0072098D" w:rsidRPr="0072098D" w:rsidRDefault="0072098D" w:rsidP="003130C1">
            <w:pPr>
              <w:spacing w:line="276" w:lineRule="auto"/>
              <w:jc w:val="center"/>
              <w:rPr>
                <w:rFonts w:ascii="Avenir Next LT Pro" w:hAnsi="Avenir Next LT Pro"/>
              </w:rPr>
            </w:pPr>
          </w:p>
        </w:tc>
        <w:tc>
          <w:tcPr>
            <w:tcW w:w="1019" w:type="pct"/>
            <w:vAlign w:val="center"/>
          </w:tcPr>
          <w:p w14:paraId="6E53DEA5" w14:textId="77777777" w:rsidR="0072098D" w:rsidRPr="0072098D" w:rsidRDefault="0072098D" w:rsidP="003130C1">
            <w:pPr>
              <w:spacing w:line="276" w:lineRule="auto"/>
              <w:jc w:val="center"/>
              <w:rPr>
                <w:rFonts w:ascii="Avenir Next LT Pro" w:hAnsi="Avenir Next LT Pro"/>
              </w:rPr>
            </w:pPr>
          </w:p>
        </w:tc>
        <w:tc>
          <w:tcPr>
            <w:tcW w:w="1011" w:type="pct"/>
            <w:vAlign w:val="center"/>
          </w:tcPr>
          <w:p w14:paraId="22915907" w14:textId="77777777" w:rsidR="0072098D" w:rsidRPr="0072098D" w:rsidRDefault="0072098D" w:rsidP="003130C1">
            <w:pPr>
              <w:spacing w:line="276" w:lineRule="auto"/>
              <w:jc w:val="center"/>
              <w:rPr>
                <w:rFonts w:ascii="Avenir Next LT Pro" w:hAnsi="Avenir Next LT Pro"/>
              </w:rPr>
            </w:pPr>
          </w:p>
        </w:tc>
      </w:tr>
    </w:tbl>
    <w:p w14:paraId="566E0F50" w14:textId="73783DBB" w:rsidR="00357FC9" w:rsidRDefault="00357FC9" w:rsidP="003130C1">
      <w:pPr>
        <w:spacing w:line="276" w:lineRule="auto"/>
        <w:jc w:val="center"/>
        <w:rPr>
          <w:rFonts w:ascii="Avenir Next LT Pro" w:hAnsi="Avenir Next LT Pro"/>
          <w:sz w:val="28"/>
          <w:szCs w:val="28"/>
        </w:rPr>
      </w:pPr>
      <w:r>
        <w:rPr>
          <w:rFonts w:ascii="Avenir Next LT Pro" w:hAnsi="Avenir Next LT Pro"/>
          <w:sz w:val="28"/>
          <w:szCs w:val="28"/>
        </w:rPr>
        <w:br w:type="page"/>
      </w:r>
    </w:p>
    <w:sdt>
      <w:sdtPr>
        <w:rPr>
          <w:rFonts w:ascii="Avenir Next LT Pro" w:eastAsiaTheme="majorEastAsia" w:hAnsi="Avenir Next LT Pro" w:cstheme="majorBidi"/>
          <w:b/>
          <w:bCs w:val="0"/>
          <w:i/>
          <w:iCs w:val="0"/>
          <w:color w:val="2F5496" w:themeColor="accent1" w:themeShade="BF"/>
          <w:sz w:val="28"/>
          <w:szCs w:val="32"/>
          <w:lang w:eastAsia="es-ES"/>
        </w:rPr>
        <w:id w:val="-701012946"/>
        <w:docPartObj>
          <w:docPartGallery w:val="Table of Contents"/>
          <w:docPartUnique/>
        </w:docPartObj>
      </w:sdtPr>
      <w:sdtEndPr>
        <w:rPr>
          <w:rFonts w:ascii="Arial" w:eastAsiaTheme="minorHAnsi" w:hAnsi="Arial" w:cstheme="minorHAnsi"/>
          <w:b w:val="0"/>
          <w:bCs/>
          <w:i w:val="0"/>
          <w:iCs/>
          <w:color w:val="auto"/>
          <w:sz w:val="20"/>
          <w:szCs w:val="24"/>
          <w:lang w:eastAsia="en-US"/>
        </w:rPr>
      </w:sdtEndPr>
      <w:sdtContent>
        <w:p w14:paraId="4A03C36B" w14:textId="2544B5AF"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r>
            <w:rPr>
              <w:rFonts w:ascii="Avenir Next LT Pro" w:hAnsi="Avenir Next LT Pro"/>
              <w:b/>
              <w:i/>
              <w:szCs w:val="20"/>
            </w:rPr>
            <w:fldChar w:fldCharType="begin"/>
          </w:r>
          <w:r>
            <w:rPr>
              <w:rFonts w:ascii="Avenir Next LT Pro" w:hAnsi="Avenir Next LT Pro"/>
              <w:b/>
              <w:i/>
              <w:szCs w:val="20"/>
            </w:rPr>
            <w:instrText xml:space="preserve"> TOC \o "1-3" \h \z \u </w:instrText>
          </w:r>
          <w:r>
            <w:rPr>
              <w:rFonts w:ascii="Avenir Next LT Pro" w:hAnsi="Avenir Next LT Pro"/>
              <w:b/>
              <w:i/>
              <w:szCs w:val="20"/>
            </w:rPr>
            <w:fldChar w:fldCharType="separate"/>
          </w:r>
          <w:hyperlink w:anchor="_Toc190336594" w:history="1">
            <w:r w:rsidRPr="000049E0">
              <w:rPr>
                <w:rStyle w:val="Hipervnculo"/>
                <w:rFonts w:cs="Arial"/>
                <w:noProof/>
              </w:rPr>
              <w:t>ANTECEDENTES Y OBJETO DEL PLAN DE MEDIDAS ANTIFRAUDE</w:t>
            </w:r>
            <w:r>
              <w:rPr>
                <w:noProof/>
                <w:webHidden/>
              </w:rPr>
              <w:tab/>
            </w:r>
            <w:r>
              <w:rPr>
                <w:noProof/>
                <w:webHidden/>
              </w:rPr>
              <w:fldChar w:fldCharType="begin"/>
            </w:r>
            <w:r>
              <w:rPr>
                <w:noProof/>
                <w:webHidden/>
              </w:rPr>
              <w:instrText xml:space="preserve"> PAGEREF _Toc190336594 \h </w:instrText>
            </w:r>
            <w:r>
              <w:rPr>
                <w:noProof/>
                <w:webHidden/>
              </w:rPr>
            </w:r>
            <w:r>
              <w:rPr>
                <w:noProof/>
                <w:webHidden/>
              </w:rPr>
              <w:fldChar w:fldCharType="separate"/>
            </w:r>
            <w:r w:rsidR="00361E91">
              <w:rPr>
                <w:noProof/>
                <w:webHidden/>
              </w:rPr>
              <w:t>4</w:t>
            </w:r>
            <w:r>
              <w:rPr>
                <w:noProof/>
                <w:webHidden/>
              </w:rPr>
              <w:fldChar w:fldCharType="end"/>
            </w:r>
          </w:hyperlink>
        </w:p>
        <w:p w14:paraId="0D6CB990" w14:textId="0FE2A4F5"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595" w:history="1">
            <w:r w:rsidRPr="000049E0">
              <w:rPr>
                <w:rStyle w:val="Hipervnculo"/>
                <w:rFonts w:cs="Arial"/>
                <w:noProof/>
              </w:rPr>
              <w:t>DESTINATARIOS DEL PLAN</w:t>
            </w:r>
            <w:r>
              <w:rPr>
                <w:noProof/>
                <w:webHidden/>
              </w:rPr>
              <w:tab/>
            </w:r>
            <w:r>
              <w:rPr>
                <w:noProof/>
                <w:webHidden/>
              </w:rPr>
              <w:fldChar w:fldCharType="begin"/>
            </w:r>
            <w:r>
              <w:rPr>
                <w:noProof/>
                <w:webHidden/>
              </w:rPr>
              <w:instrText xml:space="preserve"> PAGEREF _Toc190336595 \h </w:instrText>
            </w:r>
            <w:r>
              <w:rPr>
                <w:noProof/>
                <w:webHidden/>
              </w:rPr>
            </w:r>
            <w:r>
              <w:rPr>
                <w:noProof/>
                <w:webHidden/>
              </w:rPr>
              <w:fldChar w:fldCharType="separate"/>
            </w:r>
            <w:r w:rsidR="00361E91">
              <w:rPr>
                <w:noProof/>
                <w:webHidden/>
              </w:rPr>
              <w:t>7</w:t>
            </w:r>
            <w:r>
              <w:rPr>
                <w:noProof/>
                <w:webHidden/>
              </w:rPr>
              <w:fldChar w:fldCharType="end"/>
            </w:r>
          </w:hyperlink>
        </w:p>
        <w:p w14:paraId="1F178D0D" w14:textId="7CACC5A2"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596" w:history="1">
            <w:r w:rsidRPr="000049E0">
              <w:rPr>
                <w:rStyle w:val="Hipervnculo"/>
                <w:rFonts w:cs="Arial"/>
                <w:noProof/>
              </w:rPr>
              <w:t>ORGANIGRAMA, ROLES Y RESPONSABILIDADES</w:t>
            </w:r>
            <w:r>
              <w:rPr>
                <w:noProof/>
                <w:webHidden/>
              </w:rPr>
              <w:tab/>
            </w:r>
            <w:r>
              <w:rPr>
                <w:noProof/>
                <w:webHidden/>
              </w:rPr>
              <w:fldChar w:fldCharType="begin"/>
            </w:r>
            <w:r>
              <w:rPr>
                <w:noProof/>
                <w:webHidden/>
              </w:rPr>
              <w:instrText xml:space="preserve"> PAGEREF _Toc190336596 \h </w:instrText>
            </w:r>
            <w:r>
              <w:rPr>
                <w:noProof/>
                <w:webHidden/>
              </w:rPr>
            </w:r>
            <w:r>
              <w:rPr>
                <w:noProof/>
                <w:webHidden/>
              </w:rPr>
              <w:fldChar w:fldCharType="separate"/>
            </w:r>
            <w:r w:rsidR="00361E91">
              <w:rPr>
                <w:noProof/>
                <w:webHidden/>
              </w:rPr>
              <w:t>7</w:t>
            </w:r>
            <w:r>
              <w:rPr>
                <w:noProof/>
                <w:webHidden/>
              </w:rPr>
              <w:fldChar w:fldCharType="end"/>
            </w:r>
          </w:hyperlink>
        </w:p>
        <w:p w14:paraId="658AE6FD" w14:textId="6B248F73"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597" w:history="1">
            <w:r w:rsidRPr="000049E0">
              <w:rPr>
                <w:rStyle w:val="Hipervnculo"/>
                <w:rFonts w:cs="Arial"/>
                <w:noProof/>
              </w:rPr>
              <w:t>PRINCIPALES CARACTERÍSTICAS DEL PLAN</w:t>
            </w:r>
            <w:r>
              <w:rPr>
                <w:noProof/>
                <w:webHidden/>
              </w:rPr>
              <w:tab/>
            </w:r>
            <w:r>
              <w:rPr>
                <w:noProof/>
                <w:webHidden/>
              </w:rPr>
              <w:fldChar w:fldCharType="begin"/>
            </w:r>
            <w:r>
              <w:rPr>
                <w:noProof/>
                <w:webHidden/>
              </w:rPr>
              <w:instrText xml:space="preserve"> PAGEREF _Toc190336597 \h </w:instrText>
            </w:r>
            <w:r>
              <w:rPr>
                <w:noProof/>
                <w:webHidden/>
              </w:rPr>
            </w:r>
            <w:r>
              <w:rPr>
                <w:noProof/>
                <w:webHidden/>
              </w:rPr>
              <w:fldChar w:fldCharType="separate"/>
            </w:r>
            <w:r w:rsidR="00361E91">
              <w:rPr>
                <w:noProof/>
                <w:webHidden/>
              </w:rPr>
              <w:t>9</w:t>
            </w:r>
            <w:r>
              <w:rPr>
                <w:noProof/>
                <w:webHidden/>
              </w:rPr>
              <w:fldChar w:fldCharType="end"/>
            </w:r>
          </w:hyperlink>
        </w:p>
        <w:p w14:paraId="1CCC6BC0" w14:textId="3EE6D423"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598" w:history="1">
            <w:r w:rsidRPr="000049E0">
              <w:rPr>
                <w:rStyle w:val="Hipervnculo"/>
                <w:rFonts w:cs="Arial"/>
                <w:noProof/>
              </w:rPr>
              <w:t>PROCEDIMIENTOS Y HERRAMIENTAS CONTRA EL FRAUDE, LA CORRUPCIÓN Y LOS CONFLICTOS DE INTERESES</w:t>
            </w:r>
            <w:r>
              <w:rPr>
                <w:noProof/>
                <w:webHidden/>
              </w:rPr>
              <w:tab/>
            </w:r>
            <w:r>
              <w:rPr>
                <w:noProof/>
                <w:webHidden/>
              </w:rPr>
              <w:fldChar w:fldCharType="begin"/>
            </w:r>
            <w:r>
              <w:rPr>
                <w:noProof/>
                <w:webHidden/>
              </w:rPr>
              <w:instrText xml:space="preserve"> PAGEREF _Toc190336598 \h </w:instrText>
            </w:r>
            <w:r>
              <w:rPr>
                <w:noProof/>
                <w:webHidden/>
              </w:rPr>
            </w:r>
            <w:r>
              <w:rPr>
                <w:noProof/>
                <w:webHidden/>
              </w:rPr>
              <w:fldChar w:fldCharType="separate"/>
            </w:r>
            <w:r w:rsidR="00361E91">
              <w:rPr>
                <w:noProof/>
                <w:webHidden/>
              </w:rPr>
              <w:t>10</w:t>
            </w:r>
            <w:r>
              <w:rPr>
                <w:noProof/>
                <w:webHidden/>
              </w:rPr>
              <w:fldChar w:fldCharType="end"/>
            </w:r>
          </w:hyperlink>
        </w:p>
        <w:p w14:paraId="694E778B" w14:textId="19924A6F"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599" w:history="1">
            <w:r w:rsidRPr="000049E0">
              <w:rPr>
                <w:rStyle w:val="Hipervnculo"/>
                <w:rFonts w:cs="Arial"/>
                <w:noProof/>
              </w:rPr>
              <w:t>HERRAMIENTAS Y PROCEDIMIENTOS DE PREVENCIÓN</w:t>
            </w:r>
            <w:r>
              <w:rPr>
                <w:noProof/>
                <w:webHidden/>
              </w:rPr>
              <w:tab/>
            </w:r>
            <w:r>
              <w:rPr>
                <w:noProof/>
                <w:webHidden/>
              </w:rPr>
              <w:fldChar w:fldCharType="begin"/>
            </w:r>
            <w:r>
              <w:rPr>
                <w:noProof/>
                <w:webHidden/>
              </w:rPr>
              <w:instrText xml:space="preserve"> PAGEREF _Toc190336599 \h </w:instrText>
            </w:r>
            <w:r>
              <w:rPr>
                <w:noProof/>
                <w:webHidden/>
              </w:rPr>
            </w:r>
            <w:r>
              <w:rPr>
                <w:noProof/>
                <w:webHidden/>
              </w:rPr>
              <w:fldChar w:fldCharType="separate"/>
            </w:r>
            <w:r w:rsidR="00361E91">
              <w:rPr>
                <w:noProof/>
                <w:webHidden/>
              </w:rPr>
              <w:t>10</w:t>
            </w:r>
            <w:r>
              <w:rPr>
                <w:noProof/>
                <w:webHidden/>
              </w:rPr>
              <w:fldChar w:fldCharType="end"/>
            </w:r>
          </w:hyperlink>
        </w:p>
        <w:p w14:paraId="024D04B0" w14:textId="1B933244"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0" w:history="1">
            <w:r w:rsidRPr="000049E0">
              <w:rPr>
                <w:rStyle w:val="Hipervnculo"/>
                <w:rFonts w:cs="Arial"/>
                <w:noProof/>
              </w:rPr>
              <w:t>Código de Conducta Empresarial</w:t>
            </w:r>
            <w:r>
              <w:rPr>
                <w:noProof/>
                <w:webHidden/>
              </w:rPr>
              <w:tab/>
            </w:r>
            <w:r>
              <w:rPr>
                <w:noProof/>
                <w:webHidden/>
              </w:rPr>
              <w:fldChar w:fldCharType="begin"/>
            </w:r>
            <w:r>
              <w:rPr>
                <w:noProof/>
                <w:webHidden/>
              </w:rPr>
              <w:instrText xml:space="preserve"> PAGEREF _Toc190336600 \h </w:instrText>
            </w:r>
            <w:r>
              <w:rPr>
                <w:noProof/>
                <w:webHidden/>
              </w:rPr>
            </w:r>
            <w:r>
              <w:rPr>
                <w:noProof/>
                <w:webHidden/>
              </w:rPr>
              <w:fldChar w:fldCharType="separate"/>
            </w:r>
            <w:r w:rsidR="00361E91">
              <w:rPr>
                <w:noProof/>
                <w:webHidden/>
              </w:rPr>
              <w:t>10</w:t>
            </w:r>
            <w:r>
              <w:rPr>
                <w:noProof/>
                <w:webHidden/>
              </w:rPr>
              <w:fldChar w:fldCharType="end"/>
            </w:r>
          </w:hyperlink>
        </w:p>
        <w:p w14:paraId="5FB98AB5" w14:textId="7A793834"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1" w:history="1">
            <w:r w:rsidRPr="000049E0">
              <w:rPr>
                <w:rStyle w:val="Hipervnculo"/>
                <w:rFonts w:eastAsiaTheme="majorEastAsia" w:cs="Arial"/>
                <w:noProof/>
              </w:rPr>
              <w:t>Política de lucha contra el fraude, la corrupción y el conflicto de intereses</w:t>
            </w:r>
            <w:r>
              <w:rPr>
                <w:noProof/>
                <w:webHidden/>
              </w:rPr>
              <w:tab/>
            </w:r>
            <w:r>
              <w:rPr>
                <w:noProof/>
                <w:webHidden/>
              </w:rPr>
              <w:fldChar w:fldCharType="begin"/>
            </w:r>
            <w:r>
              <w:rPr>
                <w:noProof/>
                <w:webHidden/>
              </w:rPr>
              <w:instrText xml:space="preserve"> PAGEREF _Toc190336601 \h </w:instrText>
            </w:r>
            <w:r>
              <w:rPr>
                <w:noProof/>
                <w:webHidden/>
              </w:rPr>
            </w:r>
            <w:r>
              <w:rPr>
                <w:noProof/>
                <w:webHidden/>
              </w:rPr>
              <w:fldChar w:fldCharType="separate"/>
            </w:r>
            <w:r w:rsidR="00361E91">
              <w:rPr>
                <w:noProof/>
                <w:webHidden/>
              </w:rPr>
              <w:t>11</w:t>
            </w:r>
            <w:r>
              <w:rPr>
                <w:noProof/>
                <w:webHidden/>
              </w:rPr>
              <w:fldChar w:fldCharType="end"/>
            </w:r>
          </w:hyperlink>
        </w:p>
        <w:p w14:paraId="6C0B397D" w14:textId="789E11F1"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2" w:history="1">
            <w:r w:rsidRPr="000049E0">
              <w:rPr>
                <w:rStyle w:val="Hipervnculo"/>
                <w:rFonts w:cs="Arial"/>
                <w:noProof/>
              </w:rPr>
              <w:t>Gestión del conflicto de intereses</w:t>
            </w:r>
            <w:r>
              <w:rPr>
                <w:noProof/>
                <w:webHidden/>
              </w:rPr>
              <w:tab/>
            </w:r>
            <w:r>
              <w:rPr>
                <w:noProof/>
                <w:webHidden/>
              </w:rPr>
              <w:fldChar w:fldCharType="begin"/>
            </w:r>
            <w:r>
              <w:rPr>
                <w:noProof/>
                <w:webHidden/>
              </w:rPr>
              <w:instrText xml:space="preserve"> PAGEREF _Toc190336602 \h </w:instrText>
            </w:r>
            <w:r>
              <w:rPr>
                <w:noProof/>
                <w:webHidden/>
              </w:rPr>
            </w:r>
            <w:r>
              <w:rPr>
                <w:noProof/>
                <w:webHidden/>
              </w:rPr>
              <w:fldChar w:fldCharType="separate"/>
            </w:r>
            <w:r w:rsidR="00361E91">
              <w:rPr>
                <w:noProof/>
                <w:webHidden/>
              </w:rPr>
              <w:t>11</w:t>
            </w:r>
            <w:r>
              <w:rPr>
                <w:noProof/>
                <w:webHidden/>
              </w:rPr>
              <w:fldChar w:fldCharType="end"/>
            </w:r>
          </w:hyperlink>
        </w:p>
        <w:p w14:paraId="05A96B4C" w14:textId="5D92AD71"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3" w:history="1">
            <w:r w:rsidRPr="000049E0">
              <w:rPr>
                <w:rStyle w:val="Hipervnculo"/>
                <w:rFonts w:cs="Arial"/>
                <w:noProof/>
              </w:rPr>
              <w:t>Formación y concienciación</w:t>
            </w:r>
            <w:r>
              <w:rPr>
                <w:noProof/>
                <w:webHidden/>
              </w:rPr>
              <w:tab/>
            </w:r>
            <w:r>
              <w:rPr>
                <w:noProof/>
                <w:webHidden/>
              </w:rPr>
              <w:fldChar w:fldCharType="begin"/>
            </w:r>
            <w:r>
              <w:rPr>
                <w:noProof/>
                <w:webHidden/>
              </w:rPr>
              <w:instrText xml:space="preserve"> PAGEREF _Toc190336603 \h </w:instrText>
            </w:r>
            <w:r>
              <w:rPr>
                <w:noProof/>
                <w:webHidden/>
              </w:rPr>
            </w:r>
            <w:r>
              <w:rPr>
                <w:noProof/>
                <w:webHidden/>
              </w:rPr>
              <w:fldChar w:fldCharType="separate"/>
            </w:r>
            <w:r w:rsidR="00361E91">
              <w:rPr>
                <w:noProof/>
                <w:webHidden/>
              </w:rPr>
              <w:t>11</w:t>
            </w:r>
            <w:r>
              <w:rPr>
                <w:noProof/>
                <w:webHidden/>
              </w:rPr>
              <w:fldChar w:fldCharType="end"/>
            </w:r>
          </w:hyperlink>
        </w:p>
        <w:p w14:paraId="4F85F1E3" w14:textId="35851A26"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4" w:history="1">
            <w:r w:rsidRPr="000049E0">
              <w:rPr>
                <w:rStyle w:val="Hipervnculo"/>
                <w:rFonts w:cs="Arial"/>
                <w:noProof/>
              </w:rPr>
              <w:t>Reparto de funciones y responsabilidades</w:t>
            </w:r>
            <w:r>
              <w:rPr>
                <w:noProof/>
                <w:webHidden/>
              </w:rPr>
              <w:tab/>
            </w:r>
            <w:r>
              <w:rPr>
                <w:noProof/>
                <w:webHidden/>
              </w:rPr>
              <w:fldChar w:fldCharType="begin"/>
            </w:r>
            <w:r>
              <w:rPr>
                <w:noProof/>
                <w:webHidden/>
              </w:rPr>
              <w:instrText xml:space="preserve"> PAGEREF _Toc190336604 \h </w:instrText>
            </w:r>
            <w:r>
              <w:rPr>
                <w:noProof/>
                <w:webHidden/>
              </w:rPr>
            </w:r>
            <w:r>
              <w:rPr>
                <w:noProof/>
                <w:webHidden/>
              </w:rPr>
              <w:fldChar w:fldCharType="separate"/>
            </w:r>
            <w:r w:rsidR="00361E91">
              <w:rPr>
                <w:noProof/>
                <w:webHidden/>
              </w:rPr>
              <w:t>12</w:t>
            </w:r>
            <w:r>
              <w:rPr>
                <w:noProof/>
                <w:webHidden/>
              </w:rPr>
              <w:fldChar w:fldCharType="end"/>
            </w:r>
          </w:hyperlink>
        </w:p>
        <w:p w14:paraId="609D82E8" w14:textId="5E7CF40A"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5" w:history="1">
            <w:r w:rsidRPr="000049E0">
              <w:rPr>
                <w:rStyle w:val="Hipervnculo"/>
                <w:rFonts w:cs="Arial"/>
                <w:noProof/>
              </w:rPr>
              <w:t>Sistema de control interno de Guaguas</w:t>
            </w:r>
            <w:r>
              <w:rPr>
                <w:noProof/>
                <w:webHidden/>
              </w:rPr>
              <w:tab/>
            </w:r>
            <w:r>
              <w:rPr>
                <w:noProof/>
                <w:webHidden/>
              </w:rPr>
              <w:fldChar w:fldCharType="begin"/>
            </w:r>
            <w:r>
              <w:rPr>
                <w:noProof/>
                <w:webHidden/>
              </w:rPr>
              <w:instrText xml:space="preserve"> PAGEREF _Toc190336605 \h </w:instrText>
            </w:r>
            <w:r>
              <w:rPr>
                <w:noProof/>
                <w:webHidden/>
              </w:rPr>
            </w:r>
            <w:r>
              <w:rPr>
                <w:noProof/>
                <w:webHidden/>
              </w:rPr>
              <w:fldChar w:fldCharType="separate"/>
            </w:r>
            <w:r w:rsidR="00361E91">
              <w:rPr>
                <w:noProof/>
                <w:webHidden/>
              </w:rPr>
              <w:t>12</w:t>
            </w:r>
            <w:r>
              <w:rPr>
                <w:noProof/>
                <w:webHidden/>
              </w:rPr>
              <w:fldChar w:fldCharType="end"/>
            </w:r>
          </w:hyperlink>
        </w:p>
        <w:p w14:paraId="15B3D846" w14:textId="0D51F68E"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6" w:history="1">
            <w:r w:rsidRPr="000049E0">
              <w:rPr>
                <w:rStyle w:val="Hipervnculo"/>
                <w:rFonts w:cs="Arial"/>
                <w:noProof/>
              </w:rPr>
              <w:t>Autodiagnóstico</w:t>
            </w:r>
            <w:r>
              <w:rPr>
                <w:noProof/>
                <w:webHidden/>
              </w:rPr>
              <w:tab/>
            </w:r>
            <w:r>
              <w:rPr>
                <w:noProof/>
                <w:webHidden/>
              </w:rPr>
              <w:fldChar w:fldCharType="begin"/>
            </w:r>
            <w:r>
              <w:rPr>
                <w:noProof/>
                <w:webHidden/>
              </w:rPr>
              <w:instrText xml:space="preserve"> PAGEREF _Toc190336606 \h </w:instrText>
            </w:r>
            <w:r>
              <w:rPr>
                <w:noProof/>
                <w:webHidden/>
              </w:rPr>
            </w:r>
            <w:r>
              <w:rPr>
                <w:noProof/>
                <w:webHidden/>
              </w:rPr>
              <w:fldChar w:fldCharType="separate"/>
            </w:r>
            <w:r w:rsidR="00361E91">
              <w:rPr>
                <w:noProof/>
                <w:webHidden/>
              </w:rPr>
              <w:t>13</w:t>
            </w:r>
            <w:r>
              <w:rPr>
                <w:noProof/>
                <w:webHidden/>
              </w:rPr>
              <w:fldChar w:fldCharType="end"/>
            </w:r>
          </w:hyperlink>
        </w:p>
        <w:p w14:paraId="2F7CAEAD" w14:textId="034B505E"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7" w:history="1">
            <w:r w:rsidRPr="000049E0">
              <w:rPr>
                <w:rStyle w:val="Hipervnculo"/>
                <w:rFonts w:cs="Arial"/>
                <w:noProof/>
              </w:rPr>
              <w:t>Evaluación de riesgos</w:t>
            </w:r>
            <w:r>
              <w:rPr>
                <w:noProof/>
                <w:webHidden/>
              </w:rPr>
              <w:tab/>
            </w:r>
            <w:r>
              <w:rPr>
                <w:noProof/>
                <w:webHidden/>
              </w:rPr>
              <w:fldChar w:fldCharType="begin"/>
            </w:r>
            <w:r>
              <w:rPr>
                <w:noProof/>
                <w:webHidden/>
              </w:rPr>
              <w:instrText xml:space="preserve"> PAGEREF _Toc190336607 \h </w:instrText>
            </w:r>
            <w:r>
              <w:rPr>
                <w:noProof/>
                <w:webHidden/>
              </w:rPr>
            </w:r>
            <w:r>
              <w:rPr>
                <w:noProof/>
                <w:webHidden/>
              </w:rPr>
              <w:fldChar w:fldCharType="separate"/>
            </w:r>
            <w:r w:rsidR="00361E91">
              <w:rPr>
                <w:noProof/>
                <w:webHidden/>
              </w:rPr>
              <w:t>13</w:t>
            </w:r>
            <w:r>
              <w:rPr>
                <w:noProof/>
                <w:webHidden/>
              </w:rPr>
              <w:fldChar w:fldCharType="end"/>
            </w:r>
          </w:hyperlink>
        </w:p>
        <w:p w14:paraId="5D45F3FE" w14:textId="4F1E12D5"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08" w:history="1">
            <w:r w:rsidRPr="000049E0">
              <w:rPr>
                <w:rStyle w:val="Hipervnculo"/>
                <w:rFonts w:cs="Arial"/>
                <w:noProof/>
              </w:rPr>
              <w:t>HERRAMIENTAS Y PROCEDIMIENTOS DE DETECCIÓN</w:t>
            </w:r>
            <w:r>
              <w:rPr>
                <w:noProof/>
                <w:webHidden/>
              </w:rPr>
              <w:tab/>
            </w:r>
            <w:r>
              <w:rPr>
                <w:noProof/>
                <w:webHidden/>
              </w:rPr>
              <w:fldChar w:fldCharType="begin"/>
            </w:r>
            <w:r>
              <w:rPr>
                <w:noProof/>
                <w:webHidden/>
              </w:rPr>
              <w:instrText xml:space="preserve"> PAGEREF _Toc190336608 \h </w:instrText>
            </w:r>
            <w:r>
              <w:rPr>
                <w:noProof/>
                <w:webHidden/>
              </w:rPr>
            </w:r>
            <w:r>
              <w:rPr>
                <w:noProof/>
                <w:webHidden/>
              </w:rPr>
              <w:fldChar w:fldCharType="separate"/>
            </w:r>
            <w:r w:rsidR="00361E91">
              <w:rPr>
                <w:noProof/>
                <w:webHidden/>
              </w:rPr>
              <w:t>15</w:t>
            </w:r>
            <w:r>
              <w:rPr>
                <w:noProof/>
                <w:webHidden/>
              </w:rPr>
              <w:fldChar w:fldCharType="end"/>
            </w:r>
          </w:hyperlink>
        </w:p>
        <w:p w14:paraId="5FAE4C9C" w14:textId="5F6BA9CA"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09" w:history="1">
            <w:r w:rsidRPr="000049E0">
              <w:rPr>
                <w:rStyle w:val="Hipervnculo"/>
                <w:rFonts w:cs="Arial"/>
                <w:noProof/>
              </w:rPr>
              <w:t>Indicadores</w:t>
            </w:r>
            <w:r>
              <w:rPr>
                <w:noProof/>
                <w:webHidden/>
              </w:rPr>
              <w:tab/>
            </w:r>
            <w:r>
              <w:rPr>
                <w:noProof/>
                <w:webHidden/>
              </w:rPr>
              <w:fldChar w:fldCharType="begin"/>
            </w:r>
            <w:r>
              <w:rPr>
                <w:noProof/>
                <w:webHidden/>
              </w:rPr>
              <w:instrText xml:space="preserve"> PAGEREF _Toc190336609 \h </w:instrText>
            </w:r>
            <w:r>
              <w:rPr>
                <w:noProof/>
                <w:webHidden/>
              </w:rPr>
            </w:r>
            <w:r>
              <w:rPr>
                <w:noProof/>
                <w:webHidden/>
              </w:rPr>
              <w:fldChar w:fldCharType="separate"/>
            </w:r>
            <w:r w:rsidR="00361E91">
              <w:rPr>
                <w:noProof/>
                <w:webHidden/>
              </w:rPr>
              <w:t>16</w:t>
            </w:r>
            <w:r>
              <w:rPr>
                <w:noProof/>
                <w:webHidden/>
              </w:rPr>
              <w:fldChar w:fldCharType="end"/>
            </w:r>
          </w:hyperlink>
        </w:p>
        <w:p w14:paraId="3CBDE7BF" w14:textId="6249A67A"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10" w:history="1">
            <w:r w:rsidRPr="000049E0">
              <w:rPr>
                <w:rStyle w:val="Hipervnculo"/>
                <w:rFonts w:eastAsiaTheme="majorEastAsia" w:cs="Arial"/>
                <w:noProof/>
              </w:rPr>
              <w:t>Canal de denuncias</w:t>
            </w:r>
            <w:r>
              <w:rPr>
                <w:noProof/>
                <w:webHidden/>
              </w:rPr>
              <w:tab/>
            </w:r>
            <w:r>
              <w:rPr>
                <w:noProof/>
                <w:webHidden/>
              </w:rPr>
              <w:fldChar w:fldCharType="begin"/>
            </w:r>
            <w:r>
              <w:rPr>
                <w:noProof/>
                <w:webHidden/>
              </w:rPr>
              <w:instrText xml:space="preserve"> PAGEREF _Toc190336610 \h </w:instrText>
            </w:r>
            <w:r>
              <w:rPr>
                <w:noProof/>
                <w:webHidden/>
              </w:rPr>
            </w:r>
            <w:r>
              <w:rPr>
                <w:noProof/>
                <w:webHidden/>
              </w:rPr>
              <w:fldChar w:fldCharType="separate"/>
            </w:r>
            <w:r w:rsidR="00361E91">
              <w:rPr>
                <w:noProof/>
                <w:webHidden/>
              </w:rPr>
              <w:t>16</w:t>
            </w:r>
            <w:r>
              <w:rPr>
                <w:noProof/>
                <w:webHidden/>
              </w:rPr>
              <w:fldChar w:fldCharType="end"/>
            </w:r>
          </w:hyperlink>
        </w:p>
        <w:p w14:paraId="5C705384" w14:textId="7ADDDA68"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11" w:history="1">
            <w:r w:rsidRPr="000049E0">
              <w:rPr>
                <w:rStyle w:val="Hipervnculo"/>
                <w:rFonts w:cs="Arial"/>
                <w:noProof/>
              </w:rPr>
              <w:t>HERRAMIENTAS Y PROCEDIMIENTOS DE CORRECCIÓN</w:t>
            </w:r>
            <w:r>
              <w:rPr>
                <w:noProof/>
                <w:webHidden/>
              </w:rPr>
              <w:tab/>
            </w:r>
            <w:r>
              <w:rPr>
                <w:noProof/>
                <w:webHidden/>
              </w:rPr>
              <w:fldChar w:fldCharType="begin"/>
            </w:r>
            <w:r>
              <w:rPr>
                <w:noProof/>
                <w:webHidden/>
              </w:rPr>
              <w:instrText xml:space="preserve"> PAGEREF _Toc190336611 \h </w:instrText>
            </w:r>
            <w:r>
              <w:rPr>
                <w:noProof/>
                <w:webHidden/>
              </w:rPr>
            </w:r>
            <w:r>
              <w:rPr>
                <w:noProof/>
                <w:webHidden/>
              </w:rPr>
              <w:fldChar w:fldCharType="separate"/>
            </w:r>
            <w:r w:rsidR="00361E91">
              <w:rPr>
                <w:noProof/>
                <w:webHidden/>
              </w:rPr>
              <w:t>18</w:t>
            </w:r>
            <w:r>
              <w:rPr>
                <w:noProof/>
                <w:webHidden/>
              </w:rPr>
              <w:fldChar w:fldCharType="end"/>
            </w:r>
          </w:hyperlink>
        </w:p>
        <w:p w14:paraId="5C40D395" w14:textId="1A33E78A"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12" w:history="1">
            <w:r w:rsidRPr="000049E0">
              <w:rPr>
                <w:rStyle w:val="Hipervnculo"/>
                <w:rFonts w:cs="Arial"/>
                <w:noProof/>
              </w:rPr>
              <w:t>HERRAMIENTAS Y PROCEDIMIENTOS DE PERSECUCIÓN</w:t>
            </w:r>
            <w:r>
              <w:rPr>
                <w:noProof/>
                <w:webHidden/>
              </w:rPr>
              <w:tab/>
            </w:r>
            <w:r>
              <w:rPr>
                <w:noProof/>
                <w:webHidden/>
              </w:rPr>
              <w:fldChar w:fldCharType="begin"/>
            </w:r>
            <w:r>
              <w:rPr>
                <w:noProof/>
                <w:webHidden/>
              </w:rPr>
              <w:instrText xml:space="preserve"> PAGEREF _Toc190336612 \h </w:instrText>
            </w:r>
            <w:r>
              <w:rPr>
                <w:noProof/>
                <w:webHidden/>
              </w:rPr>
            </w:r>
            <w:r>
              <w:rPr>
                <w:noProof/>
                <w:webHidden/>
              </w:rPr>
              <w:fldChar w:fldCharType="separate"/>
            </w:r>
            <w:r w:rsidR="00361E91">
              <w:rPr>
                <w:noProof/>
                <w:webHidden/>
              </w:rPr>
              <w:t>19</w:t>
            </w:r>
            <w:r>
              <w:rPr>
                <w:noProof/>
                <w:webHidden/>
              </w:rPr>
              <w:fldChar w:fldCharType="end"/>
            </w:r>
          </w:hyperlink>
        </w:p>
        <w:p w14:paraId="3E01D2CC" w14:textId="2906E20F"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13" w:history="1">
            <w:r w:rsidRPr="000049E0">
              <w:rPr>
                <w:rStyle w:val="Hipervnculo"/>
                <w:rFonts w:cs="Arial"/>
                <w:noProof/>
              </w:rPr>
              <w:t>Recuperación de fondos</w:t>
            </w:r>
            <w:r>
              <w:rPr>
                <w:noProof/>
                <w:webHidden/>
              </w:rPr>
              <w:tab/>
            </w:r>
            <w:r>
              <w:rPr>
                <w:noProof/>
                <w:webHidden/>
              </w:rPr>
              <w:fldChar w:fldCharType="begin"/>
            </w:r>
            <w:r>
              <w:rPr>
                <w:noProof/>
                <w:webHidden/>
              </w:rPr>
              <w:instrText xml:space="preserve"> PAGEREF _Toc190336613 \h </w:instrText>
            </w:r>
            <w:r>
              <w:rPr>
                <w:noProof/>
                <w:webHidden/>
              </w:rPr>
            </w:r>
            <w:r>
              <w:rPr>
                <w:noProof/>
                <w:webHidden/>
              </w:rPr>
              <w:fldChar w:fldCharType="separate"/>
            </w:r>
            <w:r w:rsidR="00361E91">
              <w:rPr>
                <w:noProof/>
                <w:webHidden/>
              </w:rPr>
              <w:t>20</w:t>
            </w:r>
            <w:r>
              <w:rPr>
                <w:noProof/>
                <w:webHidden/>
              </w:rPr>
              <w:fldChar w:fldCharType="end"/>
            </w:r>
          </w:hyperlink>
        </w:p>
        <w:p w14:paraId="6700A384" w14:textId="154C5DEA"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14" w:history="1">
            <w:r w:rsidRPr="000049E0">
              <w:rPr>
                <w:rStyle w:val="Hipervnculo"/>
                <w:rFonts w:cs="Arial"/>
                <w:noProof/>
              </w:rPr>
              <w:t>Seguimiento del proceso</w:t>
            </w:r>
            <w:r>
              <w:rPr>
                <w:noProof/>
                <w:webHidden/>
              </w:rPr>
              <w:tab/>
            </w:r>
            <w:r>
              <w:rPr>
                <w:noProof/>
                <w:webHidden/>
              </w:rPr>
              <w:fldChar w:fldCharType="begin"/>
            </w:r>
            <w:r>
              <w:rPr>
                <w:noProof/>
                <w:webHidden/>
              </w:rPr>
              <w:instrText xml:space="preserve"> PAGEREF _Toc190336614 \h </w:instrText>
            </w:r>
            <w:r>
              <w:rPr>
                <w:noProof/>
                <w:webHidden/>
              </w:rPr>
            </w:r>
            <w:r>
              <w:rPr>
                <w:noProof/>
                <w:webHidden/>
              </w:rPr>
              <w:fldChar w:fldCharType="separate"/>
            </w:r>
            <w:r w:rsidR="00361E91">
              <w:rPr>
                <w:noProof/>
                <w:webHidden/>
              </w:rPr>
              <w:t>20</w:t>
            </w:r>
            <w:r>
              <w:rPr>
                <w:noProof/>
                <w:webHidden/>
              </w:rPr>
              <w:fldChar w:fldCharType="end"/>
            </w:r>
          </w:hyperlink>
        </w:p>
        <w:p w14:paraId="1E8DDCC4" w14:textId="0EAE458B" w:rsidR="00724DD4" w:rsidRDefault="00724DD4">
          <w:pPr>
            <w:pStyle w:val="TDC2"/>
            <w:tabs>
              <w:tab w:val="right" w:leader="dot" w:pos="8494"/>
            </w:tabs>
            <w:rPr>
              <w:rFonts w:asciiTheme="minorHAnsi" w:eastAsiaTheme="minorEastAsia" w:hAnsiTheme="minorHAnsi" w:cstheme="minorBidi"/>
              <w:bCs w:val="0"/>
              <w:noProof/>
              <w:kern w:val="2"/>
              <w:sz w:val="24"/>
              <w:szCs w:val="24"/>
              <w:lang w:eastAsia="es-ES"/>
              <w14:ligatures w14:val="standardContextual"/>
            </w:rPr>
          </w:pPr>
          <w:hyperlink w:anchor="_Toc190336615" w:history="1">
            <w:r w:rsidRPr="000049E0">
              <w:rPr>
                <w:rStyle w:val="Hipervnculo"/>
                <w:rFonts w:cs="Arial"/>
                <w:noProof/>
              </w:rPr>
              <w:t>Potestad sancionadora</w:t>
            </w:r>
            <w:r>
              <w:rPr>
                <w:noProof/>
                <w:webHidden/>
              </w:rPr>
              <w:tab/>
            </w:r>
            <w:r>
              <w:rPr>
                <w:noProof/>
                <w:webHidden/>
              </w:rPr>
              <w:fldChar w:fldCharType="begin"/>
            </w:r>
            <w:r>
              <w:rPr>
                <w:noProof/>
                <w:webHidden/>
              </w:rPr>
              <w:instrText xml:space="preserve"> PAGEREF _Toc190336615 \h </w:instrText>
            </w:r>
            <w:r>
              <w:rPr>
                <w:noProof/>
                <w:webHidden/>
              </w:rPr>
            </w:r>
            <w:r>
              <w:rPr>
                <w:noProof/>
                <w:webHidden/>
              </w:rPr>
              <w:fldChar w:fldCharType="separate"/>
            </w:r>
            <w:r w:rsidR="00361E91">
              <w:rPr>
                <w:noProof/>
                <w:webHidden/>
              </w:rPr>
              <w:t>20</w:t>
            </w:r>
            <w:r>
              <w:rPr>
                <w:noProof/>
                <w:webHidden/>
              </w:rPr>
              <w:fldChar w:fldCharType="end"/>
            </w:r>
          </w:hyperlink>
        </w:p>
        <w:p w14:paraId="435B0E90" w14:textId="1A29C5E6"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16" w:history="1">
            <w:r w:rsidRPr="000049E0">
              <w:rPr>
                <w:rStyle w:val="Hipervnculo"/>
                <w:rFonts w:cs="Arial"/>
                <w:noProof/>
              </w:rPr>
              <w:t>PUBLICIDAD DEL PLAN DE MEDIDAS ANTIFRAUDE</w:t>
            </w:r>
            <w:r>
              <w:rPr>
                <w:noProof/>
                <w:webHidden/>
              </w:rPr>
              <w:tab/>
            </w:r>
            <w:r>
              <w:rPr>
                <w:noProof/>
                <w:webHidden/>
              </w:rPr>
              <w:fldChar w:fldCharType="begin"/>
            </w:r>
            <w:r>
              <w:rPr>
                <w:noProof/>
                <w:webHidden/>
              </w:rPr>
              <w:instrText xml:space="preserve"> PAGEREF _Toc190336616 \h </w:instrText>
            </w:r>
            <w:r>
              <w:rPr>
                <w:noProof/>
                <w:webHidden/>
              </w:rPr>
            </w:r>
            <w:r>
              <w:rPr>
                <w:noProof/>
                <w:webHidden/>
              </w:rPr>
              <w:fldChar w:fldCharType="separate"/>
            </w:r>
            <w:r w:rsidR="00361E91">
              <w:rPr>
                <w:noProof/>
                <w:webHidden/>
              </w:rPr>
              <w:t>21</w:t>
            </w:r>
            <w:r>
              <w:rPr>
                <w:noProof/>
                <w:webHidden/>
              </w:rPr>
              <w:fldChar w:fldCharType="end"/>
            </w:r>
          </w:hyperlink>
        </w:p>
        <w:p w14:paraId="174A8F78" w14:textId="5C333E03"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17" w:history="1">
            <w:r w:rsidRPr="000049E0">
              <w:rPr>
                <w:rStyle w:val="Hipervnculo"/>
                <w:rFonts w:cs="Arial"/>
                <w:noProof/>
              </w:rPr>
              <w:t>REVISIÓN Y ACTUALIZACIÓN DEL PLAN DE MEDIDAS ANTIFRAUDE</w:t>
            </w:r>
            <w:r>
              <w:rPr>
                <w:noProof/>
                <w:webHidden/>
              </w:rPr>
              <w:tab/>
            </w:r>
            <w:r>
              <w:rPr>
                <w:noProof/>
                <w:webHidden/>
              </w:rPr>
              <w:fldChar w:fldCharType="begin"/>
            </w:r>
            <w:r>
              <w:rPr>
                <w:noProof/>
                <w:webHidden/>
              </w:rPr>
              <w:instrText xml:space="preserve"> PAGEREF _Toc190336617 \h </w:instrText>
            </w:r>
            <w:r>
              <w:rPr>
                <w:noProof/>
                <w:webHidden/>
              </w:rPr>
            </w:r>
            <w:r>
              <w:rPr>
                <w:noProof/>
                <w:webHidden/>
              </w:rPr>
              <w:fldChar w:fldCharType="separate"/>
            </w:r>
            <w:r w:rsidR="00361E91">
              <w:rPr>
                <w:noProof/>
                <w:webHidden/>
              </w:rPr>
              <w:t>21</w:t>
            </w:r>
            <w:r>
              <w:rPr>
                <w:noProof/>
                <w:webHidden/>
              </w:rPr>
              <w:fldChar w:fldCharType="end"/>
            </w:r>
          </w:hyperlink>
        </w:p>
        <w:p w14:paraId="226EAA50" w14:textId="633AA709" w:rsidR="00724DD4" w:rsidRDefault="00724DD4">
          <w:pPr>
            <w:pStyle w:val="TDC1"/>
            <w:tabs>
              <w:tab w:val="right" w:leader="dot" w:pos="8494"/>
            </w:tabs>
            <w:rPr>
              <w:rFonts w:asciiTheme="minorHAnsi" w:eastAsiaTheme="minorEastAsia" w:hAnsiTheme="minorHAnsi" w:cstheme="minorBidi"/>
              <w:bCs w:val="0"/>
              <w:iCs w:val="0"/>
              <w:noProof/>
              <w:kern w:val="2"/>
              <w:sz w:val="24"/>
              <w:lang w:eastAsia="es-ES"/>
              <w14:ligatures w14:val="standardContextual"/>
            </w:rPr>
          </w:pPr>
          <w:hyperlink w:anchor="_Toc190336618" w:history="1">
            <w:r w:rsidRPr="000049E0">
              <w:rPr>
                <w:rStyle w:val="Hipervnculo"/>
                <w:rFonts w:cs="Arial"/>
                <w:noProof/>
              </w:rPr>
              <w:t>ANEXOS AL PLAN DE MEDIDAS ANTIFRAUDE</w:t>
            </w:r>
            <w:r>
              <w:rPr>
                <w:noProof/>
                <w:webHidden/>
              </w:rPr>
              <w:tab/>
            </w:r>
            <w:r>
              <w:rPr>
                <w:noProof/>
                <w:webHidden/>
              </w:rPr>
              <w:fldChar w:fldCharType="begin"/>
            </w:r>
            <w:r>
              <w:rPr>
                <w:noProof/>
                <w:webHidden/>
              </w:rPr>
              <w:instrText xml:space="preserve"> PAGEREF _Toc190336618 \h </w:instrText>
            </w:r>
            <w:r>
              <w:rPr>
                <w:noProof/>
                <w:webHidden/>
              </w:rPr>
            </w:r>
            <w:r>
              <w:rPr>
                <w:noProof/>
                <w:webHidden/>
              </w:rPr>
              <w:fldChar w:fldCharType="separate"/>
            </w:r>
            <w:r w:rsidR="00361E91">
              <w:rPr>
                <w:noProof/>
                <w:webHidden/>
              </w:rPr>
              <w:t>22</w:t>
            </w:r>
            <w:r>
              <w:rPr>
                <w:noProof/>
                <w:webHidden/>
              </w:rPr>
              <w:fldChar w:fldCharType="end"/>
            </w:r>
          </w:hyperlink>
        </w:p>
        <w:p w14:paraId="7D6A5A94" w14:textId="0A888FFD" w:rsidR="00233040" w:rsidRPr="0097393F" w:rsidRDefault="00724DD4" w:rsidP="00724DD4">
          <w:pPr>
            <w:pStyle w:val="TDC1"/>
            <w:tabs>
              <w:tab w:val="right" w:leader="dot" w:pos="8494"/>
            </w:tabs>
          </w:pPr>
          <w:r>
            <w:rPr>
              <w:rFonts w:ascii="Avenir Next LT Pro" w:hAnsi="Avenir Next LT Pro"/>
              <w:b/>
              <w:i/>
              <w:szCs w:val="20"/>
            </w:rPr>
            <w:fldChar w:fldCharType="end"/>
          </w:r>
        </w:p>
      </w:sdtContent>
    </w:sdt>
    <w:p w14:paraId="7421DAF2" w14:textId="7D540DCA" w:rsidR="003130C1" w:rsidRPr="0097393F" w:rsidRDefault="003130C1" w:rsidP="00EB05AE">
      <w:r w:rsidRPr="0097393F">
        <w:br w:type="page"/>
      </w:r>
    </w:p>
    <w:p w14:paraId="51D9676E" w14:textId="77777777" w:rsidR="00374533" w:rsidRPr="004D6501" w:rsidRDefault="0072098D" w:rsidP="001974C3">
      <w:pPr>
        <w:pStyle w:val="Ttulo1"/>
        <w:spacing w:after="240" w:line="276" w:lineRule="auto"/>
        <w:jc w:val="both"/>
        <w:rPr>
          <w:rFonts w:ascii="Arial" w:hAnsi="Arial" w:cs="Arial"/>
          <w:sz w:val="20"/>
          <w:szCs w:val="20"/>
        </w:rPr>
      </w:pPr>
      <w:bookmarkStart w:id="0" w:name="_Toc92789904"/>
      <w:bookmarkStart w:id="1" w:name="_Toc92789974"/>
      <w:bookmarkStart w:id="2" w:name="_Toc92797461"/>
      <w:bookmarkStart w:id="3" w:name="_Toc190336594"/>
      <w:r w:rsidRPr="004D6501">
        <w:rPr>
          <w:rFonts w:ascii="Arial" w:hAnsi="Arial" w:cs="Arial"/>
          <w:sz w:val="20"/>
          <w:szCs w:val="20"/>
        </w:rPr>
        <w:lastRenderedPageBreak/>
        <w:t xml:space="preserve">ANTECEDENTES </w:t>
      </w:r>
      <w:r w:rsidR="00E83D89" w:rsidRPr="004D6501">
        <w:rPr>
          <w:rFonts w:ascii="Arial" w:hAnsi="Arial" w:cs="Arial"/>
          <w:sz w:val="20"/>
          <w:szCs w:val="20"/>
        </w:rPr>
        <w:t>Y OBJETO DEL PLAN DE MEDIDAS ANTIFRAUDE</w:t>
      </w:r>
      <w:bookmarkEnd w:id="0"/>
      <w:bookmarkEnd w:id="1"/>
      <w:bookmarkEnd w:id="2"/>
      <w:bookmarkEnd w:id="3"/>
    </w:p>
    <w:p w14:paraId="1C61C7FF" w14:textId="3F0D8C6E" w:rsidR="00E20DEF" w:rsidRPr="004D6501" w:rsidRDefault="00E20DEF" w:rsidP="003130C1">
      <w:pPr>
        <w:spacing w:line="276" w:lineRule="auto"/>
        <w:ind w:firstLine="708"/>
        <w:jc w:val="both"/>
        <w:rPr>
          <w:rFonts w:ascii="Arial" w:hAnsi="Arial" w:cs="Arial"/>
          <w:sz w:val="20"/>
          <w:szCs w:val="20"/>
        </w:rPr>
      </w:pPr>
      <w:r w:rsidRPr="004D6501">
        <w:rPr>
          <w:rFonts w:ascii="Arial" w:hAnsi="Arial" w:cs="Arial"/>
          <w:sz w:val="20"/>
          <w:szCs w:val="20"/>
        </w:rPr>
        <w:t xml:space="preserve">Guaguas Municipales S.A. </w:t>
      </w:r>
      <w:r w:rsidR="00E950C1" w:rsidRPr="004D6501">
        <w:rPr>
          <w:rFonts w:ascii="Arial" w:hAnsi="Arial" w:cs="Arial"/>
          <w:sz w:val="20"/>
          <w:szCs w:val="20"/>
        </w:rPr>
        <w:t xml:space="preserve">(en adelante “Guaguas”) </w:t>
      </w:r>
      <w:r w:rsidRPr="004D6501">
        <w:rPr>
          <w:rFonts w:ascii="Arial" w:hAnsi="Arial" w:cs="Arial"/>
          <w:sz w:val="20"/>
          <w:szCs w:val="20"/>
        </w:rPr>
        <w:t xml:space="preserve">nació en 1979 </w:t>
      </w:r>
      <w:r w:rsidR="000E4ECE" w:rsidRPr="004D6501">
        <w:rPr>
          <w:rFonts w:ascii="Arial" w:hAnsi="Arial" w:cs="Arial"/>
          <w:sz w:val="20"/>
          <w:szCs w:val="20"/>
        </w:rPr>
        <w:t>y es</w:t>
      </w:r>
      <w:r w:rsidRPr="004D6501">
        <w:rPr>
          <w:rFonts w:ascii="Arial" w:hAnsi="Arial" w:cs="Arial"/>
          <w:sz w:val="20"/>
          <w:szCs w:val="20"/>
        </w:rPr>
        <w:t xml:space="preserve"> la empresa municipal de transporte de Las Palmas de Gran Canaria. Somos una compañía 100% pública y prestamos el servicio de transporte colectivo urbano en la ciudad. En 1979 el Ayuntamiento de Las Palmas de Gran Canaria se convierte en nuestro propietario y en 1999 </w:t>
      </w:r>
      <w:r w:rsidR="00694C25">
        <w:rPr>
          <w:rFonts w:ascii="Arial" w:hAnsi="Arial" w:cs="Arial"/>
          <w:sz w:val="20"/>
          <w:szCs w:val="20"/>
        </w:rPr>
        <w:t>se</w:t>
      </w:r>
      <w:r w:rsidRPr="004D6501">
        <w:rPr>
          <w:rFonts w:ascii="Arial" w:hAnsi="Arial" w:cs="Arial"/>
          <w:sz w:val="20"/>
          <w:szCs w:val="20"/>
        </w:rPr>
        <w:t xml:space="preserve"> integra en el consorcio que rige la coordinación de las empresas de transporte regular colectivo de viajeros en la isla de Gran Canaria, denominado Autoridad Única del Transporte.</w:t>
      </w:r>
    </w:p>
    <w:p w14:paraId="6E423DBA" w14:textId="38C04278" w:rsidR="00E20DEF" w:rsidRPr="004D6501" w:rsidRDefault="00E20DEF" w:rsidP="00E20DEF">
      <w:pPr>
        <w:spacing w:line="276" w:lineRule="auto"/>
        <w:ind w:firstLine="708"/>
        <w:jc w:val="both"/>
        <w:rPr>
          <w:rFonts w:ascii="Arial" w:hAnsi="Arial" w:cs="Arial"/>
          <w:sz w:val="20"/>
          <w:szCs w:val="20"/>
        </w:rPr>
      </w:pPr>
      <w:r w:rsidRPr="004D6501">
        <w:rPr>
          <w:rFonts w:ascii="Arial" w:hAnsi="Arial" w:cs="Arial"/>
          <w:sz w:val="20"/>
          <w:szCs w:val="20"/>
        </w:rPr>
        <w:t>Contamos actualmente con una flota superior a los 2</w:t>
      </w:r>
      <w:r w:rsidR="00694C25">
        <w:rPr>
          <w:rFonts w:ascii="Arial" w:hAnsi="Arial" w:cs="Arial"/>
          <w:sz w:val="20"/>
          <w:szCs w:val="20"/>
        </w:rPr>
        <w:t>75</w:t>
      </w:r>
      <w:r w:rsidRPr="004D6501">
        <w:rPr>
          <w:rFonts w:ascii="Arial" w:hAnsi="Arial" w:cs="Arial"/>
          <w:sz w:val="20"/>
          <w:szCs w:val="20"/>
        </w:rPr>
        <w:t xml:space="preserve"> vehículos que prestan servicio en un total de 4</w:t>
      </w:r>
      <w:r w:rsidR="00694C25">
        <w:rPr>
          <w:rFonts w:ascii="Arial" w:hAnsi="Arial" w:cs="Arial"/>
          <w:sz w:val="20"/>
          <w:szCs w:val="20"/>
        </w:rPr>
        <w:t>6</w:t>
      </w:r>
      <w:r w:rsidRPr="004D6501">
        <w:rPr>
          <w:rFonts w:ascii="Arial" w:hAnsi="Arial" w:cs="Arial"/>
          <w:sz w:val="20"/>
          <w:szCs w:val="20"/>
        </w:rPr>
        <w:t xml:space="preserve"> líneas que son explotadas directamente por la empresa municipal. 4</w:t>
      </w:r>
      <w:r w:rsidR="00E35980">
        <w:rPr>
          <w:rFonts w:ascii="Arial" w:hAnsi="Arial" w:cs="Arial"/>
          <w:sz w:val="20"/>
          <w:szCs w:val="20"/>
        </w:rPr>
        <w:t>2</w:t>
      </w:r>
      <w:r w:rsidRPr="004D6501">
        <w:rPr>
          <w:rFonts w:ascii="Arial" w:hAnsi="Arial" w:cs="Arial"/>
          <w:sz w:val="20"/>
          <w:szCs w:val="20"/>
        </w:rPr>
        <w:t xml:space="preserve"> de estas líneas son servicios convencionales diurnos y </w:t>
      </w:r>
      <w:r w:rsidR="00E35980">
        <w:rPr>
          <w:rFonts w:ascii="Arial" w:hAnsi="Arial" w:cs="Arial"/>
          <w:sz w:val="20"/>
          <w:szCs w:val="20"/>
        </w:rPr>
        <w:t>cuatro</w:t>
      </w:r>
      <w:r w:rsidRPr="004D6501">
        <w:rPr>
          <w:rFonts w:ascii="Arial" w:hAnsi="Arial" w:cs="Arial"/>
          <w:sz w:val="20"/>
          <w:szCs w:val="20"/>
        </w:rPr>
        <w:t xml:space="preserve"> de ellos operan exclusivamente en horario nocturno.</w:t>
      </w:r>
    </w:p>
    <w:p w14:paraId="7E46FC55" w14:textId="4AAC7921" w:rsidR="00E20DEF" w:rsidRPr="004D6501" w:rsidRDefault="00E20DEF" w:rsidP="00E20DEF">
      <w:pPr>
        <w:spacing w:line="276" w:lineRule="auto"/>
        <w:ind w:firstLine="708"/>
        <w:jc w:val="both"/>
        <w:rPr>
          <w:rFonts w:ascii="Arial" w:hAnsi="Arial" w:cs="Arial"/>
          <w:sz w:val="20"/>
          <w:szCs w:val="20"/>
        </w:rPr>
      </w:pPr>
      <w:r w:rsidRPr="004D6501">
        <w:rPr>
          <w:rFonts w:ascii="Arial" w:hAnsi="Arial" w:cs="Arial"/>
          <w:sz w:val="20"/>
          <w:szCs w:val="20"/>
        </w:rPr>
        <w:t xml:space="preserve">La longitud total de la red alcanza </w:t>
      </w:r>
      <w:r w:rsidR="001602FD" w:rsidRPr="004D6501">
        <w:rPr>
          <w:rFonts w:ascii="Arial" w:hAnsi="Arial" w:cs="Arial"/>
          <w:sz w:val="20"/>
          <w:szCs w:val="20"/>
        </w:rPr>
        <w:t>más</w:t>
      </w:r>
      <w:r w:rsidR="002B625A">
        <w:rPr>
          <w:rFonts w:ascii="Arial" w:hAnsi="Arial" w:cs="Arial"/>
          <w:sz w:val="20"/>
          <w:szCs w:val="20"/>
        </w:rPr>
        <w:t xml:space="preserve"> </w:t>
      </w:r>
      <w:r w:rsidRPr="004D6501">
        <w:rPr>
          <w:rFonts w:ascii="Arial" w:hAnsi="Arial" w:cs="Arial"/>
          <w:sz w:val="20"/>
          <w:szCs w:val="20"/>
        </w:rPr>
        <w:t xml:space="preserve">de </w:t>
      </w:r>
      <w:r w:rsidR="001602FD" w:rsidRPr="004D6501">
        <w:rPr>
          <w:rFonts w:ascii="Arial" w:hAnsi="Arial" w:cs="Arial"/>
          <w:sz w:val="20"/>
          <w:szCs w:val="20"/>
        </w:rPr>
        <w:t>8</w:t>
      </w:r>
      <w:r w:rsidR="00E35980">
        <w:rPr>
          <w:rFonts w:ascii="Arial" w:hAnsi="Arial" w:cs="Arial"/>
          <w:sz w:val="20"/>
          <w:szCs w:val="20"/>
        </w:rPr>
        <w:t>1</w:t>
      </w:r>
      <w:r w:rsidR="001602FD" w:rsidRPr="004D6501">
        <w:rPr>
          <w:rFonts w:ascii="Arial" w:hAnsi="Arial" w:cs="Arial"/>
          <w:sz w:val="20"/>
          <w:szCs w:val="20"/>
        </w:rPr>
        <w:t xml:space="preserve">0 </w:t>
      </w:r>
      <w:r w:rsidRPr="004D6501">
        <w:rPr>
          <w:rFonts w:ascii="Arial" w:hAnsi="Arial" w:cs="Arial"/>
          <w:sz w:val="20"/>
          <w:szCs w:val="20"/>
        </w:rPr>
        <w:t xml:space="preserve">kilómetros y disponemos de </w:t>
      </w:r>
      <w:r w:rsidR="001602FD" w:rsidRPr="004D6501">
        <w:rPr>
          <w:rFonts w:ascii="Arial" w:hAnsi="Arial" w:cs="Arial"/>
          <w:sz w:val="20"/>
          <w:szCs w:val="20"/>
        </w:rPr>
        <w:t xml:space="preserve">más de </w:t>
      </w:r>
      <w:r w:rsidRPr="004D6501">
        <w:rPr>
          <w:rFonts w:ascii="Arial" w:hAnsi="Arial" w:cs="Arial"/>
          <w:sz w:val="20"/>
          <w:szCs w:val="20"/>
        </w:rPr>
        <w:t>8</w:t>
      </w:r>
      <w:r w:rsidR="00E35980">
        <w:rPr>
          <w:rFonts w:ascii="Arial" w:hAnsi="Arial" w:cs="Arial"/>
          <w:sz w:val="20"/>
          <w:szCs w:val="20"/>
        </w:rPr>
        <w:t>36</w:t>
      </w:r>
      <w:r w:rsidRPr="004D6501">
        <w:rPr>
          <w:rFonts w:ascii="Arial" w:hAnsi="Arial" w:cs="Arial"/>
          <w:sz w:val="20"/>
          <w:szCs w:val="20"/>
        </w:rPr>
        <w:t xml:space="preserve"> paradas distribuidas por los cinco distritos del municipio. Nuestra compañía de transporte presta servicio los 365 días del año durante las 24 horas. Nuestros vehículos recorren cada año algo más de 1</w:t>
      </w:r>
      <w:r w:rsidR="00E35980">
        <w:rPr>
          <w:rFonts w:ascii="Arial" w:hAnsi="Arial" w:cs="Arial"/>
          <w:sz w:val="20"/>
          <w:szCs w:val="20"/>
        </w:rPr>
        <w:t>2</w:t>
      </w:r>
      <w:r w:rsidRPr="004D6501">
        <w:rPr>
          <w:rFonts w:ascii="Arial" w:hAnsi="Arial" w:cs="Arial"/>
          <w:sz w:val="20"/>
          <w:szCs w:val="20"/>
        </w:rPr>
        <w:t xml:space="preserve"> millones de kilómetros, facilitando la movilidad a millones de clientes.</w:t>
      </w:r>
    </w:p>
    <w:p w14:paraId="044B3B26" w14:textId="77777777" w:rsidR="00E20DEF" w:rsidRPr="004D6501" w:rsidRDefault="00E20DEF" w:rsidP="00E20DEF">
      <w:pPr>
        <w:spacing w:line="276" w:lineRule="auto"/>
        <w:ind w:firstLine="708"/>
        <w:jc w:val="both"/>
        <w:rPr>
          <w:rFonts w:ascii="Arial" w:hAnsi="Arial" w:cs="Arial"/>
          <w:sz w:val="20"/>
          <w:szCs w:val="20"/>
        </w:rPr>
      </w:pPr>
      <w:r w:rsidRPr="004D6501">
        <w:rPr>
          <w:rFonts w:ascii="Arial" w:hAnsi="Arial" w:cs="Arial"/>
          <w:sz w:val="20"/>
          <w:szCs w:val="20"/>
        </w:rPr>
        <w:t>Guaguas Municipales presenta como objetivo prioritario ofrecer un servicio público más eficaz y eficiente, para ello estamos actualmente en el proceso más importante de renovación y modernización de nuestra flota, así como de todos sus sistemas de gestión e implantación de nuevos proyectos tecnológicos con los que realizaremos un importante avance tanto en el servicio como en la información y atención a los clientes, especialmente a personas que requieren de una atención especial.</w:t>
      </w:r>
    </w:p>
    <w:p w14:paraId="1A6A5F92" w14:textId="318D2F8C" w:rsidR="00E20DEF" w:rsidRPr="004D6501" w:rsidRDefault="00E20DEF" w:rsidP="00E20DEF">
      <w:pPr>
        <w:spacing w:line="276" w:lineRule="auto"/>
        <w:ind w:firstLine="708"/>
        <w:jc w:val="both"/>
        <w:rPr>
          <w:rFonts w:ascii="Arial" w:hAnsi="Arial" w:cs="Arial"/>
          <w:sz w:val="20"/>
          <w:szCs w:val="20"/>
        </w:rPr>
      </w:pPr>
      <w:r w:rsidRPr="004D6501">
        <w:rPr>
          <w:rFonts w:ascii="Arial" w:hAnsi="Arial" w:cs="Arial"/>
          <w:sz w:val="20"/>
          <w:szCs w:val="20"/>
        </w:rPr>
        <w:t xml:space="preserve">En paralelo, nuestra empresa lidera el proyecto de la MetroGuagua con el que, en respuesta al Plan de Movilidad Urbana Sostenible vigente, se implementará una línea de alta capacidad en la ciudad, al tiempo que se reestructurará buena parte de la actual red de </w:t>
      </w:r>
      <w:r w:rsidR="00BF1493" w:rsidRPr="004D6501">
        <w:rPr>
          <w:rFonts w:ascii="Arial" w:hAnsi="Arial" w:cs="Arial"/>
          <w:sz w:val="20"/>
          <w:szCs w:val="20"/>
        </w:rPr>
        <w:t>G</w:t>
      </w:r>
      <w:r w:rsidRPr="004D6501">
        <w:rPr>
          <w:rFonts w:ascii="Arial" w:hAnsi="Arial" w:cs="Arial"/>
          <w:sz w:val="20"/>
          <w:szCs w:val="20"/>
        </w:rPr>
        <w:t>uaguas.</w:t>
      </w:r>
    </w:p>
    <w:p w14:paraId="7DE1352F" w14:textId="77777777" w:rsidR="007A53FE" w:rsidRPr="004D6501" w:rsidRDefault="00E20DEF" w:rsidP="00E20DEF">
      <w:pPr>
        <w:spacing w:line="276" w:lineRule="auto"/>
        <w:ind w:firstLine="708"/>
        <w:jc w:val="both"/>
        <w:rPr>
          <w:rFonts w:ascii="Arial" w:hAnsi="Arial" w:cs="Arial"/>
          <w:sz w:val="20"/>
          <w:szCs w:val="20"/>
        </w:rPr>
      </w:pPr>
      <w:r w:rsidRPr="004D6501">
        <w:rPr>
          <w:rFonts w:ascii="Arial" w:hAnsi="Arial" w:cs="Arial"/>
          <w:sz w:val="20"/>
          <w:szCs w:val="20"/>
        </w:rPr>
        <w:t>Guaguas Municipales hace una apuesta firme por un modelo de gestión en consonancia con los tiempos que corren, en equilibrio económico, social y medioambiental, y basado en la seguridad y la calidad como elementos fundamentales del servicio.</w:t>
      </w:r>
    </w:p>
    <w:p w14:paraId="43C24169" w14:textId="7593E86D" w:rsidR="00925271" w:rsidRPr="004D6501" w:rsidRDefault="00897694" w:rsidP="003130C1">
      <w:pPr>
        <w:spacing w:line="276" w:lineRule="auto"/>
        <w:ind w:firstLine="708"/>
        <w:jc w:val="both"/>
        <w:rPr>
          <w:rFonts w:ascii="Arial" w:hAnsi="Arial" w:cs="Arial"/>
          <w:sz w:val="20"/>
          <w:szCs w:val="20"/>
        </w:rPr>
      </w:pPr>
      <w:r w:rsidRPr="004D6501">
        <w:rPr>
          <w:rFonts w:ascii="Arial" w:hAnsi="Arial" w:cs="Arial"/>
          <w:sz w:val="20"/>
          <w:szCs w:val="20"/>
        </w:rPr>
        <w:t>Con fecha</w:t>
      </w:r>
      <w:r w:rsidR="00925271" w:rsidRPr="004D6501">
        <w:rPr>
          <w:rFonts w:ascii="Arial" w:hAnsi="Arial" w:cs="Arial"/>
          <w:sz w:val="20"/>
          <w:szCs w:val="20"/>
        </w:rPr>
        <w:t xml:space="preserve"> 21</w:t>
      </w:r>
      <w:r w:rsidR="002B625A">
        <w:rPr>
          <w:rFonts w:ascii="Arial" w:hAnsi="Arial" w:cs="Arial"/>
          <w:sz w:val="20"/>
          <w:szCs w:val="20"/>
        </w:rPr>
        <w:t xml:space="preserve"> </w:t>
      </w:r>
      <w:r w:rsidR="00925271" w:rsidRPr="004D6501">
        <w:rPr>
          <w:rFonts w:ascii="Arial" w:hAnsi="Arial" w:cs="Arial"/>
          <w:sz w:val="20"/>
          <w:szCs w:val="20"/>
        </w:rPr>
        <w:t xml:space="preserve">de julio de 2020, el Consejo Europeo aprobó la creación del programa Next Generation EU para estimular la recuperación económica y la reparación de los daños causados por la pandemia de COVID19. Estos fondos </w:t>
      </w:r>
      <w:r w:rsidR="005A374A" w:rsidRPr="004D6501">
        <w:rPr>
          <w:rFonts w:ascii="Arial" w:hAnsi="Arial" w:cs="Arial"/>
          <w:sz w:val="20"/>
          <w:szCs w:val="20"/>
        </w:rPr>
        <w:t>impulsan el avance</w:t>
      </w:r>
      <w:r w:rsidR="00925271" w:rsidRPr="004D6501">
        <w:rPr>
          <w:rFonts w:ascii="Arial" w:hAnsi="Arial" w:cs="Arial"/>
          <w:sz w:val="20"/>
          <w:szCs w:val="20"/>
        </w:rPr>
        <w:t xml:space="preserve"> hacia una Unión Europea más ecológica, </w:t>
      </w:r>
      <w:r w:rsidR="00AD3AFE" w:rsidRPr="004D6501">
        <w:rPr>
          <w:rFonts w:ascii="Arial" w:hAnsi="Arial" w:cs="Arial"/>
          <w:sz w:val="20"/>
          <w:szCs w:val="20"/>
        </w:rPr>
        <w:t>más digital y resiliente</w:t>
      </w:r>
      <w:r w:rsidR="00925271" w:rsidRPr="004D6501">
        <w:rPr>
          <w:rFonts w:ascii="Arial" w:hAnsi="Arial" w:cs="Arial"/>
          <w:sz w:val="20"/>
          <w:szCs w:val="20"/>
        </w:rPr>
        <w:t xml:space="preserve"> ante los cambios y retos futuros.</w:t>
      </w:r>
    </w:p>
    <w:p w14:paraId="0E54445F" w14:textId="77777777" w:rsidR="00925271" w:rsidRPr="004D6501" w:rsidRDefault="00925271" w:rsidP="003130C1">
      <w:pPr>
        <w:spacing w:line="276" w:lineRule="auto"/>
        <w:jc w:val="both"/>
        <w:rPr>
          <w:rFonts w:ascii="Arial" w:hAnsi="Arial" w:cs="Arial"/>
          <w:sz w:val="20"/>
          <w:szCs w:val="20"/>
        </w:rPr>
      </w:pPr>
      <w:r w:rsidRPr="004D6501">
        <w:rPr>
          <w:rFonts w:ascii="Arial" w:hAnsi="Arial" w:cs="Arial"/>
          <w:sz w:val="20"/>
          <w:szCs w:val="20"/>
        </w:rPr>
        <w:t>El programa contempla dos instrumentos financieros:</w:t>
      </w:r>
    </w:p>
    <w:p w14:paraId="51CFA137" w14:textId="77777777" w:rsidR="00925271" w:rsidRPr="004D6501" w:rsidRDefault="00925271" w:rsidP="003130C1">
      <w:pPr>
        <w:pStyle w:val="Prrafodelista"/>
        <w:numPr>
          <w:ilvl w:val="0"/>
          <w:numId w:val="10"/>
        </w:numPr>
        <w:spacing w:line="276" w:lineRule="auto"/>
        <w:jc w:val="both"/>
        <w:rPr>
          <w:rFonts w:ascii="Arial" w:hAnsi="Arial" w:cs="Arial"/>
          <w:sz w:val="20"/>
          <w:szCs w:val="20"/>
        </w:rPr>
      </w:pPr>
      <w:r w:rsidRPr="004D6501">
        <w:rPr>
          <w:rFonts w:ascii="Arial" w:hAnsi="Arial" w:cs="Arial"/>
          <w:sz w:val="20"/>
          <w:szCs w:val="20"/>
        </w:rPr>
        <w:t>El Mecanismo Europeo de Recuperación y Resiliencia (MRR)</w:t>
      </w:r>
      <w:r w:rsidR="00FC03BE" w:rsidRPr="004D6501">
        <w:rPr>
          <w:rFonts w:ascii="Arial" w:hAnsi="Arial" w:cs="Arial"/>
          <w:sz w:val="20"/>
          <w:szCs w:val="20"/>
        </w:rPr>
        <w:t>, que</w:t>
      </w:r>
      <w:r w:rsidRPr="004D6501">
        <w:rPr>
          <w:rFonts w:ascii="Arial" w:hAnsi="Arial" w:cs="Arial"/>
          <w:sz w:val="20"/>
          <w:szCs w:val="20"/>
        </w:rPr>
        <w:t xml:space="preserve"> es la pieza central</w:t>
      </w:r>
      <w:r w:rsidR="00FC03BE" w:rsidRPr="004D6501">
        <w:rPr>
          <w:rFonts w:ascii="Arial" w:hAnsi="Arial" w:cs="Arial"/>
          <w:sz w:val="20"/>
          <w:szCs w:val="20"/>
        </w:rPr>
        <w:t xml:space="preserve"> y está d</w:t>
      </w:r>
      <w:r w:rsidRPr="004D6501">
        <w:rPr>
          <w:rFonts w:ascii="Arial" w:hAnsi="Arial" w:cs="Arial"/>
          <w:sz w:val="20"/>
          <w:szCs w:val="20"/>
        </w:rPr>
        <w:t>otado con 672.500 millones de euros para la realización de reformas e inversiones públicas</w:t>
      </w:r>
      <w:r w:rsidR="00933688" w:rsidRPr="004D6501">
        <w:rPr>
          <w:rFonts w:ascii="Arial" w:hAnsi="Arial" w:cs="Arial"/>
          <w:sz w:val="20"/>
          <w:szCs w:val="20"/>
        </w:rPr>
        <w:t>. E</w:t>
      </w:r>
      <w:r w:rsidRPr="004D6501">
        <w:rPr>
          <w:rFonts w:ascii="Arial" w:hAnsi="Arial" w:cs="Arial"/>
          <w:sz w:val="20"/>
          <w:szCs w:val="20"/>
        </w:rPr>
        <w:t xml:space="preserve">l MRR facilita transferencias directas (no reembolsables) y préstamos a los </w:t>
      </w:r>
      <w:r w:rsidR="00297044" w:rsidRPr="004D6501">
        <w:rPr>
          <w:rFonts w:ascii="Arial" w:hAnsi="Arial" w:cs="Arial"/>
          <w:sz w:val="20"/>
          <w:szCs w:val="20"/>
        </w:rPr>
        <w:t>E</w:t>
      </w:r>
      <w:r w:rsidRPr="004D6501">
        <w:rPr>
          <w:rFonts w:ascii="Arial" w:hAnsi="Arial" w:cs="Arial"/>
          <w:sz w:val="20"/>
          <w:szCs w:val="20"/>
        </w:rPr>
        <w:t>stados miembros, vinculados a la consecución de resultados.</w:t>
      </w:r>
    </w:p>
    <w:p w14:paraId="2568975E" w14:textId="77777777" w:rsidR="00925271" w:rsidRPr="004D6501" w:rsidRDefault="00925271" w:rsidP="003130C1">
      <w:pPr>
        <w:pStyle w:val="Prrafodelista"/>
        <w:numPr>
          <w:ilvl w:val="0"/>
          <w:numId w:val="10"/>
        </w:numPr>
        <w:spacing w:line="276" w:lineRule="auto"/>
        <w:jc w:val="both"/>
        <w:rPr>
          <w:rFonts w:ascii="Arial" w:hAnsi="Arial" w:cs="Arial"/>
          <w:sz w:val="20"/>
          <w:szCs w:val="20"/>
        </w:rPr>
      </w:pPr>
      <w:r w:rsidRPr="004D6501">
        <w:rPr>
          <w:rFonts w:ascii="Arial" w:hAnsi="Arial" w:cs="Arial"/>
          <w:sz w:val="20"/>
          <w:szCs w:val="20"/>
        </w:rPr>
        <w:t>La ayuda a la Recuperación para la Cohesión y los Territorios de Europa (REACT-UE) es la otra iniciativa, dotada con 47.500 millones de euros, que continúa y amplía las medidas de respuesta y reparación de la crisis</w:t>
      </w:r>
      <w:r w:rsidR="00344937" w:rsidRPr="004D6501">
        <w:rPr>
          <w:rFonts w:ascii="Arial" w:hAnsi="Arial" w:cs="Arial"/>
          <w:sz w:val="20"/>
          <w:szCs w:val="20"/>
        </w:rPr>
        <w:t xml:space="preserve">. Esta ayuda se ejecuta </w:t>
      </w:r>
      <w:r w:rsidRPr="004D6501">
        <w:rPr>
          <w:rFonts w:ascii="Arial" w:hAnsi="Arial" w:cs="Arial"/>
          <w:sz w:val="20"/>
          <w:szCs w:val="20"/>
        </w:rPr>
        <w:t>a través del Fondo Europeo de Desarrollo Regional (FEDER), el Fondo Social Europeo (FSE) y el Fondo de Ayuda Europea para las Personas Más Desfavorecidas (FEAD).</w:t>
      </w:r>
    </w:p>
    <w:p w14:paraId="3883C991" w14:textId="77777777" w:rsidR="00925271" w:rsidRPr="004D6501" w:rsidRDefault="00925271" w:rsidP="003130C1">
      <w:pPr>
        <w:spacing w:line="276" w:lineRule="auto"/>
        <w:ind w:firstLine="708"/>
        <w:jc w:val="both"/>
        <w:rPr>
          <w:rFonts w:ascii="Arial" w:hAnsi="Arial" w:cs="Arial"/>
          <w:sz w:val="20"/>
          <w:szCs w:val="20"/>
        </w:rPr>
      </w:pPr>
      <w:r w:rsidRPr="004D6501">
        <w:rPr>
          <w:rFonts w:ascii="Arial" w:hAnsi="Arial" w:cs="Arial"/>
          <w:sz w:val="20"/>
          <w:szCs w:val="20"/>
        </w:rPr>
        <w:lastRenderedPageBreak/>
        <w:t>Para acceder al M</w:t>
      </w:r>
      <w:r w:rsidR="000F7D6E" w:rsidRPr="004D6501">
        <w:rPr>
          <w:rFonts w:ascii="Arial" w:hAnsi="Arial" w:cs="Arial"/>
          <w:sz w:val="20"/>
          <w:szCs w:val="20"/>
        </w:rPr>
        <w:t xml:space="preserve">ecanismo de </w:t>
      </w:r>
      <w:r w:rsidRPr="004D6501">
        <w:rPr>
          <w:rFonts w:ascii="Arial" w:hAnsi="Arial" w:cs="Arial"/>
          <w:sz w:val="20"/>
          <w:szCs w:val="20"/>
        </w:rPr>
        <w:t>R</w:t>
      </w:r>
      <w:r w:rsidR="000F7D6E" w:rsidRPr="004D6501">
        <w:rPr>
          <w:rFonts w:ascii="Arial" w:hAnsi="Arial" w:cs="Arial"/>
          <w:sz w:val="20"/>
          <w:szCs w:val="20"/>
        </w:rPr>
        <w:t xml:space="preserve">ecuperación de </w:t>
      </w:r>
      <w:r w:rsidRPr="004D6501">
        <w:rPr>
          <w:rFonts w:ascii="Arial" w:hAnsi="Arial" w:cs="Arial"/>
          <w:sz w:val="20"/>
          <w:szCs w:val="20"/>
        </w:rPr>
        <w:t>R</w:t>
      </w:r>
      <w:r w:rsidR="000F7D6E" w:rsidRPr="004D6501">
        <w:rPr>
          <w:rFonts w:ascii="Arial" w:hAnsi="Arial" w:cs="Arial"/>
          <w:sz w:val="20"/>
          <w:szCs w:val="20"/>
        </w:rPr>
        <w:t>esiliencia</w:t>
      </w:r>
      <w:r w:rsidRPr="004D6501">
        <w:rPr>
          <w:rFonts w:ascii="Arial" w:hAnsi="Arial" w:cs="Arial"/>
          <w:sz w:val="20"/>
          <w:szCs w:val="20"/>
        </w:rPr>
        <w:t>, que asignaba a España hasta 140.000 millones de euros entre 2021 y 2026, el Estado tuvo que presentar un plan donde definía los programas de actuación previstos y la estrategia para afrontar sus retos específicos.</w:t>
      </w:r>
    </w:p>
    <w:p w14:paraId="32D8800A" w14:textId="77777777" w:rsidR="00853347" w:rsidRPr="004D6501" w:rsidRDefault="00925271" w:rsidP="003130C1">
      <w:pPr>
        <w:spacing w:line="276" w:lineRule="auto"/>
        <w:ind w:firstLine="708"/>
        <w:jc w:val="both"/>
        <w:rPr>
          <w:rFonts w:ascii="Arial" w:hAnsi="Arial" w:cs="Arial"/>
          <w:sz w:val="20"/>
          <w:szCs w:val="20"/>
        </w:rPr>
      </w:pPr>
      <w:r w:rsidRPr="004D6501">
        <w:rPr>
          <w:rFonts w:ascii="Arial" w:hAnsi="Arial" w:cs="Arial"/>
          <w:sz w:val="20"/>
          <w:szCs w:val="20"/>
        </w:rPr>
        <w:t>Este Plan de Recuperación, Transformación y Resiliencia (PRTR), aprobado por el Consejo de la UE el 13 de julio de 2021, recoge el conjunto de inversiones que se realizarán, y el programa de reformas estructurales y legislativas previstas.</w:t>
      </w:r>
    </w:p>
    <w:p w14:paraId="36B4DA99" w14:textId="77777777" w:rsidR="00621435" w:rsidRPr="004D6501" w:rsidRDefault="00621435" w:rsidP="00C325C1">
      <w:pPr>
        <w:spacing w:line="276" w:lineRule="auto"/>
        <w:ind w:firstLine="708"/>
        <w:jc w:val="both"/>
        <w:rPr>
          <w:rFonts w:ascii="Arial" w:hAnsi="Arial" w:cs="Arial"/>
          <w:sz w:val="20"/>
          <w:szCs w:val="20"/>
        </w:rPr>
      </w:pPr>
      <w:r w:rsidRPr="004D6501">
        <w:rPr>
          <w:rFonts w:ascii="Arial" w:hAnsi="Arial" w:cs="Arial"/>
          <w:sz w:val="20"/>
          <w:szCs w:val="20"/>
        </w:rPr>
        <w:t xml:space="preserve">El Reglamento (UE) 2021/241 del Parlamento Europeo y del Consejo, de 12 de febrero de 2021, por el cual se establece el Mecanismo de Recuperación y Resiliencia, de acuerdo con el principio de buena gestión financiera, obliga a los </w:t>
      </w:r>
      <w:r w:rsidR="00CD4D64" w:rsidRPr="004D6501">
        <w:rPr>
          <w:rFonts w:ascii="Arial" w:hAnsi="Arial" w:cs="Arial"/>
          <w:sz w:val="20"/>
          <w:szCs w:val="20"/>
        </w:rPr>
        <w:t>E</w:t>
      </w:r>
      <w:r w:rsidRPr="004D6501">
        <w:rPr>
          <w:rFonts w:ascii="Arial" w:hAnsi="Arial" w:cs="Arial"/>
          <w:sz w:val="20"/>
          <w:szCs w:val="20"/>
        </w:rPr>
        <w:t>stados miembros a incluir, en los planes de recuperación</w:t>
      </w:r>
      <w:r w:rsidR="00F36071" w:rsidRPr="004D6501">
        <w:rPr>
          <w:rFonts w:ascii="Arial" w:hAnsi="Arial" w:cs="Arial"/>
          <w:sz w:val="20"/>
          <w:szCs w:val="20"/>
        </w:rPr>
        <w:t>, transformación</w:t>
      </w:r>
      <w:r w:rsidRPr="004D6501">
        <w:rPr>
          <w:rFonts w:ascii="Arial" w:hAnsi="Arial" w:cs="Arial"/>
          <w:sz w:val="20"/>
          <w:szCs w:val="20"/>
        </w:rPr>
        <w:t xml:space="preserve"> y resiliencia que presenten, el diseño de un sistema que contemple medidas adecuadas para proteger los intereses financieros de la UE, incluyendo la prevención, detección y corrección de los conflicto de </w:t>
      </w:r>
      <w:r w:rsidR="00AD511B" w:rsidRPr="004D6501">
        <w:rPr>
          <w:rFonts w:ascii="Arial" w:hAnsi="Arial" w:cs="Arial"/>
          <w:sz w:val="20"/>
          <w:szCs w:val="20"/>
        </w:rPr>
        <w:t>intereses</w:t>
      </w:r>
      <w:r w:rsidRPr="004D6501">
        <w:rPr>
          <w:rFonts w:ascii="Arial" w:hAnsi="Arial" w:cs="Arial"/>
          <w:sz w:val="20"/>
          <w:szCs w:val="20"/>
        </w:rPr>
        <w:t>, la corrupción y el fraude en la utilización de los fondos otorgados.</w:t>
      </w:r>
    </w:p>
    <w:p w14:paraId="5332E6B0" w14:textId="77777777" w:rsidR="00644BB8" w:rsidRPr="004D6501" w:rsidRDefault="00361E91" w:rsidP="00B459FA">
      <w:pPr>
        <w:spacing w:line="276" w:lineRule="auto"/>
        <w:ind w:firstLine="708"/>
        <w:jc w:val="both"/>
        <w:rPr>
          <w:rFonts w:ascii="Arial" w:hAnsi="Arial" w:cs="Arial"/>
          <w:sz w:val="20"/>
          <w:szCs w:val="20"/>
        </w:rPr>
      </w:pPr>
      <w:r>
        <w:rPr>
          <w:rFonts w:ascii="Arial" w:hAnsi="Arial" w:cs="Arial"/>
          <w:noProof/>
          <w:sz w:val="20"/>
          <w:szCs w:val="20"/>
        </w:rPr>
        <w:pict w14:anchorId="2BE5BDF1">
          <v:shapetype id="_x0000_t202" coordsize="21600,21600" o:spt="202" path="m,l,21600r21600,l21600,xe">
            <v:stroke joinstyle="miter"/>
            <v:path gradientshapeok="t" o:connecttype="rect"/>
          </v:shapetype>
          <v:shape id="Cuadro de texto 9" o:spid="_x0000_s2052" type="#_x0000_t202" style="position:absolute;left:0;text-align:left;margin-left:-.35pt;margin-top:64.75pt;width:423.75pt;height:102.35pt;z-index:25165824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">
            <v:textbox style="mso-next-textbox:#Cuadro de texto 9;mso-fit-shape-to-text:t">
              <w:txbxContent>
                <w:p w14:paraId="2A0E2E2B" w14:textId="77777777" w:rsidR="002D19AB" w:rsidRPr="004A3539" w:rsidRDefault="002D19AB" w:rsidP="005D2098">
                  <w:pPr>
                    <w:ind w:firstLine="1"/>
                    <w:jc w:val="both"/>
                    <w:rPr>
                      <w:rFonts w:ascii="Avenir Next LT Pro" w:hAnsi="Avenir Next LT Pro"/>
                    </w:rPr>
                  </w:pPr>
                  <w:r w:rsidRPr="004A3539">
                    <w:rPr>
                      <w:rFonts w:ascii="Avenir Next LT Pro" w:hAnsi="Avenir Next LT Pro"/>
                    </w:rPr>
                    <w:t>[…] toda entidad, decisora o ejecutora, que participe en la ejecución de las medidas del PRTR tendrá que disponer de un «Plan de medidas antifraude» que le permita garantizar y declarar que, en su ámbito de actuación, los fondos correspondientes se han utilizado de conformidad con las normas aplicables, en particular, con respecto a la prevención, detección y corrección del fraude, la corrupción y los conflictos de interés. (art. 6.1)</w:t>
                  </w:r>
                </w:p>
              </w:txbxContent>
            </v:textbox>
            <w10:wrap type="square"/>
          </v:shape>
        </w:pict>
      </w:r>
      <w:r w:rsidR="00621435" w:rsidRPr="004D6501">
        <w:rPr>
          <w:rFonts w:ascii="Arial" w:hAnsi="Arial" w:cs="Arial"/>
          <w:sz w:val="20"/>
          <w:szCs w:val="20"/>
        </w:rPr>
        <w:t xml:space="preserve">En desarrollo de este mandato, la Orden HFP/1030/2021, de 29 de septiembre, por la cual se configura el sistema de gestión del PRTR, establece </w:t>
      </w:r>
      <w:r w:rsidR="00F36071" w:rsidRPr="004D6501">
        <w:rPr>
          <w:rFonts w:ascii="Arial" w:hAnsi="Arial" w:cs="Arial"/>
          <w:sz w:val="20"/>
          <w:szCs w:val="20"/>
        </w:rPr>
        <w:t>lo siguiente</w:t>
      </w:r>
      <w:r w:rsidR="00621435" w:rsidRPr="004D6501">
        <w:rPr>
          <w:rFonts w:ascii="Arial" w:hAnsi="Arial" w:cs="Arial"/>
          <w:sz w:val="20"/>
          <w:szCs w:val="20"/>
        </w:rPr>
        <w:t>:</w:t>
      </w:r>
    </w:p>
    <w:p w14:paraId="62C8D63C" w14:textId="77777777" w:rsidR="002E2802" w:rsidRPr="004D6501" w:rsidRDefault="00361E91" w:rsidP="003130C1">
      <w:pPr>
        <w:spacing w:line="276" w:lineRule="auto"/>
        <w:ind w:firstLine="708"/>
        <w:jc w:val="both"/>
        <w:rPr>
          <w:rFonts w:ascii="Arial" w:hAnsi="Arial" w:cs="Arial"/>
          <w:sz w:val="20"/>
          <w:szCs w:val="20"/>
        </w:rPr>
      </w:pPr>
      <w:r>
        <w:rPr>
          <w:rFonts w:ascii="Arial" w:hAnsi="Arial" w:cs="Arial"/>
          <w:noProof/>
          <w:sz w:val="20"/>
          <w:szCs w:val="20"/>
          <w:lang w:eastAsia="es-ES"/>
        </w:rPr>
        <w:pict w14:anchorId="27B487D1">
          <v:shape id="Cuadro de texto 4" o:spid="_x0000_s2051" type="#_x0000_t202" style="position:absolute;left:0;text-align:left;margin-left:-.3pt;margin-top:245.5pt;width:423.75pt;height:127.85pt;z-index:25166029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">
            <v:textbox style="mso-next-textbox:#Cuadro de texto 4;mso-fit-shape-to-text:t">
              <w:txbxContent>
                <w:p w14:paraId="19B78771" w14:textId="77777777" w:rsidR="002D19AB" w:rsidRPr="002E2802" w:rsidRDefault="002D19AB" w:rsidP="002E2802">
                  <w:pPr>
                    <w:pStyle w:val="parrafo"/>
                    <w:spacing w:before="180" w:beforeAutospacing="0" w:after="180" w:afterAutospacing="0"/>
                    <w:ind w:firstLine="360"/>
                    <w:jc w:val="both"/>
                    <w:rPr>
                      <w:rFonts w:ascii="Verdana" w:hAnsi="Verdana"/>
                      <w:color w:val="000000"/>
                    </w:rPr>
                  </w:pPr>
                  <w:r w:rsidRPr="002E2802">
                    <w:rPr>
                      <w:rFonts w:ascii="Avenir Next LT Pro" w:hAnsi="Avenir Next LT Pro"/>
                    </w:rPr>
                    <w:t>1. Los órganos de contratación deberán tomar las medidas adecuadas para luchar contra el fraude, el favoritismo y la corrupción, y prevenir, detectar y solucionar de modo efectivo los conflictos de intereses que puedan surgir en los procedimientos de licitación con el fin de evitar cualquier distorsión de la competencia y garantizar la transparencia en el procedimiento y la igualdad de trato a todos los</w:t>
                  </w:r>
                  <w:r>
                    <w:rPr>
                      <w:rFonts w:ascii="Avenir Next LT Pro" w:hAnsi="Avenir Next LT Pro"/>
                    </w:rPr>
                    <w:t xml:space="preserve"> candidatos y licitadores </w:t>
                  </w:r>
                  <w:r w:rsidRPr="004A3539">
                    <w:rPr>
                      <w:rFonts w:ascii="Avenir Next LT Pro" w:hAnsi="Avenir Next LT Pro"/>
                    </w:rPr>
                    <w:t>[…]</w:t>
                  </w:r>
                </w:p>
              </w:txbxContent>
            </v:textbox>
            <w10:wrap type="square"/>
          </v:shape>
        </w:pict>
      </w:r>
      <w:r w:rsidR="00CD2EC0" w:rsidRPr="004D6501">
        <w:rPr>
          <w:rFonts w:ascii="Arial" w:hAnsi="Arial" w:cs="Arial"/>
          <w:sz w:val="20"/>
          <w:szCs w:val="20"/>
        </w:rPr>
        <w:t>Por otro lado, a</w:t>
      </w:r>
      <w:r w:rsidR="00621435" w:rsidRPr="004D6501">
        <w:rPr>
          <w:rFonts w:ascii="Arial" w:hAnsi="Arial" w:cs="Arial"/>
          <w:sz w:val="20"/>
          <w:szCs w:val="20"/>
        </w:rPr>
        <w:t xml:space="preserve"> nivel nacional, nos encontramos con </w:t>
      </w:r>
      <w:r w:rsidR="009B0D2A" w:rsidRPr="004D6501">
        <w:rPr>
          <w:rFonts w:ascii="Arial" w:hAnsi="Arial" w:cs="Arial"/>
          <w:sz w:val="20"/>
          <w:szCs w:val="20"/>
        </w:rPr>
        <w:t xml:space="preserve">la </w:t>
      </w:r>
      <w:r w:rsidR="008A576B" w:rsidRPr="004D6501">
        <w:rPr>
          <w:rFonts w:ascii="Arial" w:hAnsi="Arial" w:cs="Arial"/>
          <w:sz w:val="20"/>
          <w:szCs w:val="20"/>
        </w:rPr>
        <w:t>Ley Orgánica 10/1995, de 23 de noviembre, del Código Penal</w:t>
      </w:r>
      <w:r w:rsidR="009B6EE5" w:rsidRPr="004D6501">
        <w:rPr>
          <w:rFonts w:ascii="Arial" w:hAnsi="Arial" w:cs="Arial"/>
          <w:sz w:val="20"/>
          <w:szCs w:val="20"/>
        </w:rPr>
        <w:t>; la</w:t>
      </w:r>
      <w:r w:rsidR="008A576B" w:rsidRPr="004D6501">
        <w:rPr>
          <w:rFonts w:ascii="Arial" w:hAnsi="Arial" w:cs="Arial"/>
          <w:sz w:val="20"/>
          <w:szCs w:val="20"/>
        </w:rPr>
        <w:t xml:space="preserve"> Ley 38/2003, de 17 de noviembre, General de Subvenciones</w:t>
      </w:r>
      <w:r w:rsidR="0017348F" w:rsidRPr="004D6501">
        <w:rPr>
          <w:rFonts w:ascii="Arial" w:hAnsi="Arial" w:cs="Arial"/>
          <w:sz w:val="20"/>
          <w:szCs w:val="20"/>
        </w:rPr>
        <w:t>;</w:t>
      </w:r>
      <w:r w:rsidR="002E2802" w:rsidRPr="004D6501">
        <w:rPr>
          <w:rFonts w:ascii="Arial" w:hAnsi="Arial" w:cs="Arial"/>
          <w:sz w:val="20"/>
          <w:szCs w:val="20"/>
        </w:rPr>
        <w:t xml:space="preserve"> la vigente Ley 9/2017, de 8 de noviembre, de Contratos del Sector Público, por la que se transponen al ordenamiento jurídico español las Directivas del Parlamento Europeo y del Consejo 2014/23/UE y 2014/24/UE, de 26 de febrero de 2014, establece en su artículo 64.1 lo siguiente:</w:t>
      </w:r>
    </w:p>
    <w:p w14:paraId="34862805" w14:textId="77777777" w:rsidR="00621435" w:rsidRPr="004D6501" w:rsidRDefault="00376209" w:rsidP="003130C1">
      <w:pPr>
        <w:spacing w:line="276" w:lineRule="auto"/>
        <w:ind w:firstLine="708"/>
        <w:jc w:val="both"/>
        <w:rPr>
          <w:rFonts w:ascii="Arial" w:hAnsi="Arial" w:cs="Arial"/>
          <w:sz w:val="20"/>
          <w:szCs w:val="20"/>
        </w:rPr>
      </w:pPr>
      <w:r w:rsidRPr="004D6501">
        <w:rPr>
          <w:rFonts w:ascii="Arial" w:hAnsi="Arial" w:cs="Arial"/>
          <w:sz w:val="20"/>
          <w:szCs w:val="20"/>
        </w:rPr>
        <w:t>Por todo ello</w:t>
      </w:r>
      <w:r w:rsidR="00966371" w:rsidRPr="004D6501">
        <w:rPr>
          <w:rFonts w:ascii="Arial" w:hAnsi="Arial" w:cs="Arial"/>
          <w:sz w:val="20"/>
          <w:szCs w:val="20"/>
        </w:rPr>
        <w:t>, y teniendo en consideración todas las obligaciones exigidas en la normativa vigente de aplicación</w:t>
      </w:r>
      <w:r w:rsidR="00F91E1C" w:rsidRPr="004D6501">
        <w:rPr>
          <w:rFonts w:ascii="Arial" w:hAnsi="Arial" w:cs="Arial"/>
          <w:sz w:val="20"/>
          <w:szCs w:val="20"/>
        </w:rPr>
        <w:t xml:space="preserve">, </w:t>
      </w:r>
      <w:r w:rsidR="00E950C1" w:rsidRPr="004D6501">
        <w:rPr>
          <w:rFonts w:ascii="Arial" w:hAnsi="Arial" w:cs="Arial"/>
          <w:sz w:val="20"/>
          <w:szCs w:val="20"/>
        </w:rPr>
        <w:t>Guaguas</w:t>
      </w:r>
      <w:r w:rsidR="00621435" w:rsidRPr="004D6501">
        <w:rPr>
          <w:rFonts w:ascii="Arial" w:hAnsi="Arial" w:cs="Arial"/>
          <w:sz w:val="20"/>
          <w:szCs w:val="20"/>
        </w:rPr>
        <w:t xml:space="preserve"> crea y aprueba el presente Plan de Medidas Antifraude</w:t>
      </w:r>
      <w:r w:rsidR="00F91E1C" w:rsidRPr="004D6501">
        <w:rPr>
          <w:rFonts w:ascii="Arial" w:hAnsi="Arial" w:cs="Arial"/>
          <w:sz w:val="20"/>
          <w:szCs w:val="20"/>
        </w:rPr>
        <w:t xml:space="preserve"> (PMA)</w:t>
      </w:r>
      <w:r w:rsidR="00621435" w:rsidRPr="004D6501">
        <w:rPr>
          <w:rFonts w:ascii="Arial" w:hAnsi="Arial" w:cs="Arial"/>
          <w:sz w:val="20"/>
          <w:szCs w:val="20"/>
        </w:rPr>
        <w:t xml:space="preserve"> para dar respuesta </w:t>
      </w:r>
      <w:r w:rsidR="002E2802" w:rsidRPr="004D6501">
        <w:rPr>
          <w:rFonts w:ascii="Arial" w:hAnsi="Arial" w:cs="Arial"/>
          <w:sz w:val="20"/>
          <w:szCs w:val="20"/>
        </w:rPr>
        <w:t xml:space="preserve">a </w:t>
      </w:r>
      <w:r w:rsidR="00621435" w:rsidRPr="004D6501">
        <w:rPr>
          <w:rFonts w:ascii="Arial" w:hAnsi="Arial" w:cs="Arial"/>
          <w:sz w:val="20"/>
          <w:szCs w:val="20"/>
        </w:rPr>
        <w:t xml:space="preserve">los requisitos de la Orden HFP/1030/2021, de 29 de septiembre, por la que se configura el sistema de gestión del Plan de Recuperación, Transformación y Resiliencia. El objetivo del Plan es garantizar que los fondos </w:t>
      </w:r>
      <w:r w:rsidR="00621435" w:rsidRPr="004D6501">
        <w:rPr>
          <w:rFonts w:ascii="Arial" w:hAnsi="Arial" w:cs="Arial"/>
          <w:sz w:val="20"/>
          <w:szCs w:val="20"/>
        </w:rPr>
        <w:lastRenderedPageBreak/>
        <w:t xml:space="preserve">correspondientes se </w:t>
      </w:r>
      <w:r w:rsidR="0076455F" w:rsidRPr="004D6501">
        <w:rPr>
          <w:rFonts w:ascii="Arial" w:hAnsi="Arial" w:cs="Arial"/>
          <w:sz w:val="20"/>
          <w:szCs w:val="20"/>
        </w:rPr>
        <w:t>gestionan</w:t>
      </w:r>
      <w:r w:rsidR="006A754A" w:rsidRPr="004D6501">
        <w:rPr>
          <w:rFonts w:ascii="Arial" w:hAnsi="Arial" w:cs="Arial"/>
          <w:sz w:val="20"/>
          <w:szCs w:val="20"/>
        </w:rPr>
        <w:t xml:space="preserve"> </w:t>
      </w:r>
      <w:r w:rsidR="00621435" w:rsidRPr="004D6501">
        <w:rPr>
          <w:rFonts w:ascii="Arial" w:hAnsi="Arial" w:cs="Arial"/>
          <w:sz w:val="20"/>
          <w:szCs w:val="20"/>
        </w:rPr>
        <w:t>de conformidad con las normas aplicables, en particular, en lo que se refiere a la prevención, detección y corrección del fraude, la corrupción y los conflictos de intereses</w:t>
      </w:r>
      <w:r w:rsidR="00120F20" w:rsidRPr="004D6501">
        <w:rPr>
          <w:rFonts w:ascii="Arial" w:hAnsi="Arial" w:cs="Arial"/>
          <w:sz w:val="20"/>
          <w:szCs w:val="20"/>
        </w:rPr>
        <w:t xml:space="preserve">, </w:t>
      </w:r>
      <w:r w:rsidR="0065631A" w:rsidRPr="004D6501">
        <w:rPr>
          <w:rFonts w:ascii="Arial" w:hAnsi="Arial" w:cs="Arial"/>
          <w:sz w:val="20"/>
          <w:szCs w:val="20"/>
        </w:rPr>
        <w:t>para proteger los intereses financieros de la Unión</w:t>
      </w:r>
      <w:r w:rsidR="007B11A3" w:rsidRPr="004D6501">
        <w:rPr>
          <w:rFonts w:ascii="Arial" w:hAnsi="Arial" w:cs="Arial"/>
          <w:sz w:val="20"/>
          <w:szCs w:val="20"/>
        </w:rPr>
        <w:t xml:space="preserve"> y en general los intereses financieros nacionales, autonómicos, insulares y locales</w:t>
      </w:r>
      <w:r w:rsidR="00621435" w:rsidRPr="004D6501">
        <w:rPr>
          <w:rFonts w:ascii="Arial" w:hAnsi="Arial" w:cs="Arial"/>
          <w:sz w:val="20"/>
          <w:szCs w:val="20"/>
        </w:rPr>
        <w:t>. Todas las medidas que se aprueben en el marco de este Plan se consideran eficaces y proporcionadas teniendo en cuenta los riesgos identificados</w:t>
      </w:r>
      <w:r w:rsidR="008C0D73" w:rsidRPr="004D6501">
        <w:rPr>
          <w:rFonts w:ascii="Arial" w:hAnsi="Arial" w:cs="Arial"/>
          <w:sz w:val="20"/>
          <w:szCs w:val="20"/>
        </w:rPr>
        <w:t xml:space="preserve"> y los recursos existentes</w:t>
      </w:r>
      <w:r w:rsidR="00621435" w:rsidRPr="004D6501">
        <w:rPr>
          <w:rFonts w:ascii="Arial" w:hAnsi="Arial" w:cs="Arial"/>
          <w:sz w:val="20"/>
          <w:szCs w:val="20"/>
        </w:rPr>
        <w:t>.</w:t>
      </w:r>
    </w:p>
    <w:p w14:paraId="19BA11A0" w14:textId="77777777" w:rsidR="00C22FCC" w:rsidRPr="004D6501" w:rsidRDefault="00C22FCC" w:rsidP="003130C1">
      <w:pPr>
        <w:spacing w:line="276" w:lineRule="auto"/>
        <w:ind w:firstLine="708"/>
        <w:jc w:val="both"/>
        <w:rPr>
          <w:rFonts w:ascii="Arial" w:hAnsi="Arial" w:cs="Arial"/>
          <w:sz w:val="20"/>
          <w:szCs w:val="20"/>
        </w:rPr>
      </w:pPr>
      <w:r w:rsidRPr="004D6501">
        <w:rPr>
          <w:rFonts w:ascii="Arial" w:hAnsi="Arial" w:cs="Arial"/>
          <w:sz w:val="20"/>
          <w:szCs w:val="20"/>
        </w:rPr>
        <w:t xml:space="preserve">A tal fin, el Plan de Medidas Antifraude que implantará </w:t>
      </w:r>
      <w:r w:rsidR="00483B23" w:rsidRPr="004D6501">
        <w:rPr>
          <w:rFonts w:ascii="Arial" w:hAnsi="Arial" w:cs="Arial"/>
          <w:sz w:val="20"/>
          <w:szCs w:val="20"/>
        </w:rPr>
        <w:t>Guaguas</w:t>
      </w:r>
      <w:r w:rsidRPr="004D6501">
        <w:rPr>
          <w:rFonts w:ascii="Arial" w:hAnsi="Arial" w:cs="Arial"/>
          <w:sz w:val="20"/>
          <w:szCs w:val="20"/>
        </w:rPr>
        <w:t xml:space="preserve"> como </w:t>
      </w:r>
      <w:r w:rsidR="007B11A3" w:rsidRPr="004D6501">
        <w:rPr>
          <w:rFonts w:ascii="Arial" w:hAnsi="Arial" w:cs="Arial"/>
          <w:sz w:val="20"/>
          <w:szCs w:val="20"/>
        </w:rPr>
        <w:t xml:space="preserve">órgano de contratación </w:t>
      </w:r>
      <w:r w:rsidRPr="004D6501">
        <w:rPr>
          <w:rFonts w:ascii="Arial" w:hAnsi="Arial" w:cs="Arial"/>
          <w:sz w:val="20"/>
          <w:szCs w:val="20"/>
        </w:rPr>
        <w:t>del Plan de Recuperación,</w:t>
      </w:r>
      <w:r w:rsidR="006A754A" w:rsidRPr="004D6501">
        <w:rPr>
          <w:rFonts w:ascii="Arial" w:hAnsi="Arial" w:cs="Arial"/>
          <w:sz w:val="20"/>
          <w:szCs w:val="20"/>
        </w:rPr>
        <w:t xml:space="preserve"> </w:t>
      </w:r>
      <w:r w:rsidRPr="004D6501">
        <w:rPr>
          <w:rFonts w:ascii="Arial" w:hAnsi="Arial" w:cs="Arial"/>
          <w:sz w:val="20"/>
          <w:szCs w:val="20"/>
        </w:rPr>
        <w:t>Transformación y Resiliencia combina una minuciosa evaluación del riesgo defraude</w:t>
      </w:r>
      <w:r w:rsidR="007B7640" w:rsidRPr="004D6501">
        <w:rPr>
          <w:rFonts w:ascii="Arial" w:hAnsi="Arial" w:cs="Arial"/>
          <w:sz w:val="20"/>
          <w:szCs w:val="20"/>
        </w:rPr>
        <w:t xml:space="preserve">, corrupción y </w:t>
      </w:r>
      <w:r w:rsidR="00B96541" w:rsidRPr="004D6501">
        <w:rPr>
          <w:rFonts w:ascii="Arial" w:hAnsi="Arial" w:cs="Arial"/>
          <w:sz w:val="20"/>
          <w:szCs w:val="20"/>
        </w:rPr>
        <w:t xml:space="preserve">conflicto de </w:t>
      </w:r>
      <w:r w:rsidR="008B7ED2" w:rsidRPr="004D6501">
        <w:rPr>
          <w:rFonts w:ascii="Arial" w:hAnsi="Arial" w:cs="Arial"/>
          <w:sz w:val="20"/>
          <w:szCs w:val="20"/>
        </w:rPr>
        <w:t>intereses</w:t>
      </w:r>
      <w:r w:rsidRPr="004D6501">
        <w:rPr>
          <w:rFonts w:ascii="Arial" w:hAnsi="Arial" w:cs="Arial"/>
          <w:sz w:val="20"/>
          <w:szCs w:val="20"/>
        </w:rPr>
        <w:t xml:space="preserve"> en las actuaciones competencia del organismo, con la puesta en</w:t>
      </w:r>
      <w:r w:rsidR="006A754A" w:rsidRPr="004D6501">
        <w:rPr>
          <w:rFonts w:ascii="Arial" w:hAnsi="Arial" w:cs="Arial"/>
          <w:sz w:val="20"/>
          <w:szCs w:val="20"/>
        </w:rPr>
        <w:t xml:space="preserve"> </w:t>
      </w:r>
      <w:r w:rsidRPr="004D6501">
        <w:rPr>
          <w:rFonts w:ascii="Arial" w:hAnsi="Arial" w:cs="Arial"/>
          <w:sz w:val="20"/>
          <w:szCs w:val="20"/>
        </w:rPr>
        <w:t>marcha de medidas específicas de prevención</w:t>
      </w:r>
      <w:r w:rsidR="007A0BEE" w:rsidRPr="004D6501">
        <w:rPr>
          <w:rFonts w:ascii="Arial" w:hAnsi="Arial" w:cs="Arial"/>
          <w:sz w:val="20"/>
          <w:szCs w:val="20"/>
        </w:rPr>
        <w:t xml:space="preserve">, </w:t>
      </w:r>
      <w:r w:rsidRPr="004D6501">
        <w:rPr>
          <w:rFonts w:ascii="Arial" w:hAnsi="Arial" w:cs="Arial"/>
          <w:sz w:val="20"/>
          <w:szCs w:val="20"/>
        </w:rPr>
        <w:t>detección</w:t>
      </w:r>
      <w:r w:rsidR="007A0BEE" w:rsidRPr="004D6501">
        <w:rPr>
          <w:rFonts w:ascii="Arial" w:hAnsi="Arial" w:cs="Arial"/>
          <w:sz w:val="20"/>
          <w:szCs w:val="20"/>
        </w:rPr>
        <w:t xml:space="preserve"> y reacción</w:t>
      </w:r>
      <w:r w:rsidRPr="004D6501">
        <w:rPr>
          <w:rFonts w:ascii="Arial" w:hAnsi="Arial" w:cs="Arial"/>
          <w:sz w:val="20"/>
          <w:szCs w:val="20"/>
        </w:rPr>
        <w:t xml:space="preserve"> adaptadas a los</w:t>
      </w:r>
      <w:r w:rsidR="006A754A" w:rsidRPr="004D6501">
        <w:rPr>
          <w:rFonts w:ascii="Arial" w:hAnsi="Arial" w:cs="Arial"/>
          <w:sz w:val="20"/>
          <w:szCs w:val="20"/>
        </w:rPr>
        <w:t xml:space="preserve"> </w:t>
      </w:r>
      <w:r w:rsidRPr="004D6501">
        <w:rPr>
          <w:rFonts w:ascii="Arial" w:hAnsi="Arial" w:cs="Arial"/>
          <w:sz w:val="20"/>
          <w:szCs w:val="20"/>
        </w:rPr>
        <w:t xml:space="preserve">sistemas de control ya existentes en </w:t>
      </w:r>
      <w:r w:rsidR="00483B23" w:rsidRPr="004D6501">
        <w:rPr>
          <w:rFonts w:ascii="Arial" w:hAnsi="Arial" w:cs="Arial"/>
          <w:sz w:val="20"/>
          <w:szCs w:val="20"/>
        </w:rPr>
        <w:t>Guaguas</w:t>
      </w:r>
      <w:r w:rsidRPr="004D6501">
        <w:rPr>
          <w:rFonts w:ascii="Arial" w:hAnsi="Arial" w:cs="Arial"/>
          <w:sz w:val="20"/>
          <w:szCs w:val="20"/>
        </w:rPr>
        <w:t>, así como mecanismos que</w:t>
      </w:r>
      <w:r w:rsidR="006A754A" w:rsidRPr="004D6501">
        <w:rPr>
          <w:rFonts w:ascii="Arial" w:hAnsi="Arial" w:cs="Arial"/>
          <w:sz w:val="20"/>
          <w:szCs w:val="20"/>
        </w:rPr>
        <w:t xml:space="preserve"> </w:t>
      </w:r>
      <w:r w:rsidRPr="004D6501">
        <w:rPr>
          <w:rFonts w:ascii="Arial" w:hAnsi="Arial" w:cs="Arial"/>
          <w:sz w:val="20"/>
          <w:szCs w:val="20"/>
        </w:rPr>
        <w:t>articulen una investigación coordinada en el momento oportuno, como</w:t>
      </w:r>
      <w:r w:rsidR="006A754A" w:rsidRPr="004D6501">
        <w:rPr>
          <w:rFonts w:ascii="Arial" w:hAnsi="Arial" w:cs="Arial"/>
          <w:sz w:val="20"/>
          <w:szCs w:val="20"/>
        </w:rPr>
        <w:t xml:space="preserve"> </w:t>
      </w:r>
      <w:r w:rsidRPr="004D6501">
        <w:rPr>
          <w:rFonts w:ascii="Arial" w:hAnsi="Arial" w:cs="Arial"/>
          <w:sz w:val="20"/>
          <w:szCs w:val="20"/>
        </w:rPr>
        <w:t>planteamiento estratégico proactivo para reducir considerablemente el riesgo</w:t>
      </w:r>
      <w:r w:rsidR="006A754A" w:rsidRPr="004D6501">
        <w:rPr>
          <w:rFonts w:ascii="Arial" w:hAnsi="Arial" w:cs="Arial"/>
          <w:sz w:val="20"/>
          <w:szCs w:val="20"/>
        </w:rPr>
        <w:t xml:space="preserve"> </w:t>
      </w:r>
      <w:r w:rsidRPr="004D6501">
        <w:rPr>
          <w:rFonts w:ascii="Arial" w:hAnsi="Arial" w:cs="Arial"/>
          <w:sz w:val="20"/>
          <w:szCs w:val="20"/>
        </w:rPr>
        <w:t>de fraude</w:t>
      </w:r>
      <w:r w:rsidR="007A0BEE" w:rsidRPr="004D6501">
        <w:rPr>
          <w:rFonts w:ascii="Arial" w:hAnsi="Arial" w:cs="Arial"/>
          <w:sz w:val="20"/>
          <w:szCs w:val="20"/>
        </w:rPr>
        <w:t xml:space="preserve">, </w:t>
      </w:r>
      <w:r w:rsidR="00BE7DDA" w:rsidRPr="004D6501">
        <w:rPr>
          <w:rFonts w:ascii="Arial" w:hAnsi="Arial" w:cs="Arial"/>
          <w:sz w:val="20"/>
          <w:szCs w:val="20"/>
        </w:rPr>
        <w:t xml:space="preserve">corrupción y conflicto de </w:t>
      </w:r>
      <w:r w:rsidR="008B7ED2" w:rsidRPr="004D6501">
        <w:rPr>
          <w:rFonts w:ascii="Arial" w:hAnsi="Arial" w:cs="Arial"/>
          <w:sz w:val="20"/>
          <w:szCs w:val="20"/>
        </w:rPr>
        <w:t>intereses</w:t>
      </w:r>
      <w:r w:rsidRPr="004D6501">
        <w:rPr>
          <w:rFonts w:ascii="Arial" w:hAnsi="Arial" w:cs="Arial"/>
          <w:sz w:val="20"/>
          <w:szCs w:val="20"/>
        </w:rPr>
        <w:t xml:space="preserve"> y, además, como un importante método disuasorio de éste.</w:t>
      </w:r>
    </w:p>
    <w:p w14:paraId="1242D762" w14:textId="77777777" w:rsidR="00621435" w:rsidRPr="004D6501" w:rsidRDefault="00621435" w:rsidP="003130C1">
      <w:pPr>
        <w:spacing w:line="276" w:lineRule="auto"/>
        <w:ind w:firstLine="708"/>
        <w:jc w:val="both"/>
        <w:rPr>
          <w:rFonts w:ascii="Arial" w:hAnsi="Arial" w:cs="Arial"/>
          <w:sz w:val="20"/>
          <w:szCs w:val="20"/>
        </w:rPr>
      </w:pPr>
      <w:r w:rsidRPr="004D6501">
        <w:rPr>
          <w:rFonts w:ascii="Arial" w:hAnsi="Arial" w:cs="Arial"/>
          <w:sz w:val="20"/>
          <w:szCs w:val="20"/>
        </w:rPr>
        <w:t xml:space="preserve">El Plan de Medidas </w:t>
      </w:r>
      <w:r w:rsidR="00483B23" w:rsidRPr="004D6501">
        <w:rPr>
          <w:rFonts w:ascii="Arial" w:hAnsi="Arial" w:cs="Arial"/>
          <w:sz w:val="20"/>
          <w:szCs w:val="20"/>
        </w:rPr>
        <w:t xml:space="preserve">Antifraude </w:t>
      </w:r>
      <w:r w:rsidRPr="004D6501">
        <w:rPr>
          <w:rFonts w:ascii="Arial" w:hAnsi="Arial" w:cs="Arial"/>
          <w:sz w:val="20"/>
          <w:szCs w:val="20"/>
        </w:rPr>
        <w:t>de</w:t>
      </w:r>
      <w:r w:rsidR="006A754A" w:rsidRPr="004D6501">
        <w:rPr>
          <w:rFonts w:ascii="Arial" w:hAnsi="Arial" w:cs="Arial"/>
          <w:sz w:val="20"/>
          <w:szCs w:val="20"/>
        </w:rPr>
        <w:t xml:space="preserve"> </w:t>
      </w:r>
      <w:r w:rsidR="00483B23" w:rsidRPr="004D6501">
        <w:rPr>
          <w:rFonts w:ascii="Arial" w:hAnsi="Arial" w:cs="Arial"/>
          <w:sz w:val="20"/>
          <w:szCs w:val="20"/>
        </w:rPr>
        <w:t>Guaguas</w:t>
      </w:r>
      <w:r w:rsidR="006A754A" w:rsidRPr="004D6501">
        <w:rPr>
          <w:rFonts w:ascii="Arial" w:hAnsi="Arial" w:cs="Arial"/>
          <w:sz w:val="20"/>
          <w:szCs w:val="20"/>
        </w:rPr>
        <w:t xml:space="preserve"> </w:t>
      </w:r>
      <w:r w:rsidRPr="004D6501">
        <w:rPr>
          <w:rFonts w:ascii="Arial" w:hAnsi="Arial" w:cs="Arial"/>
          <w:sz w:val="20"/>
          <w:szCs w:val="20"/>
        </w:rPr>
        <w:t xml:space="preserve">se complementa </w:t>
      </w:r>
      <w:r w:rsidR="00852359" w:rsidRPr="004D6501">
        <w:rPr>
          <w:rFonts w:ascii="Arial" w:hAnsi="Arial" w:cs="Arial"/>
          <w:sz w:val="20"/>
          <w:szCs w:val="20"/>
        </w:rPr>
        <w:t>con el</w:t>
      </w:r>
      <w:r w:rsidR="006A754A" w:rsidRPr="004D6501">
        <w:rPr>
          <w:rFonts w:ascii="Arial" w:hAnsi="Arial" w:cs="Arial"/>
          <w:sz w:val="20"/>
          <w:szCs w:val="20"/>
        </w:rPr>
        <w:t xml:space="preserve"> </w:t>
      </w:r>
      <w:r w:rsidRPr="004D6501">
        <w:rPr>
          <w:rFonts w:ascii="Arial" w:hAnsi="Arial" w:cs="Arial"/>
          <w:sz w:val="20"/>
          <w:szCs w:val="20"/>
        </w:rPr>
        <w:t xml:space="preserve">Código </w:t>
      </w:r>
      <w:r w:rsidR="002F5F8D" w:rsidRPr="004D6501">
        <w:rPr>
          <w:rFonts w:ascii="Arial" w:hAnsi="Arial" w:cs="Arial"/>
          <w:sz w:val="20"/>
          <w:szCs w:val="20"/>
        </w:rPr>
        <w:t>de Conducta Empresarial</w:t>
      </w:r>
      <w:r w:rsidRPr="004D6501">
        <w:rPr>
          <w:rFonts w:ascii="Arial" w:hAnsi="Arial" w:cs="Arial"/>
          <w:sz w:val="20"/>
          <w:szCs w:val="20"/>
        </w:rPr>
        <w:t xml:space="preserve"> que recoge sus principios éticos y de conducta, así como </w:t>
      </w:r>
      <w:bookmarkStart w:id="4" w:name="_Hlk92714543"/>
      <w:r w:rsidR="00852359" w:rsidRPr="004D6501">
        <w:rPr>
          <w:rFonts w:ascii="Arial" w:hAnsi="Arial" w:cs="Arial"/>
          <w:sz w:val="20"/>
          <w:szCs w:val="20"/>
        </w:rPr>
        <w:t xml:space="preserve">con </w:t>
      </w:r>
      <w:r w:rsidRPr="004D6501">
        <w:rPr>
          <w:rFonts w:ascii="Arial" w:hAnsi="Arial" w:cs="Arial"/>
          <w:sz w:val="20"/>
          <w:szCs w:val="20"/>
        </w:rPr>
        <w:t>una Política de lucha contra el fraude, la corrupción y el conflicto de intereses,</w:t>
      </w:r>
      <w:bookmarkEnd w:id="4"/>
      <w:r w:rsidRPr="004D6501">
        <w:rPr>
          <w:rFonts w:ascii="Arial" w:hAnsi="Arial" w:cs="Arial"/>
          <w:sz w:val="20"/>
          <w:szCs w:val="20"/>
        </w:rPr>
        <w:t xml:space="preserve"> que expresa la tolerancia cero frente a este tipo de conductas por parte de la institución.</w:t>
      </w:r>
    </w:p>
    <w:p w14:paraId="294D7D2E" w14:textId="77777777" w:rsidR="00621435" w:rsidRPr="004D6501" w:rsidRDefault="00621435" w:rsidP="003130C1">
      <w:pPr>
        <w:spacing w:line="276" w:lineRule="auto"/>
        <w:ind w:firstLine="708"/>
        <w:jc w:val="both"/>
        <w:rPr>
          <w:rFonts w:ascii="Arial" w:hAnsi="Arial" w:cs="Arial"/>
          <w:sz w:val="20"/>
          <w:szCs w:val="20"/>
        </w:rPr>
      </w:pPr>
      <w:r w:rsidRPr="004D6501">
        <w:rPr>
          <w:rFonts w:ascii="Arial" w:hAnsi="Arial" w:cs="Arial"/>
          <w:sz w:val="20"/>
          <w:szCs w:val="20"/>
        </w:rPr>
        <w:t>A continuación, se definen algunos conceptos de especial relevancia para la comprensión del presente Plan de Medidas Antifraude:</w:t>
      </w:r>
    </w:p>
    <w:p w14:paraId="1CC8187E" w14:textId="77777777" w:rsidR="00621435" w:rsidRPr="004D6501" w:rsidRDefault="00621435" w:rsidP="002D4347">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u w:val="single"/>
        </w:rPr>
        <w:t>Riesgos de corrupción</w:t>
      </w:r>
      <w:r w:rsidRPr="004D6501">
        <w:rPr>
          <w:rFonts w:ascii="Arial" w:hAnsi="Arial" w:cs="Arial"/>
          <w:sz w:val="20"/>
          <w:szCs w:val="20"/>
        </w:rPr>
        <w:t>; es decir, la posibilidad de que alguien abuse en beneficio propio directo o indirecto, presente o futuro.</w:t>
      </w:r>
    </w:p>
    <w:p w14:paraId="436057E4" w14:textId="77777777" w:rsidR="00BC44E1" w:rsidRPr="004D6501" w:rsidRDefault="00BC44E1" w:rsidP="00BC44E1">
      <w:pPr>
        <w:pStyle w:val="Prrafodelista"/>
        <w:spacing w:line="276" w:lineRule="auto"/>
        <w:ind w:left="284"/>
        <w:jc w:val="both"/>
        <w:rPr>
          <w:rFonts w:ascii="Arial" w:hAnsi="Arial" w:cs="Arial"/>
          <w:sz w:val="20"/>
          <w:szCs w:val="20"/>
        </w:rPr>
      </w:pPr>
    </w:p>
    <w:p w14:paraId="62188F8E" w14:textId="77777777" w:rsidR="00621435" w:rsidRPr="004D6501" w:rsidRDefault="00621435" w:rsidP="00E33FE5">
      <w:pPr>
        <w:pStyle w:val="Prrafodelista"/>
        <w:numPr>
          <w:ilvl w:val="0"/>
          <w:numId w:val="14"/>
        </w:numPr>
        <w:spacing w:before="240" w:line="276" w:lineRule="auto"/>
        <w:ind w:left="284"/>
        <w:jc w:val="both"/>
        <w:rPr>
          <w:rFonts w:ascii="Arial" w:hAnsi="Arial" w:cs="Arial"/>
          <w:sz w:val="20"/>
          <w:szCs w:val="20"/>
        </w:rPr>
      </w:pPr>
      <w:r w:rsidRPr="004D6501">
        <w:rPr>
          <w:rFonts w:ascii="Arial" w:hAnsi="Arial" w:cs="Arial"/>
          <w:sz w:val="20"/>
          <w:szCs w:val="20"/>
          <w:u w:val="single"/>
        </w:rPr>
        <w:t>Riesgos de fraude</w:t>
      </w:r>
      <w:r w:rsidRPr="004D6501">
        <w:rPr>
          <w:rFonts w:ascii="Arial" w:hAnsi="Arial" w:cs="Arial"/>
          <w:sz w:val="20"/>
          <w:szCs w:val="20"/>
        </w:rPr>
        <w:t>; de acuerdo con el artículo 3.1 de la Directiva (UE) 2017/1371, sobre la lucha contra el fraude que afecta a los intereses financieros de la Unión (en adelante, Directiva PIF) el fraude es la posibilidad de cualquier acción u omisión intencionada (en materia de gasto) relativa a:</w:t>
      </w:r>
    </w:p>
    <w:p w14:paraId="63483099" w14:textId="77777777" w:rsidR="00483B23" w:rsidRPr="004D6501" w:rsidRDefault="00483B23" w:rsidP="00483B23">
      <w:pPr>
        <w:pStyle w:val="Prrafodelista"/>
        <w:spacing w:before="240" w:line="276" w:lineRule="auto"/>
        <w:ind w:left="284"/>
        <w:jc w:val="both"/>
        <w:rPr>
          <w:rFonts w:ascii="Arial" w:hAnsi="Arial" w:cs="Arial"/>
          <w:sz w:val="20"/>
          <w:szCs w:val="20"/>
        </w:rPr>
      </w:pPr>
    </w:p>
    <w:p w14:paraId="637D3AA4" w14:textId="77777777" w:rsidR="00621435" w:rsidRPr="004D6501" w:rsidRDefault="00621435" w:rsidP="00BC44E1">
      <w:pPr>
        <w:pStyle w:val="Prrafodelista"/>
        <w:numPr>
          <w:ilvl w:val="0"/>
          <w:numId w:val="39"/>
        </w:numPr>
        <w:spacing w:before="240" w:line="276" w:lineRule="auto"/>
        <w:ind w:left="993"/>
        <w:jc w:val="both"/>
        <w:rPr>
          <w:rFonts w:ascii="Arial" w:hAnsi="Arial" w:cs="Arial"/>
          <w:sz w:val="20"/>
          <w:szCs w:val="20"/>
        </w:rPr>
      </w:pPr>
      <w:r w:rsidRPr="004D6501">
        <w:rPr>
          <w:rFonts w:ascii="Arial" w:hAnsi="Arial" w:cs="Arial"/>
          <w:sz w:val="20"/>
          <w:szCs w:val="20"/>
        </w:rPr>
        <w:t xml:space="preserve">El uso o presentación de declaraciones o documentos falsos, inexactos o incompletos, que tengan </w:t>
      </w:r>
      <w:bookmarkStart w:id="5" w:name="_Hlk92711949"/>
      <w:r w:rsidRPr="004D6501">
        <w:rPr>
          <w:rFonts w:ascii="Arial" w:hAnsi="Arial" w:cs="Arial"/>
          <w:sz w:val="20"/>
          <w:szCs w:val="20"/>
        </w:rPr>
        <w:t xml:space="preserve">por efecto </w:t>
      </w:r>
      <w:bookmarkEnd w:id="5"/>
      <w:r w:rsidRPr="004D6501">
        <w:rPr>
          <w:rFonts w:ascii="Arial" w:hAnsi="Arial" w:cs="Arial"/>
          <w:sz w:val="20"/>
          <w:szCs w:val="20"/>
        </w:rPr>
        <w:t>la percepción o la retención indebida de fondos procedentes de la Unión Europea.</w:t>
      </w:r>
    </w:p>
    <w:p w14:paraId="563F9658" w14:textId="77777777" w:rsidR="00621435" w:rsidRPr="004D6501" w:rsidRDefault="00621435" w:rsidP="00BC44E1">
      <w:pPr>
        <w:pStyle w:val="Prrafodelista"/>
        <w:numPr>
          <w:ilvl w:val="0"/>
          <w:numId w:val="39"/>
        </w:numPr>
        <w:spacing w:line="276" w:lineRule="auto"/>
        <w:ind w:left="993"/>
        <w:jc w:val="both"/>
        <w:rPr>
          <w:rFonts w:ascii="Arial" w:hAnsi="Arial" w:cs="Arial"/>
          <w:sz w:val="20"/>
          <w:szCs w:val="20"/>
        </w:rPr>
      </w:pPr>
      <w:r w:rsidRPr="004D6501">
        <w:rPr>
          <w:rFonts w:ascii="Arial" w:hAnsi="Arial" w:cs="Arial"/>
          <w:sz w:val="20"/>
          <w:szCs w:val="20"/>
        </w:rPr>
        <w:t>El incumplimiento de una obligación expresa de comunicar una información, que tenga el mismo efecto.</w:t>
      </w:r>
    </w:p>
    <w:p w14:paraId="607795F8" w14:textId="77777777" w:rsidR="00621435" w:rsidRPr="004D6501" w:rsidRDefault="00621435" w:rsidP="00BC44E1">
      <w:pPr>
        <w:pStyle w:val="Prrafodelista"/>
        <w:numPr>
          <w:ilvl w:val="0"/>
          <w:numId w:val="39"/>
        </w:numPr>
        <w:spacing w:line="276" w:lineRule="auto"/>
        <w:ind w:left="993"/>
        <w:jc w:val="both"/>
        <w:rPr>
          <w:rFonts w:ascii="Arial" w:hAnsi="Arial" w:cs="Arial"/>
          <w:sz w:val="20"/>
          <w:szCs w:val="20"/>
        </w:rPr>
      </w:pPr>
      <w:r w:rsidRPr="004D6501">
        <w:rPr>
          <w:rFonts w:ascii="Arial" w:hAnsi="Arial" w:cs="Arial"/>
          <w:sz w:val="20"/>
          <w:szCs w:val="20"/>
        </w:rPr>
        <w:t>El desvío de los fondos con finalidades diferentes de aquellas para las cuales fueron concebidos en un principio.</w:t>
      </w:r>
    </w:p>
    <w:p w14:paraId="66C1296D" w14:textId="77777777" w:rsidR="00BC44E1" w:rsidRPr="004D6501" w:rsidRDefault="00BC44E1" w:rsidP="00BC44E1">
      <w:pPr>
        <w:pStyle w:val="Prrafodelista"/>
        <w:spacing w:line="276" w:lineRule="auto"/>
        <w:ind w:left="993"/>
        <w:jc w:val="both"/>
        <w:rPr>
          <w:rFonts w:ascii="Arial" w:hAnsi="Arial" w:cs="Arial"/>
          <w:sz w:val="20"/>
          <w:szCs w:val="20"/>
        </w:rPr>
      </w:pPr>
    </w:p>
    <w:p w14:paraId="1B5F2EBD" w14:textId="77777777" w:rsidR="00621435" w:rsidRPr="004D6501" w:rsidRDefault="00621435" w:rsidP="002D4347">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u w:val="single"/>
        </w:rPr>
        <w:t>Conflicto de intereses</w:t>
      </w:r>
      <w:r w:rsidR="002C6F5A" w:rsidRPr="004D6501">
        <w:rPr>
          <w:rFonts w:ascii="Arial" w:hAnsi="Arial" w:cs="Arial"/>
          <w:sz w:val="20"/>
          <w:szCs w:val="20"/>
          <w:u w:val="single"/>
        </w:rPr>
        <w:t xml:space="preserve"> (CI)</w:t>
      </w:r>
      <w:r w:rsidRPr="004D6501">
        <w:rPr>
          <w:rFonts w:ascii="Arial" w:hAnsi="Arial" w:cs="Arial"/>
          <w:sz w:val="20"/>
          <w:szCs w:val="20"/>
        </w:rPr>
        <w:t>; el artículo 61 Reglamento (UE, Euratom) 2018/1046 del Parlamento Europeo y del Consejo, de 18 de julio de 2018, sobre las normas financieras aplicables al presupuesto general de la Unión (Reglamento Financiero) establece que existe CI «cuando los agentes financieros y demás personas que participan en la ejecución del presupuesto tanto de forma directa, indirecta y compartida, así como en la gestión, incluidos los actos preparatorios, la auditoría o el control, vean comprometido el ejercicio imparcial y objetivo de sus funciones por razones familiares, afectivas, de afinidad política o nacional, de interés económico o por cualquier otro motivo directo o indirecto de interés personal».</w:t>
      </w:r>
    </w:p>
    <w:p w14:paraId="2D90D0F8" w14:textId="77777777" w:rsidR="000B4A1A" w:rsidRPr="004D6501" w:rsidRDefault="000B4A1A" w:rsidP="003130C1">
      <w:pPr>
        <w:spacing w:line="276" w:lineRule="auto"/>
        <w:ind w:firstLine="708"/>
        <w:jc w:val="both"/>
        <w:rPr>
          <w:rFonts w:ascii="Arial" w:hAnsi="Arial" w:cs="Arial"/>
          <w:sz w:val="20"/>
          <w:szCs w:val="20"/>
        </w:rPr>
      </w:pPr>
    </w:p>
    <w:p w14:paraId="27AD7870" w14:textId="77777777" w:rsidR="00BF0463" w:rsidRPr="004D6501" w:rsidRDefault="003B41D6" w:rsidP="003130C1">
      <w:pPr>
        <w:pStyle w:val="Ttulo1"/>
        <w:spacing w:after="240" w:line="276" w:lineRule="auto"/>
        <w:rPr>
          <w:rFonts w:ascii="Arial" w:hAnsi="Arial" w:cs="Arial"/>
          <w:sz w:val="20"/>
          <w:szCs w:val="20"/>
        </w:rPr>
      </w:pPr>
      <w:bookmarkStart w:id="6" w:name="_Toc92789905"/>
      <w:bookmarkStart w:id="7" w:name="_Toc92789975"/>
      <w:bookmarkStart w:id="8" w:name="_Toc92797462"/>
      <w:bookmarkStart w:id="9" w:name="_Toc190336595"/>
      <w:r w:rsidRPr="004D6501">
        <w:rPr>
          <w:rFonts w:ascii="Arial" w:hAnsi="Arial" w:cs="Arial"/>
          <w:sz w:val="20"/>
          <w:szCs w:val="20"/>
        </w:rPr>
        <w:lastRenderedPageBreak/>
        <w:t>DESTINATARIOS DEL PLAN</w:t>
      </w:r>
      <w:bookmarkEnd w:id="6"/>
      <w:bookmarkEnd w:id="7"/>
      <w:bookmarkEnd w:id="8"/>
      <w:bookmarkEnd w:id="9"/>
    </w:p>
    <w:p w14:paraId="44F218F5" w14:textId="77777777" w:rsidR="0070392E" w:rsidRPr="004D6501" w:rsidRDefault="0091444E" w:rsidP="0070392E">
      <w:pPr>
        <w:ind w:firstLine="708"/>
        <w:jc w:val="both"/>
        <w:rPr>
          <w:rFonts w:ascii="Arial" w:hAnsi="Arial" w:cs="Arial"/>
          <w:sz w:val="20"/>
          <w:szCs w:val="20"/>
        </w:rPr>
      </w:pPr>
      <w:r w:rsidRPr="004D6501">
        <w:rPr>
          <w:rFonts w:ascii="Arial" w:hAnsi="Arial" w:cs="Arial"/>
          <w:sz w:val="20"/>
          <w:szCs w:val="20"/>
        </w:rPr>
        <w:t xml:space="preserve">El presente Plan de Medidas Antifraude, así como las distintas políticas y procedimientos que lo integran son de obligado cumplimiento para todos los miembros de </w:t>
      </w:r>
      <w:r w:rsidR="00483B23" w:rsidRPr="004D6501">
        <w:rPr>
          <w:rFonts w:ascii="Arial" w:hAnsi="Arial" w:cs="Arial"/>
          <w:sz w:val="20"/>
          <w:szCs w:val="20"/>
        </w:rPr>
        <w:t>Guaguas</w:t>
      </w:r>
      <w:r w:rsidRPr="004D6501">
        <w:rPr>
          <w:rFonts w:ascii="Arial" w:hAnsi="Arial" w:cs="Arial"/>
          <w:sz w:val="20"/>
          <w:szCs w:val="20"/>
        </w:rPr>
        <w:t>.</w:t>
      </w:r>
      <w:r w:rsidR="006A754A" w:rsidRPr="004D6501">
        <w:rPr>
          <w:rFonts w:ascii="Arial" w:hAnsi="Arial" w:cs="Arial"/>
          <w:sz w:val="20"/>
          <w:szCs w:val="20"/>
        </w:rPr>
        <w:t xml:space="preserve"> </w:t>
      </w:r>
      <w:r w:rsidR="00955DED" w:rsidRPr="004D6501">
        <w:rPr>
          <w:rFonts w:ascii="Arial" w:hAnsi="Arial" w:cs="Arial"/>
          <w:sz w:val="20"/>
          <w:szCs w:val="20"/>
        </w:rPr>
        <w:t xml:space="preserve">En particular, aplica a quienes realizan tareas </w:t>
      </w:r>
      <w:r w:rsidR="0070392E" w:rsidRPr="004D6501">
        <w:rPr>
          <w:rFonts w:ascii="Arial" w:hAnsi="Arial" w:cs="Arial"/>
          <w:sz w:val="20"/>
          <w:szCs w:val="20"/>
        </w:rPr>
        <w:t>asociadas a la planificación, programación, gestión, evaluación y control de las actuaciones y contrataciones llevadas a cabo en la ejecución de los proyectos de inversión del Plan de Recuperación, Transformación y Resiliencia.</w:t>
      </w:r>
    </w:p>
    <w:p w14:paraId="16B458A8" w14:textId="1065E946" w:rsidR="0070392E" w:rsidRDefault="0070392E" w:rsidP="0070392E">
      <w:pPr>
        <w:spacing w:line="276" w:lineRule="auto"/>
        <w:ind w:firstLine="708"/>
        <w:jc w:val="both"/>
        <w:rPr>
          <w:rFonts w:ascii="Arial" w:hAnsi="Arial" w:cs="Arial"/>
          <w:sz w:val="20"/>
          <w:szCs w:val="20"/>
        </w:rPr>
      </w:pPr>
      <w:r w:rsidRPr="004D6501">
        <w:rPr>
          <w:rFonts w:ascii="Arial" w:hAnsi="Arial" w:cs="Arial"/>
          <w:sz w:val="20"/>
          <w:szCs w:val="20"/>
        </w:rPr>
        <w:t>Asimismo, las medidas del Plan serán aplicables, con el grado de obligatoriedad correspondiente, a las personas beneficiarias privadas, socios, contratistas y subcontratistas, que resulten perceptores o cuyas actuaciones sean financiadas con fondos públicos provenientes del Mecanismo de Recuperación y Resiliencia. Cualquier incumplimiento será sancionado de conformidad con la normativa interna de Guaguas y con la normativa legal de aplicación.</w:t>
      </w:r>
    </w:p>
    <w:p w14:paraId="1FB9DCDB" w14:textId="77777777" w:rsidR="00853347" w:rsidRPr="004D6501" w:rsidRDefault="003B41D6" w:rsidP="003130C1">
      <w:pPr>
        <w:pStyle w:val="Ttulo1"/>
        <w:spacing w:after="240" w:line="276" w:lineRule="auto"/>
        <w:rPr>
          <w:rFonts w:ascii="Arial" w:hAnsi="Arial" w:cs="Arial"/>
          <w:sz w:val="20"/>
          <w:szCs w:val="20"/>
        </w:rPr>
      </w:pPr>
      <w:bookmarkStart w:id="10" w:name="_Toc92789906"/>
      <w:bookmarkStart w:id="11" w:name="_Toc92789976"/>
      <w:bookmarkStart w:id="12" w:name="_Toc92797463"/>
      <w:bookmarkStart w:id="13" w:name="_Toc190336596"/>
      <w:r w:rsidRPr="004D6501">
        <w:rPr>
          <w:rFonts w:ascii="Arial" w:hAnsi="Arial" w:cs="Arial"/>
          <w:sz w:val="20"/>
          <w:szCs w:val="20"/>
        </w:rPr>
        <w:t>ORGANIGRAMA, ROLES Y RESPONSABILIDADES</w:t>
      </w:r>
      <w:bookmarkEnd w:id="10"/>
      <w:bookmarkEnd w:id="11"/>
      <w:bookmarkEnd w:id="12"/>
      <w:bookmarkEnd w:id="13"/>
    </w:p>
    <w:p w14:paraId="385A7D66" w14:textId="77777777" w:rsidR="00853347" w:rsidRPr="004D6501" w:rsidRDefault="002D34E5" w:rsidP="003130C1">
      <w:pPr>
        <w:spacing w:line="276" w:lineRule="auto"/>
        <w:jc w:val="both"/>
        <w:rPr>
          <w:rFonts w:ascii="Arial" w:hAnsi="Arial" w:cs="Arial"/>
          <w:sz w:val="20"/>
          <w:szCs w:val="20"/>
        </w:rPr>
      </w:pPr>
      <w:r w:rsidRPr="004D6501">
        <w:rPr>
          <w:rFonts w:ascii="Arial" w:hAnsi="Arial" w:cs="Arial"/>
          <w:sz w:val="20"/>
          <w:szCs w:val="20"/>
        </w:rPr>
        <w:tab/>
      </w:r>
      <w:r w:rsidR="00C14FDB" w:rsidRPr="004D6501">
        <w:rPr>
          <w:rFonts w:ascii="Arial" w:hAnsi="Arial" w:cs="Arial"/>
          <w:sz w:val="20"/>
          <w:szCs w:val="20"/>
        </w:rPr>
        <w:t>A continuación</w:t>
      </w:r>
      <w:r w:rsidR="00636A82" w:rsidRPr="004D6501">
        <w:rPr>
          <w:rFonts w:ascii="Arial" w:hAnsi="Arial" w:cs="Arial"/>
          <w:sz w:val="20"/>
          <w:szCs w:val="20"/>
        </w:rPr>
        <w:t>,</w:t>
      </w:r>
      <w:r w:rsidR="003D4AA8" w:rsidRPr="004D6501">
        <w:rPr>
          <w:rFonts w:ascii="Arial" w:hAnsi="Arial" w:cs="Arial"/>
          <w:sz w:val="20"/>
          <w:szCs w:val="20"/>
        </w:rPr>
        <w:t xml:space="preserve"> </w:t>
      </w:r>
      <w:r w:rsidR="00316AC0" w:rsidRPr="004D6501">
        <w:rPr>
          <w:rFonts w:ascii="Arial" w:hAnsi="Arial" w:cs="Arial"/>
          <w:sz w:val="20"/>
          <w:szCs w:val="20"/>
        </w:rPr>
        <w:t>se</w:t>
      </w:r>
      <w:r w:rsidR="00C14FDB" w:rsidRPr="004D6501">
        <w:rPr>
          <w:rFonts w:ascii="Arial" w:hAnsi="Arial" w:cs="Arial"/>
          <w:sz w:val="20"/>
          <w:szCs w:val="20"/>
        </w:rPr>
        <w:t xml:space="preserve"> presenta un organigrama actualizado</w:t>
      </w:r>
      <w:r w:rsidR="00521DBD" w:rsidRPr="004D6501">
        <w:rPr>
          <w:rFonts w:ascii="Arial" w:hAnsi="Arial" w:cs="Arial"/>
          <w:sz w:val="20"/>
          <w:szCs w:val="20"/>
        </w:rPr>
        <w:t xml:space="preserve">, así como el detalle de roles y responsabilidades </w:t>
      </w:r>
      <w:r w:rsidR="00FD6F60" w:rsidRPr="004D6501">
        <w:rPr>
          <w:rFonts w:ascii="Arial" w:hAnsi="Arial" w:cs="Arial"/>
          <w:sz w:val="20"/>
          <w:szCs w:val="20"/>
        </w:rPr>
        <w:t xml:space="preserve">en relación </w:t>
      </w:r>
      <w:r w:rsidR="00A357C4" w:rsidRPr="004D6501">
        <w:rPr>
          <w:rFonts w:ascii="Arial" w:hAnsi="Arial" w:cs="Arial"/>
          <w:sz w:val="20"/>
          <w:szCs w:val="20"/>
        </w:rPr>
        <w:t xml:space="preserve">la </w:t>
      </w:r>
      <w:r w:rsidR="00FD6F60" w:rsidRPr="004D6501">
        <w:rPr>
          <w:rFonts w:ascii="Arial" w:hAnsi="Arial" w:cs="Arial"/>
          <w:sz w:val="20"/>
          <w:szCs w:val="20"/>
        </w:rPr>
        <w:t>gestión de los fondos europeos Next Generation EU:</w:t>
      </w:r>
    </w:p>
    <w:p w14:paraId="0289829B" w14:textId="63C4FF04" w:rsidR="00521DBD" w:rsidRPr="004D6501" w:rsidRDefault="00724DD4" w:rsidP="003130C1">
      <w:pPr>
        <w:spacing w:line="276" w:lineRule="auto"/>
        <w:jc w:val="both"/>
        <w:rPr>
          <w:rFonts w:ascii="Arial" w:hAnsi="Arial" w:cs="Arial"/>
          <w:sz w:val="20"/>
          <w:szCs w:val="20"/>
        </w:rPr>
      </w:pPr>
      <w:r>
        <w:rPr>
          <w:noProof/>
        </w:rPr>
        <w:drawing>
          <wp:inline distT="0" distB="0" distL="0" distR="0" wp14:anchorId="17781EFD" wp14:editId="4364EE91">
            <wp:extent cx="5400040" cy="3117215"/>
            <wp:effectExtent l="0" t="0" r="0" b="0"/>
            <wp:docPr id="706936205"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936205" name="Imagen 1" descr="Diagrama&#10;&#10;El contenido generado por IA puede ser incorrecto."/>
                    <pic:cNvPicPr/>
                  </pic:nvPicPr>
                  <pic:blipFill>
                    <a:blip r:embed="rId10"/>
                    <a:stretch>
                      <a:fillRect/>
                    </a:stretch>
                  </pic:blipFill>
                  <pic:spPr>
                    <a:xfrm>
                      <a:off x="0" y="0"/>
                      <a:ext cx="5400040" cy="3117215"/>
                    </a:xfrm>
                    <a:prstGeom prst="rect">
                      <a:avLst/>
                    </a:prstGeom>
                  </pic:spPr>
                </pic:pic>
              </a:graphicData>
            </a:graphic>
          </wp:inline>
        </w:drawing>
      </w:r>
    </w:p>
    <w:p w14:paraId="706431E6" w14:textId="77777777" w:rsidR="00501694" w:rsidRPr="004D6501" w:rsidRDefault="00501694" w:rsidP="003130C1">
      <w:pPr>
        <w:spacing w:line="276" w:lineRule="auto"/>
        <w:ind w:firstLine="708"/>
        <w:jc w:val="both"/>
        <w:rPr>
          <w:rFonts w:ascii="Arial" w:hAnsi="Arial" w:cs="Arial"/>
          <w:sz w:val="20"/>
          <w:szCs w:val="20"/>
        </w:rPr>
      </w:pPr>
      <w:r w:rsidRPr="004D6501">
        <w:rPr>
          <w:rFonts w:ascii="Arial" w:hAnsi="Arial" w:cs="Arial"/>
          <w:sz w:val="20"/>
          <w:szCs w:val="20"/>
        </w:rPr>
        <w:t xml:space="preserve">Debe destacarse que, si bien existe una asignación de funciones atribuidas a cada </w:t>
      </w:r>
      <w:r w:rsidR="00C723E9" w:rsidRPr="004D6501">
        <w:rPr>
          <w:rFonts w:ascii="Arial" w:hAnsi="Arial" w:cs="Arial"/>
          <w:sz w:val="20"/>
          <w:szCs w:val="20"/>
        </w:rPr>
        <w:t>Departamento</w:t>
      </w:r>
      <w:r w:rsidRPr="004D6501">
        <w:rPr>
          <w:rFonts w:ascii="Arial" w:hAnsi="Arial" w:cs="Arial"/>
          <w:sz w:val="20"/>
          <w:szCs w:val="20"/>
        </w:rPr>
        <w:t>, el ejercicio de las tareas</w:t>
      </w:r>
      <w:r w:rsidR="003D4AA8" w:rsidRPr="004D6501">
        <w:rPr>
          <w:rFonts w:ascii="Arial" w:hAnsi="Arial" w:cs="Arial"/>
          <w:sz w:val="20"/>
          <w:szCs w:val="20"/>
        </w:rPr>
        <w:t xml:space="preserve"> </w:t>
      </w:r>
      <w:r w:rsidRPr="004D6501">
        <w:rPr>
          <w:rFonts w:ascii="Arial" w:hAnsi="Arial" w:cs="Arial"/>
          <w:sz w:val="20"/>
          <w:szCs w:val="20"/>
        </w:rPr>
        <w:t>asociadas a la planificación, programación, gestión, evaluación y control de las actuaciones</w:t>
      </w:r>
      <w:r w:rsidR="00660147" w:rsidRPr="004D6501">
        <w:rPr>
          <w:rFonts w:ascii="Arial" w:hAnsi="Arial" w:cs="Arial"/>
          <w:sz w:val="20"/>
          <w:szCs w:val="20"/>
        </w:rPr>
        <w:t xml:space="preserve"> y contrataciones</w:t>
      </w:r>
      <w:r w:rsidRPr="004D6501">
        <w:rPr>
          <w:rFonts w:ascii="Arial" w:hAnsi="Arial" w:cs="Arial"/>
          <w:sz w:val="20"/>
          <w:szCs w:val="20"/>
        </w:rPr>
        <w:t xml:space="preserve"> </w:t>
      </w:r>
      <w:r w:rsidR="00FF4D80" w:rsidRPr="004D6501">
        <w:rPr>
          <w:rFonts w:ascii="Arial" w:hAnsi="Arial" w:cs="Arial"/>
          <w:sz w:val="20"/>
          <w:szCs w:val="20"/>
        </w:rPr>
        <w:t xml:space="preserve">derivadas </w:t>
      </w:r>
      <w:r w:rsidRPr="004D6501">
        <w:rPr>
          <w:rFonts w:ascii="Arial" w:hAnsi="Arial" w:cs="Arial"/>
          <w:sz w:val="20"/>
          <w:szCs w:val="20"/>
        </w:rPr>
        <w:t>del Plan de Recuperación, Transformación y Resiliencia</w:t>
      </w:r>
      <w:r w:rsidR="003D4AA8" w:rsidRPr="004D6501">
        <w:rPr>
          <w:rFonts w:ascii="Arial" w:hAnsi="Arial" w:cs="Arial"/>
          <w:sz w:val="20"/>
          <w:szCs w:val="20"/>
        </w:rPr>
        <w:t xml:space="preserve"> </w:t>
      </w:r>
      <w:r w:rsidRPr="004D6501">
        <w:rPr>
          <w:rFonts w:ascii="Arial" w:hAnsi="Arial" w:cs="Arial"/>
          <w:sz w:val="20"/>
          <w:szCs w:val="20"/>
        </w:rPr>
        <w:t>financiadas por los fondos provenientes del Mecanismo de Recuperación y</w:t>
      </w:r>
      <w:r w:rsidR="003D4AA8" w:rsidRPr="004D6501">
        <w:rPr>
          <w:rFonts w:ascii="Arial" w:hAnsi="Arial" w:cs="Arial"/>
          <w:sz w:val="20"/>
          <w:szCs w:val="20"/>
        </w:rPr>
        <w:t xml:space="preserve"> </w:t>
      </w:r>
      <w:r w:rsidR="00B70C01" w:rsidRPr="004D6501">
        <w:rPr>
          <w:rFonts w:ascii="Arial" w:hAnsi="Arial" w:cs="Arial"/>
          <w:sz w:val="20"/>
          <w:szCs w:val="20"/>
        </w:rPr>
        <w:t>Resiliencia</w:t>
      </w:r>
      <w:r w:rsidR="000267F7" w:rsidRPr="004D6501">
        <w:rPr>
          <w:rFonts w:ascii="Arial" w:hAnsi="Arial" w:cs="Arial"/>
          <w:sz w:val="20"/>
          <w:szCs w:val="20"/>
        </w:rPr>
        <w:t>,</w:t>
      </w:r>
      <w:r w:rsidRPr="004D6501">
        <w:rPr>
          <w:rFonts w:ascii="Arial" w:hAnsi="Arial" w:cs="Arial"/>
          <w:sz w:val="20"/>
          <w:szCs w:val="20"/>
        </w:rPr>
        <w:t xml:space="preserve"> no es estanco o atribuible a un únic</w:t>
      </w:r>
      <w:r w:rsidR="00C723E9" w:rsidRPr="004D6501">
        <w:rPr>
          <w:rFonts w:ascii="Arial" w:hAnsi="Arial" w:cs="Arial"/>
          <w:sz w:val="20"/>
          <w:szCs w:val="20"/>
        </w:rPr>
        <w:t>o</w:t>
      </w:r>
      <w:r w:rsidR="003D4AA8" w:rsidRPr="004D6501">
        <w:rPr>
          <w:rFonts w:ascii="Arial" w:hAnsi="Arial" w:cs="Arial"/>
          <w:sz w:val="20"/>
          <w:szCs w:val="20"/>
        </w:rPr>
        <w:t xml:space="preserve"> </w:t>
      </w:r>
      <w:r w:rsidR="00C723E9" w:rsidRPr="004D6501">
        <w:rPr>
          <w:rFonts w:ascii="Arial" w:hAnsi="Arial" w:cs="Arial"/>
          <w:sz w:val="20"/>
          <w:szCs w:val="20"/>
        </w:rPr>
        <w:t>departamento</w:t>
      </w:r>
      <w:r w:rsidRPr="004D6501">
        <w:rPr>
          <w:rFonts w:ascii="Arial" w:hAnsi="Arial" w:cs="Arial"/>
          <w:sz w:val="20"/>
          <w:szCs w:val="20"/>
        </w:rPr>
        <w:t>.</w:t>
      </w:r>
    </w:p>
    <w:p w14:paraId="4EDB2A3C" w14:textId="77777777" w:rsidR="00BD0D26" w:rsidRPr="004D6501" w:rsidRDefault="00BD0D26" w:rsidP="003130C1">
      <w:pPr>
        <w:spacing w:line="276" w:lineRule="auto"/>
        <w:ind w:firstLine="708"/>
        <w:jc w:val="both"/>
        <w:rPr>
          <w:rFonts w:ascii="Arial" w:hAnsi="Arial" w:cs="Arial"/>
          <w:sz w:val="20"/>
          <w:szCs w:val="20"/>
        </w:rPr>
      </w:pPr>
      <w:r w:rsidRPr="004D6501">
        <w:rPr>
          <w:rFonts w:ascii="Arial" w:hAnsi="Arial" w:cs="Arial"/>
          <w:sz w:val="20"/>
          <w:szCs w:val="20"/>
        </w:rPr>
        <w:t>En este sentido, aunque todos los departamentos mantienen una estrecha interacción prácticamente en todas las fases y tareas</w:t>
      </w:r>
      <w:r w:rsidR="003D4AA8" w:rsidRPr="004D6501">
        <w:rPr>
          <w:rFonts w:ascii="Arial" w:hAnsi="Arial" w:cs="Arial"/>
          <w:sz w:val="20"/>
          <w:szCs w:val="20"/>
        </w:rPr>
        <w:t xml:space="preserve"> </w:t>
      </w:r>
      <w:r w:rsidRPr="004D6501">
        <w:rPr>
          <w:rFonts w:ascii="Arial" w:hAnsi="Arial" w:cs="Arial"/>
          <w:sz w:val="20"/>
          <w:szCs w:val="20"/>
        </w:rPr>
        <w:t xml:space="preserve">inherentes </w:t>
      </w:r>
      <w:r w:rsidR="00B87B8C" w:rsidRPr="004D6501">
        <w:rPr>
          <w:rFonts w:ascii="Arial" w:hAnsi="Arial" w:cs="Arial"/>
          <w:sz w:val="20"/>
          <w:szCs w:val="20"/>
        </w:rPr>
        <w:t>al Plan</w:t>
      </w:r>
      <w:r w:rsidRPr="004D6501">
        <w:rPr>
          <w:rFonts w:ascii="Arial" w:hAnsi="Arial" w:cs="Arial"/>
          <w:sz w:val="20"/>
          <w:szCs w:val="20"/>
        </w:rPr>
        <w:t xml:space="preserve"> de Recuperación, Transformación y Resiliencia, se</w:t>
      </w:r>
      <w:r w:rsidR="003D4AA8" w:rsidRPr="004D6501">
        <w:rPr>
          <w:rFonts w:ascii="Arial" w:hAnsi="Arial" w:cs="Arial"/>
          <w:sz w:val="20"/>
          <w:szCs w:val="20"/>
        </w:rPr>
        <w:t xml:space="preserve"> </w:t>
      </w:r>
      <w:r w:rsidRPr="004D6501">
        <w:rPr>
          <w:rFonts w:ascii="Arial" w:hAnsi="Arial" w:cs="Arial"/>
          <w:sz w:val="20"/>
          <w:szCs w:val="20"/>
        </w:rPr>
        <w:t>describen a continuació</w:t>
      </w:r>
      <w:r w:rsidR="003D4AA8" w:rsidRPr="004D6501">
        <w:rPr>
          <w:rFonts w:ascii="Arial" w:hAnsi="Arial" w:cs="Arial"/>
          <w:sz w:val="20"/>
          <w:szCs w:val="20"/>
        </w:rPr>
        <w:t>n las funciones de lo</w:t>
      </w:r>
      <w:r w:rsidRPr="004D6501">
        <w:rPr>
          <w:rFonts w:ascii="Arial" w:hAnsi="Arial" w:cs="Arial"/>
          <w:sz w:val="20"/>
          <w:szCs w:val="20"/>
        </w:rPr>
        <w:t>s que más directamente</w:t>
      </w:r>
      <w:r w:rsidR="003D4AA8" w:rsidRPr="004D6501">
        <w:rPr>
          <w:rFonts w:ascii="Arial" w:hAnsi="Arial" w:cs="Arial"/>
          <w:sz w:val="20"/>
          <w:szCs w:val="20"/>
        </w:rPr>
        <w:t xml:space="preserve"> </w:t>
      </w:r>
      <w:r w:rsidRPr="004D6501">
        <w:rPr>
          <w:rFonts w:ascii="Arial" w:hAnsi="Arial" w:cs="Arial"/>
          <w:sz w:val="20"/>
          <w:szCs w:val="20"/>
        </w:rPr>
        <w:t>intervienen en la gestión de estos fondos</w:t>
      </w:r>
      <w:r w:rsidR="006934B6" w:rsidRPr="004D6501">
        <w:rPr>
          <w:rFonts w:ascii="Arial" w:hAnsi="Arial" w:cs="Arial"/>
          <w:sz w:val="20"/>
          <w:szCs w:val="20"/>
        </w:rPr>
        <w:t>:</w:t>
      </w:r>
    </w:p>
    <w:p w14:paraId="48F01CEF" w14:textId="7A714563" w:rsidR="007718A0" w:rsidRPr="004D6501" w:rsidRDefault="007718A0" w:rsidP="003130C1">
      <w:pPr>
        <w:spacing w:line="276" w:lineRule="auto"/>
        <w:ind w:firstLine="708"/>
        <w:jc w:val="both"/>
        <w:rPr>
          <w:rFonts w:ascii="Arial" w:hAnsi="Arial" w:cs="Arial"/>
          <w:sz w:val="20"/>
          <w:szCs w:val="20"/>
        </w:rPr>
      </w:pPr>
      <w:r w:rsidRPr="004D6501">
        <w:rPr>
          <w:rFonts w:ascii="Arial" w:hAnsi="Arial" w:cs="Arial"/>
          <w:sz w:val="20"/>
          <w:szCs w:val="20"/>
        </w:rPr>
        <w:lastRenderedPageBreak/>
        <w:t>Las funciones d</w:t>
      </w:r>
      <w:r w:rsidR="009640D0" w:rsidRPr="004D6501">
        <w:rPr>
          <w:rFonts w:ascii="Arial" w:hAnsi="Arial" w:cs="Arial"/>
          <w:sz w:val="20"/>
          <w:szCs w:val="20"/>
        </w:rPr>
        <w:t>e la Dirección General</w:t>
      </w:r>
      <w:r w:rsidRPr="004D6501">
        <w:rPr>
          <w:rFonts w:ascii="Arial" w:hAnsi="Arial" w:cs="Arial"/>
          <w:sz w:val="20"/>
          <w:szCs w:val="20"/>
        </w:rPr>
        <w:t xml:space="preserve"> relacionadas con la </w:t>
      </w:r>
      <w:r w:rsidR="00A357C4" w:rsidRPr="004D6501">
        <w:rPr>
          <w:rFonts w:ascii="Arial" w:hAnsi="Arial" w:cs="Arial"/>
          <w:sz w:val="20"/>
          <w:szCs w:val="20"/>
        </w:rPr>
        <w:t xml:space="preserve">gestión </w:t>
      </w:r>
      <w:r w:rsidRPr="004D6501">
        <w:rPr>
          <w:rFonts w:ascii="Arial" w:hAnsi="Arial" w:cs="Arial"/>
          <w:sz w:val="20"/>
          <w:szCs w:val="20"/>
        </w:rPr>
        <w:t>del Plan de Recuperación,</w:t>
      </w:r>
      <w:r w:rsidR="00262DAE" w:rsidRPr="004D6501">
        <w:rPr>
          <w:rFonts w:ascii="Arial" w:hAnsi="Arial" w:cs="Arial"/>
          <w:sz w:val="20"/>
          <w:szCs w:val="20"/>
        </w:rPr>
        <w:t xml:space="preserve"> </w:t>
      </w:r>
      <w:r w:rsidRPr="004D6501">
        <w:rPr>
          <w:rFonts w:ascii="Arial" w:hAnsi="Arial" w:cs="Arial"/>
          <w:sz w:val="20"/>
          <w:szCs w:val="20"/>
        </w:rPr>
        <w:t>Transformación y Resiliencia son:</w:t>
      </w:r>
    </w:p>
    <w:p w14:paraId="3E92CE32" w14:textId="77777777" w:rsidR="009F60B6" w:rsidRPr="004D6501" w:rsidRDefault="009F60B6" w:rsidP="00940AA6">
      <w:pPr>
        <w:pStyle w:val="Prrafodelista"/>
        <w:numPr>
          <w:ilvl w:val="0"/>
          <w:numId w:val="22"/>
        </w:numPr>
        <w:spacing w:line="276" w:lineRule="auto"/>
        <w:ind w:left="993"/>
        <w:jc w:val="both"/>
        <w:rPr>
          <w:rFonts w:ascii="Arial" w:hAnsi="Arial" w:cs="Arial"/>
          <w:sz w:val="20"/>
          <w:szCs w:val="20"/>
        </w:rPr>
      </w:pPr>
      <w:r w:rsidRPr="004D6501">
        <w:rPr>
          <w:rFonts w:ascii="Arial" w:hAnsi="Arial" w:cs="Arial"/>
          <w:sz w:val="20"/>
          <w:szCs w:val="20"/>
        </w:rPr>
        <w:t>Disponer de un compromiso firme contra el fraude que implique una</w:t>
      </w:r>
      <w:r w:rsidR="00262DAE" w:rsidRPr="004D6501">
        <w:rPr>
          <w:rFonts w:ascii="Arial" w:hAnsi="Arial" w:cs="Arial"/>
          <w:sz w:val="20"/>
          <w:szCs w:val="20"/>
        </w:rPr>
        <w:t xml:space="preserve"> </w:t>
      </w:r>
      <w:r w:rsidR="00A7726C" w:rsidRPr="004D6501">
        <w:rPr>
          <w:rFonts w:ascii="Arial" w:hAnsi="Arial" w:cs="Arial"/>
          <w:sz w:val="20"/>
          <w:szCs w:val="20"/>
        </w:rPr>
        <w:t>t</w:t>
      </w:r>
      <w:r w:rsidRPr="004D6501">
        <w:rPr>
          <w:rFonts w:ascii="Arial" w:hAnsi="Arial" w:cs="Arial"/>
          <w:sz w:val="20"/>
          <w:szCs w:val="20"/>
        </w:rPr>
        <w:t>olerancia cero ante el fraude y comunicarlo con claridad</w:t>
      </w:r>
      <w:r w:rsidR="00FD0D99" w:rsidRPr="004D6501">
        <w:rPr>
          <w:rFonts w:ascii="Arial" w:hAnsi="Arial" w:cs="Arial"/>
          <w:sz w:val="20"/>
          <w:szCs w:val="20"/>
        </w:rPr>
        <w:t>, a través de la Política de lucha contra el fraude, la corrupción y el conflicto de intereses</w:t>
      </w:r>
      <w:r w:rsidR="00A7726C" w:rsidRPr="004D6501">
        <w:rPr>
          <w:rFonts w:ascii="Arial" w:hAnsi="Arial" w:cs="Arial"/>
          <w:sz w:val="20"/>
          <w:szCs w:val="20"/>
        </w:rPr>
        <w:t>.</w:t>
      </w:r>
    </w:p>
    <w:p w14:paraId="20FD380C" w14:textId="77777777" w:rsidR="00C02599" w:rsidRPr="004D6501" w:rsidRDefault="009F60B6" w:rsidP="00940AA6">
      <w:pPr>
        <w:pStyle w:val="Prrafodelista"/>
        <w:numPr>
          <w:ilvl w:val="0"/>
          <w:numId w:val="22"/>
        </w:numPr>
        <w:spacing w:line="276" w:lineRule="auto"/>
        <w:ind w:left="993"/>
        <w:jc w:val="both"/>
        <w:rPr>
          <w:rFonts w:ascii="Arial" w:hAnsi="Arial" w:cs="Arial"/>
          <w:sz w:val="20"/>
          <w:szCs w:val="20"/>
        </w:rPr>
      </w:pPr>
      <w:r w:rsidRPr="004D6501">
        <w:rPr>
          <w:rFonts w:ascii="Arial" w:hAnsi="Arial" w:cs="Arial"/>
          <w:sz w:val="20"/>
          <w:szCs w:val="20"/>
        </w:rPr>
        <w:t>Desarrollar un planteamiento proactivo, estructurado, específico y</w:t>
      </w:r>
      <w:r w:rsidR="00A357C4" w:rsidRPr="004D6501">
        <w:rPr>
          <w:rFonts w:ascii="Arial" w:hAnsi="Arial" w:cs="Arial"/>
          <w:sz w:val="20"/>
          <w:szCs w:val="20"/>
        </w:rPr>
        <w:t xml:space="preserve"> </w:t>
      </w:r>
      <w:r w:rsidRPr="004D6501">
        <w:rPr>
          <w:rFonts w:ascii="Arial" w:hAnsi="Arial" w:cs="Arial"/>
          <w:sz w:val="20"/>
          <w:szCs w:val="20"/>
        </w:rPr>
        <w:t>eficaz en la toma de decisiones para gestionar</w:t>
      </w:r>
      <w:r w:rsidR="00E6254C" w:rsidRPr="004D6501">
        <w:rPr>
          <w:rFonts w:ascii="Arial" w:hAnsi="Arial" w:cs="Arial"/>
          <w:sz w:val="20"/>
          <w:szCs w:val="20"/>
        </w:rPr>
        <w:t xml:space="preserve"> el</w:t>
      </w:r>
      <w:r w:rsidRPr="004D6501">
        <w:rPr>
          <w:rFonts w:ascii="Arial" w:hAnsi="Arial" w:cs="Arial"/>
          <w:sz w:val="20"/>
          <w:szCs w:val="20"/>
        </w:rPr>
        <w:t xml:space="preserve"> riesgo de fraude.</w:t>
      </w:r>
    </w:p>
    <w:p w14:paraId="2D5BDCB5" w14:textId="77777777" w:rsidR="007718A0" w:rsidRPr="004D6501" w:rsidRDefault="009F60B6" w:rsidP="00940AA6">
      <w:pPr>
        <w:pStyle w:val="Prrafodelista"/>
        <w:numPr>
          <w:ilvl w:val="0"/>
          <w:numId w:val="22"/>
        </w:numPr>
        <w:spacing w:line="276" w:lineRule="auto"/>
        <w:ind w:left="993"/>
        <w:jc w:val="both"/>
        <w:rPr>
          <w:rFonts w:ascii="Arial" w:hAnsi="Arial" w:cs="Arial"/>
          <w:sz w:val="20"/>
          <w:szCs w:val="20"/>
        </w:rPr>
      </w:pPr>
      <w:r w:rsidRPr="004D6501">
        <w:rPr>
          <w:rFonts w:ascii="Arial" w:hAnsi="Arial" w:cs="Arial"/>
          <w:sz w:val="20"/>
          <w:szCs w:val="20"/>
        </w:rPr>
        <w:t>Implantar el presente Plan de actuaciones contra el fraude que</w:t>
      </w:r>
      <w:r w:rsidR="00262DAE" w:rsidRPr="004D6501">
        <w:rPr>
          <w:rFonts w:ascii="Arial" w:hAnsi="Arial" w:cs="Arial"/>
          <w:sz w:val="20"/>
          <w:szCs w:val="20"/>
        </w:rPr>
        <w:t xml:space="preserve"> </w:t>
      </w:r>
      <w:r w:rsidRPr="004D6501">
        <w:rPr>
          <w:rFonts w:ascii="Arial" w:hAnsi="Arial" w:cs="Arial"/>
          <w:sz w:val="20"/>
          <w:szCs w:val="20"/>
        </w:rPr>
        <w:t>transmita, dentro y fuera del organismo, su postura oficial con</w:t>
      </w:r>
      <w:r w:rsidR="00FD0D99" w:rsidRPr="004D6501">
        <w:rPr>
          <w:rFonts w:ascii="Arial" w:hAnsi="Arial" w:cs="Arial"/>
          <w:sz w:val="20"/>
          <w:szCs w:val="20"/>
        </w:rPr>
        <w:t xml:space="preserve"> respecto al fraude y la corrupción, una vez que el mismo ha sido</w:t>
      </w:r>
      <w:r w:rsidR="00262DAE" w:rsidRPr="004D6501">
        <w:rPr>
          <w:rFonts w:ascii="Arial" w:hAnsi="Arial" w:cs="Arial"/>
          <w:sz w:val="20"/>
          <w:szCs w:val="20"/>
        </w:rPr>
        <w:t xml:space="preserve"> </w:t>
      </w:r>
      <w:r w:rsidR="00FD0D99" w:rsidRPr="004D6501">
        <w:rPr>
          <w:rFonts w:ascii="Arial" w:hAnsi="Arial" w:cs="Arial"/>
          <w:sz w:val="20"/>
          <w:szCs w:val="20"/>
        </w:rPr>
        <w:t>aprobado mediante la correspondiente Resolución.</w:t>
      </w:r>
    </w:p>
    <w:p w14:paraId="382ED602" w14:textId="77777777" w:rsidR="007718A0" w:rsidRPr="004D6501" w:rsidRDefault="007718A0" w:rsidP="003130C1">
      <w:pPr>
        <w:spacing w:line="276" w:lineRule="auto"/>
        <w:ind w:firstLine="708"/>
        <w:jc w:val="both"/>
        <w:rPr>
          <w:rFonts w:ascii="Arial" w:hAnsi="Arial" w:cs="Arial"/>
          <w:sz w:val="20"/>
          <w:szCs w:val="20"/>
        </w:rPr>
      </w:pPr>
      <w:r w:rsidRPr="004D6501">
        <w:rPr>
          <w:rFonts w:ascii="Arial" w:hAnsi="Arial" w:cs="Arial"/>
          <w:sz w:val="20"/>
          <w:szCs w:val="20"/>
        </w:rPr>
        <w:t>Por su parte</w:t>
      </w:r>
      <w:r w:rsidR="009640D0" w:rsidRPr="004D6501">
        <w:rPr>
          <w:rFonts w:ascii="Arial" w:hAnsi="Arial" w:cs="Arial"/>
          <w:sz w:val="20"/>
          <w:szCs w:val="20"/>
        </w:rPr>
        <w:t xml:space="preserve"> el </w:t>
      </w:r>
      <w:r w:rsidR="006A754A" w:rsidRPr="004D6501">
        <w:rPr>
          <w:rFonts w:ascii="Arial" w:hAnsi="Arial" w:cs="Arial"/>
          <w:sz w:val="20"/>
          <w:szCs w:val="20"/>
        </w:rPr>
        <w:t>D</w:t>
      </w:r>
      <w:r w:rsidR="009640D0" w:rsidRPr="004D6501">
        <w:rPr>
          <w:rFonts w:ascii="Arial" w:hAnsi="Arial" w:cs="Arial"/>
          <w:sz w:val="20"/>
          <w:szCs w:val="20"/>
        </w:rPr>
        <w:t xml:space="preserve">epartamento </w:t>
      </w:r>
      <w:r w:rsidR="006A754A" w:rsidRPr="004D6501">
        <w:rPr>
          <w:rFonts w:ascii="Arial" w:hAnsi="Arial" w:cs="Arial"/>
          <w:sz w:val="20"/>
          <w:szCs w:val="20"/>
        </w:rPr>
        <w:t>J</w:t>
      </w:r>
      <w:r w:rsidR="009640D0" w:rsidRPr="004D6501">
        <w:rPr>
          <w:rFonts w:ascii="Arial" w:hAnsi="Arial" w:cs="Arial"/>
          <w:sz w:val="20"/>
          <w:szCs w:val="20"/>
        </w:rPr>
        <w:t xml:space="preserve">urídico </w:t>
      </w:r>
      <w:r w:rsidR="003A09ED" w:rsidRPr="004D6501">
        <w:rPr>
          <w:rFonts w:ascii="Arial" w:hAnsi="Arial" w:cs="Arial"/>
          <w:sz w:val="20"/>
          <w:szCs w:val="20"/>
        </w:rPr>
        <w:t xml:space="preserve">y de </w:t>
      </w:r>
      <w:r w:rsidR="006A754A" w:rsidRPr="004D6501">
        <w:rPr>
          <w:rFonts w:ascii="Arial" w:hAnsi="Arial" w:cs="Arial"/>
          <w:sz w:val="20"/>
          <w:szCs w:val="20"/>
        </w:rPr>
        <w:t>C</w:t>
      </w:r>
      <w:r w:rsidR="003A09ED" w:rsidRPr="004D6501">
        <w:rPr>
          <w:rFonts w:ascii="Arial" w:hAnsi="Arial" w:cs="Arial"/>
          <w:sz w:val="20"/>
          <w:szCs w:val="20"/>
        </w:rPr>
        <w:t xml:space="preserve">ontratación </w:t>
      </w:r>
      <w:r w:rsidR="009640D0" w:rsidRPr="004D6501">
        <w:rPr>
          <w:rFonts w:ascii="Arial" w:hAnsi="Arial" w:cs="Arial"/>
          <w:sz w:val="20"/>
          <w:szCs w:val="20"/>
        </w:rPr>
        <w:t xml:space="preserve">tiene atribuidas </w:t>
      </w:r>
      <w:r w:rsidR="003A09ED" w:rsidRPr="004D6501">
        <w:rPr>
          <w:rFonts w:ascii="Arial" w:hAnsi="Arial" w:cs="Arial"/>
          <w:sz w:val="20"/>
          <w:szCs w:val="20"/>
        </w:rPr>
        <w:t xml:space="preserve">entre otras </w:t>
      </w:r>
      <w:r w:rsidR="009640D0" w:rsidRPr="004D6501">
        <w:rPr>
          <w:rFonts w:ascii="Arial" w:hAnsi="Arial" w:cs="Arial"/>
          <w:sz w:val="20"/>
          <w:szCs w:val="20"/>
        </w:rPr>
        <w:t xml:space="preserve">las siguientes funciones en relación con </w:t>
      </w:r>
      <w:r w:rsidR="00660147" w:rsidRPr="004D6501">
        <w:rPr>
          <w:rFonts w:ascii="Arial" w:hAnsi="Arial" w:cs="Arial"/>
          <w:sz w:val="20"/>
          <w:szCs w:val="20"/>
        </w:rPr>
        <w:t>las contrataciones derivadas del Plan de Recuperación, Transformación y Resiliencia, financiadas por los fondos provenientes del Mecanismo de Recuperación y Resiliencia</w:t>
      </w:r>
      <w:r w:rsidRPr="004D6501">
        <w:rPr>
          <w:rFonts w:ascii="Arial" w:hAnsi="Arial" w:cs="Arial"/>
          <w:sz w:val="20"/>
          <w:szCs w:val="20"/>
        </w:rPr>
        <w:t>:</w:t>
      </w:r>
    </w:p>
    <w:p w14:paraId="77D4E4CA" w14:textId="164D0AB7" w:rsidR="00F33888" w:rsidRPr="00940AA6" w:rsidRDefault="003A09ED" w:rsidP="00940AA6">
      <w:pPr>
        <w:pStyle w:val="Prrafodelista"/>
        <w:numPr>
          <w:ilvl w:val="0"/>
          <w:numId w:val="41"/>
        </w:numPr>
        <w:spacing w:line="276" w:lineRule="auto"/>
        <w:jc w:val="both"/>
        <w:rPr>
          <w:rFonts w:ascii="Arial" w:hAnsi="Arial" w:cs="Arial"/>
          <w:sz w:val="20"/>
          <w:szCs w:val="20"/>
        </w:rPr>
      </w:pPr>
      <w:r w:rsidRPr="00940AA6">
        <w:rPr>
          <w:rFonts w:ascii="Arial" w:hAnsi="Arial" w:cs="Arial"/>
          <w:sz w:val="20"/>
          <w:szCs w:val="20"/>
        </w:rPr>
        <w:t>Asesorar y r</w:t>
      </w:r>
      <w:r w:rsidR="00F33888" w:rsidRPr="00940AA6">
        <w:rPr>
          <w:rFonts w:ascii="Arial" w:hAnsi="Arial" w:cs="Arial"/>
          <w:sz w:val="20"/>
          <w:szCs w:val="20"/>
        </w:rPr>
        <w:t xml:space="preserve">esolver las dudas legales que puedan surgir a la dirección de la empresa en todas las fases del diseño y planificación de la contratación financiada. </w:t>
      </w:r>
    </w:p>
    <w:p w14:paraId="3D59FFF6" w14:textId="4CA38F1C" w:rsidR="003A09ED" w:rsidRPr="00940AA6" w:rsidRDefault="003A09ED" w:rsidP="00940AA6">
      <w:pPr>
        <w:pStyle w:val="Prrafodelista"/>
        <w:numPr>
          <w:ilvl w:val="0"/>
          <w:numId w:val="41"/>
        </w:numPr>
        <w:spacing w:line="276" w:lineRule="auto"/>
        <w:jc w:val="both"/>
        <w:rPr>
          <w:rFonts w:ascii="Arial" w:hAnsi="Arial" w:cs="Arial"/>
          <w:sz w:val="20"/>
          <w:szCs w:val="20"/>
        </w:rPr>
      </w:pPr>
      <w:r w:rsidRPr="00940AA6">
        <w:rPr>
          <w:rFonts w:ascii="Arial" w:hAnsi="Arial" w:cs="Arial"/>
          <w:sz w:val="20"/>
          <w:szCs w:val="20"/>
        </w:rPr>
        <w:t>Preparación de las licitaciones de los contratos de obras, serv</w:t>
      </w:r>
      <w:r w:rsidR="00660147" w:rsidRPr="00940AA6">
        <w:rPr>
          <w:rFonts w:ascii="Arial" w:hAnsi="Arial" w:cs="Arial"/>
          <w:sz w:val="20"/>
          <w:szCs w:val="20"/>
        </w:rPr>
        <w:t>icios y suministros financiados</w:t>
      </w:r>
      <w:r w:rsidRPr="00940AA6">
        <w:rPr>
          <w:rFonts w:ascii="Arial" w:hAnsi="Arial" w:cs="Arial"/>
          <w:sz w:val="20"/>
          <w:szCs w:val="20"/>
        </w:rPr>
        <w:t>.</w:t>
      </w:r>
    </w:p>
    <w:p w14:paraId="40BD4D78" w14:textId="7880BAD9" w:rsidR="003A09ED" w:rsidRPr="00940AA6" w:rsidRDefault="003A09ED" w:rsidP="00940AA6">
      <w:pPr>
        <w:pStyle w:val="Prrafodelista"/>
        <w:numPr>
          <w:ilvl w:val="0"/>
          <w:numId w:val="41"/>
        </w:numPr>
        <w:spacing w:line="276" w:lineRule="auto"/>
        <w:jc w:val="both"/>
        <w:rPr>
          <w:rFonts w:ascii="Arial" w:hAnsi="Arial" w:cs="Arial"/>
          <w:sz w:val="20"/>
          <w:szCs w:val="20"/>
        </w:rPr>
      </w:pPr>
      <w:r w:rsidRPr="00940AA6">
        <w:rPr>
          <w:rFonts w:ascii="Arial" w:hAnsi="Arial" w:cs="Arial"/>
          <w:sz w:val="20"/>
          <w:szCs w:val="20"/>
        </w:rPr>
        <w:t xml:space="preserve">Preparar los informes jurídicos pertinentes que resulten necesarios en cualquier fase del procedimiento de contratación </w:t>
      </w:r>
      <w:r w:rsidR="00A357C4" w:rsidRPr="00940AA6">
        <w:rPr>
          <w:rFonts w:ascii="Arial" w:hAnsi="Arial" w:cs="Arial"/>
          <w:sz w:val="20"/>
          <w:szCs w:val="20"/>
        </w:rPr>
        <w:t xml:space="preserve">referido a contratos </w:t>
      </w:r>
      <w:r w:rsidRPr="00940AA6">
        <w:rPr>
          <w:rFonts w:ascii="Arial" w:hAnsi="Arial" w:cs="Arial"/>
          <w:sz w:val="20"/>
          <w:szCs w:val="20"/>
        </w:rPr>
        <w:t>financi</w:t>
      </w:r>
      <w:r w:rsidR="00A357C4" w:rsidRPr="00940AA6">
        <w:rPr>
          <w:rFonts w:ascii="Arial" w:hAnsi="Arial" w:cs="Arial"/>
          <w:sz w:val="20"/>
          <w:szCs w:val="20"/>
        </w:rPr>
        <w:t>ados.</w:t>
      </w:r>
    </w:p>
    <w:p w14:paraId="3951CAE9" w14:textId="019C9081" w:rsidR="003A09ED" w:rsidRPr="00940AA6" w:rsidRDefault="003A09ED" w:rsidP="00940AA6">
      <w:pPr>
        <w:pStyle w:val="Prrafodelista"/>
        <w:numPr>
          <w:ilvl w:val="0"/>
          <w:numId w:val="41"/>
        </w:numPr>
        <w:spacing w:line="276" w:lineRule="auto"/>
        <w:jc w:val="both"/>
        <w:rPr>
          <w:rFonts w:ascii="Arial" w:hAnsi="Arial" w:cs="Arial"/>
          <w:sz w:val="20"/>
          <w:szCs w:val="20"/>
        </w:rPr>
      </w:pPr>
      <w:r w:rsidRPr="00940AA6">
        <w:rPr>
          <w:rFonts w:ascii="Arial" w:hAnsi="Arial" w:cs="Arial"/>
          <w:sz w:val="20"/>
          <w:szCs w:val="20"/>
        </w:rPr>
        <w:t>Gestión de los procedimientos de adjudicación de los contratos financiados</w:t>
      </w:r>
      <w:r w:rsidR="00660147" w:rsidRPr="00940AA6">
        <w:rPr>
          <w:rFonts w:ascii="Arial" w:hAnsi="Arial" w:cs="Arial"/>
          <w:sz w:val="20"/>
          <w:szCs w:val="20"/>
        </w:rPr>
        <w:t>.</w:t>
      </w:r>
    </w:p>
    <w:p w14:paraId="11E23014" w14:textId="6271B626" w:rsidR="00A357C4" w:rsidRPr="00940AA6" w:rsidRDefault="00F33888" w:rsidP="00940AA6">
      <w:pPr>
        <w:pStyle w:val="Prrafodelista"/>
        <w:numPr>
          <w:ilvl w:val="0"/>
          <w:numId w:val="41"/>
        </w:numPr>
        <w:spacing w:line="276" w:lineRule="auto"/>
        <w:jc w:val="both"/>
        <w:rPr>
          <w:rFonts w:ascii="Arial" w:hAnsi="Arial" w:cs="Arial"/>
          <w:sz w:val="20"/>
          <w:szCs w:val="20"/>
        </w:rPr>
      </w:pPr>
      <w:r w:rsidRPr="00940AA6">
        <w:rPr>
          <w:rFonts w:ascii="Arial" w:hAnsi="Arial" w:cs="Arial"/>
          <w:sz w:val="20"/>
          <w:szCs w:val="20"/>
        </w:rPr>
        <w:t xml:space="preserve">Cumplir con los trámites necesarios en caso de que se presente cualquier tipo de recurso o reclamación </w:t>
      </w:r>
      <w:r w:rsidR="00133EF0" w:rsidRPr="00940AA6">
        <w:rPr>
          <w:rFonts w:ascii="Arial" w:hAnsi="Arial" w:cs="Arial"/>
          <w:sz w:val="20"/>
          <w:szCs w:val="20"/>
        </w:rPr>
        <w:t xml:space="preserve">en cualquier fase del procedimiento de contratación </w:t>
      </w:r>
      <w:r w:rsidR="00660147" w:rsidRPr="00940AA6">
        <w:rPr>
          <w:rFonts w:ascii="Arial" w:hAnsi="Arial" w:cs="Arial"/>
          <w:sz w:val="20"/>
          <w:szCs w:val="20"/>
        </w:rPr>
        <w:t>referido a contratos financiados</w:t>
      </w:r>
      <w:r w:rsidR="00A357C4" w:rsidRPr="00940AA6">
        <w:rPr>
          <w:rFonts w:ascii="Arial" w:hAnsi="Arial" w:cs="Arial"/>
          <w:sz w:val="20"/>
          <w:szCs w:val="20"/>
        </w:rPr>
        <w:t>.</w:t>
      </w:r>
    </w:p>
    <w:p w14:paraId="1C87423E" w14:textId="0FEF6DCC" w:rsidR="002F6DEA" w:rsidRPr="004D6501" w:rsidRDefault="00133EF0" w:rsidP="00A357C4">
      <w:pPr>
        <w:spacing w:line="276" w:lineRule="auto"/>
        <w:ind w:firstLine="284"/>
        <w:jc w:val="both"/>
        <w:rPr>
          <w:rFonts w:ascii="Arial" w:hAnsi="Arial" w:cs="Arial"/>
          <w:sz w:val="20"/>
          <w:szCs w:val="20"/>
        </w:rPr>
      </w:pPr>
      <w:r w:rsidRPr="004D6501">
        <w:rPr>
          <w:rFonts w:ascii="Arial" w:hAnsi="Arial" w:cs="Arial"/>
          <w:sz w:val="20"/>
          <w:szCs w:val="20"/>
        </w:rPr>
        <w:t xml:space="preserve">El </w:t>
      </w:r>
      <w:r w:rsidR="00D93314">
        <w:rPr>
          <w:rFonts w:ascii="Arial" w:hAnsi="Arial" w:cs="Arial"/>
          <w:sz w:val="20"/>
          <w:szCs w:val="20"/>
        </w:rPr>
        <w:t>Órgano de Cumplimiento</w:t>
      </w:r>
      <w:r w:rsidRPr="004D6501">
        <w:rPr>
          <w:rFonts w:ascii="Arial" w:hAnsi="Arial" w:cs="Arial"/>
          <w:sz w:val="20"/>
          <w:szCs w:val="20"/>
        </w:rPr>
        <w:t xml:space="preserve"> </w:t>
      </w:r>
      <w:r w:rsidR="002F6DEA" w:rsidRPr="004D6501">
        <w:rPr>
          <w:rFonts w:ascii="Arial" w:hAnsi="Arial" w:cs="Arial"/>
          <w:sz w:val="20"/>
          <w:szCs w:val="20"/>
        </w:rPr>
        <w:t>es el responsable de la supervisión, coordinación y gestión del presente Plan de Medidas Antifraude, así como de la elaboración y actualización del presente documento.</w:t>
      </w:r>
    </w:p>
    <w:p w14:paraId="0C04F5FB" w14:textId="77777777" w:rsidR="00BF7C29" w:rsidRPr="004D6501" w:rsidRDefault="006F0FB9" w:rsidP="003130C1">
      <w:pPr>
        <w:spacing w:line="276" w:lineRule="auto"/>
        <w:ind w:firstLine="708"/>
        <w:jc w:val="both"/>
        <w:rPr>
          <w:rFonts w:ascii="Arial" w:hAnsi="Arial" w:cs="Arial"/>
          <w:sz w:val="20"/>
          <w:szCs w:val="20"/>
        </w:rPr>
      </w:pPr>
      <w:r w:rsidRPr="004D6501">
        <w:rPr>
          <w:rFonts w:ascii="Arial" w:hAnsi="Arial" w:cs="Arial"/>
          <w:sz w:val="20"/>
          <w:szCs w:val="20"/>
        </w:rPr>
        <w:t>Particularmente, e</w:t>
      </w:r>
      <w:r w:rsidR="00BF7C29" w:rsidRPr="004D6501">
        <w:rPr>
          <w:rFonts w:ascii="Arial" w:hAnsi="Arial" w:cs="Arial"/>
          <w:sz w:val="20"/>
          <w:szCs w:val="20"/>
        </w:rPr>
        <w:t xml:space="preserve">n relación con </w:t>
      </w:r>
      <w:r w:rsidR="00643CE8" w:rsidRPr="004D6501">
        <w:rPr>
          <w:rFonts w:ascii="Arial" w:hAnsi="Arial" w:cs="Arial"/>
          <w:sz w:val="20"/>
          <w:szCs w:val="20"/>
        </w:rPr>
        <w:t>los equipos</w:t>
      </w:r>
      <w:r w:rsidR="00BF7C29" w:rsidRPr="004D6501">
        <w:rPr>
          <w:rFonts w:ascii="Arial" w:hAnsi="Arial" w:cs="Arial"/>
          <w:sz w:val="20"/>
          <w:szCs w:val="20"/>
        </w:rPr>
        <w:t xml:space="preserve"> que participa</w:t>
      </w:r>
      <w:r w:rsidR="00643CE8" w:rsidRPr="004D6501">
        <w:rPr>
          <w:rFonts w:ascii="Arial" w:hAnsi="Arial" w:cs="Arial"/>
          <w:sz w:val="20"/>
          <w:szCs w:val="20"/>
        </w:rPr>
        <w:t>n</w:t>
      </w:r>
      <w:r w:rsidR="00BF7C29" w:rsidRPr="004D6501">
        <w:rPr>
          <w:rFonts w:ascii="Arial" w:hAnsi="Arial" w:cs="Arial"/>
          <w:sz w:val="20"/>
          <w:szCs w:val="20"/>
        </w:rPr>
        <w:t xml:space="preserve"> en la gestión</w:t>
      </w:r>
      <w:r w:rsidR="005E2EC7" w:rsidRPr="004D6501">
        <w:rPr>
          <w:rFonts w:ascii="Arial" w:hAnsi="Arial" w:cs="Arial"/>
          <w:sz w:val="20"/>
          <w:szCs w:val="20"/>
        </w:rPr>
        <w:t xml:space="preserve"> </w:t>
      </w:r>
      <w:r w:rsidR="00BF7C29" w:rsidRPr="004D6501">
        <w:rPr>
          <w:rFonts w:ascii="Arial" w:hAnsi="Arial" w:cs="Arial"/>
          <w:sz w:val="20"/>
          <w:szCs w:val="20"/>
        </w:rPr>
        <w:t xml:space="preserve">de los fondos Next Generation EU, </w:t>
      </w:r>
      <w:r w:rsidR="00483B23" w:rsidRPr="004D6501">
        <w:rPr>
          <w:rFonts w:ascii="Arial" w:hAnsi="Arial" w:cs="Arial"/>
          <w:sz w:val="20"/>
          <w:szCs w:val="20"/>
        </w:rPr>
        <w:t>Guaguas</w:t>
      </w:r>
      <w:r w:rsidR="00BF7C29" w:rsidRPr="004D6501">
        <w:rPr>
          <w:rFonts w:ascii="Arial" w:hAnsi="Arial" w:cs="Arial"/>
          <w:sz w:val="20"/>
          <w:szCs w:val="20"/>
        </w:rPr>
        <w:t xml:space="preserve"> identifica, en cada proyecto</w:t>
      </w:r>
      <w:r w:rsidR="00133EF0" w:rsidRPr="004D6501">
        <w:rPr>
          <w:rFonts w:ascii="Arial" w:hAnsi="Arial" w:cs="Arial"/>
          <w:sz w:val="20"/>
          <w:szCs w:val="20"/>
        </w:rPr>
        <w:t xml:space="preserve"> o expediente de contratación</w:t>
      </w:r>
      <w:r w:rsidR="00BF7C29" w:rsidRPr="004D6501">
        <w:rPr>
          <w:rFonts w:ascii="Arial" w:hAnsi="Arial" w:cs="Arial"/>
          <w:sz w:val="20"/>
          <w:szCs w:val="20"/>
        </w:rPr>
        <w:t>, a los participantes correspondientes, elaborando un listado</w:t>
      </w:r>
      <w:r w:rsidR="00C41500" w:rsidRPr="004D6501">
        <w:rPr>
          <w:rStyle w:val="Refdenotaalpie"/>
          <w:rFonts w:ascii="Arial" w:hAnsi="Arial" w:cs="Arial"/>
          <w:sz w:val="20"/>
          <w:szCs w:val="20"/>
        </w:rPr>
        <w:footnoteReference w:id="2"/>
      </w:r>
      <w:r w:rsidR="00BF7C29" w:rsidRPr="004D6501">
        <w:rPr>
          <w:rFonts w:ascii="Arial" w:hAnsi="Arial" w:cs="Arial"/>
          <w:sz w:val="20"/>
          <w:szCs w:val="20"/>
        </w:rPr>
        <w:t xml:space="preserve"> con su identificación, el cargo que desempeñan en la </w:t>
      </w:r>
      <w:r w:rsidR="00F408F1" w:rsidRPr="004D6501">
        <w:rPr>
          <w:rFonts w:ascii="Arial" w:hAnsi="Arial" w:cs="Arial"/>
          <w:sz w:val="20"/>
          <w:szCs w:val="20"/>
        </w:rPr>
        <w:t>organización</w:t>
      </w:r>
      <w:r w:rsidR="00BF7C29" w:rsidRPr="004D6501">
        <w:rPr>
          <w:rFonts w:ascii="Arial" w:hAnsi="Arial" w:cs="Arial"/>
          <w:sz w:val="20"/>
          <w:szCs w:val="20"/>
        </w:rPr>
        <w:t xml:space="preserve"> o si es personal externo.</w:t>
      </w:r>
      <w:r w:rsidR="005E2EC7" w:rsidRPr="004D6501">
        <w:rPr>
          <w:rFonts w:ascii="Arial" w:hAnsi="Arial" w:cs="Arial"/>
          <w:sz w:val="20"/>
          <w:szCs w:val="20"/>
        </w:rPr>
        <w:t xml:space="preserve"> </w:t>
      </w:r>
      <w:r w:rsidR="00BF7C29" w:rsidRPr="004D6501">
        <w:rPr>
          <w:rFonts w:ascii="Arial" w:hAnsi="Arial" w:cs="Arial"/>
          <w:sz w:val="20"/>
          <w:szCs w:val="20"/>
        </w:rPr>
        <w:t>El listado comprende una ficha como se muestra a continuación, por cada uno de los participantes:</w:t>
      </w:r>
    </w:p>
    <w:tbl>
      <w:tblPr>
        <w:tblStyle w:val="Tablaconcuadrcula"/>
        <w:tblW w:w="0" w:type="auto"/>
        <w:tblLook w:val="04A0" w:firstRow="1" w:lastRow="0" w:firstColumn="1" w:lastColumn="0" w:noHBand="0" w:noVBand="1"/>
      </w:tblPr>
      <w:tblGrid>
        <w:gridCol w:w="1932"/>
        <w:gridCol w:w="6562"/>
      </w:tblGrid>
      <w:tr w:rsidR="00BF7C29" w:rsidRPr="004D6501" w14:paraId="3D340FBC" w14:textId="77777777" w:rsidTr="009033C0">
        <w:tc>
          <w:tcPr>
            <w:tcW w:w="1932" w:type="dxa"/>
            <w:shd w:val="clear" w:color="auto" w:fill="D9D9D9" w:themeFill="background1" w:themeFillShade="D9"/>
          </w:tcPr>
          <w:p w14:paraId="576619D3" w14:textId="77777777" w:rsidR="00BF7C29" w:rsidRPr="004D6501" w:rsidRDefault="006F0FB9" w:rsidP="00A357C4">
            <w:pPr>
              <w:spacing w:after="160" w:line="276" w:lineRule="auto"/>
              <w:rPr>
                <w:rFonts w:ascii="Arial" w:hAnsi="Arial" w:cs="Arial"/>
                <w:sz w:val="20"/>
                <w:szCs w:val="20"/>
              </w:rPr>
            </w:pPr>
            <w:r w:rsidRPr="004D6501">
              <w:rPr>
                <w:rFonts w:ascii="Arial" w:hAnsi="Arial" w:cs="Arial"/>
                <w:sz w:val="20"/>
                <w:szCs w:val="20"/>
              </w:rPr>
              <w:br w:type="page"/>
            </w:r>
            <w:r w:rsidR="00A357C4" w:rsidRPr="004D6501">
              <w:rPr>
                <w:rFonts w:ascii="Arial" w:hAnsi="Arial" w:cs="Arial"/>
                <w:sz w:val="20"/>
                <w:szCs w:val="20"/>
              </w:rPr>
              <w:t>P</w:t>
            </w:r>
            <w:r w:rsidR="00BF7C29" w:rsidRPr="004D6501">
              <w:rPr>
                <w:rFonts w:ascii="Arial" w:hAnsi="Arial" w:cs="Arial"/>
                <w:sz w:val="20"/>
                <w:szCs w:val="20"/>
              </w:rPr>
              <w:t xml:space="preserve">royecto </w:t>
            </w:r>
          </w:p>
        </w:tc>
        <w:tc>
          <w:tcPr>
            <w:tcW w:w="6562" w:type="dxa"/>
          </w:tcPr>
          <w:p w14:paraId="02F99E21" w14:textId="77777777" w:rsidR="00BF7C29" w:rsidRPr="004D6501" w:rsidRDefault="00BF7C29" w:rsidP="003130C1">
            <w:pPr>
              <w:spacing w:after="160" w:line="276" w:lineRule="auto"/>
              <w:rPr>
                <w:rFonts w:ascii="Arial" w:hAnsi="Arial" w:cs="Arial"/>
                <w:i/>
                <w:sz w:val="20"/>
                <w:szCs w:val="20"/>
              </w:rPr>
            </w:pPr>
            <w:r w:rsidRPr="004D6501">
              <w:rPr>
                <w:rFonts w:ascii="Arial" w:hAnsi="Arial" w:cs="Arial"/>
                <w:i/>
                <w:sz w:val="20"/>
                <w:szCs w:val="20"/>
              </w:rPr>
              <w:t>*Referencia del expediente/proyecto</w:t>
            </w:r>
          </w:p>
        </w:tc>
      </w:tr>
      <w:tr w:rsidR="00BF7C29" w:rsidRPr="004D6501" w14:paraId="77ABC0C7" w14:textId="77777777" w:rsidTr="009033C0">
        <w:tc>
          <w:tcPr>
            <w:tcW w:w="1932" w:type="dxa"/>
            <w:shd w:val="clear" w:color="auto" w:fill="D9D9D9" w:themeFill="background1" w:themeFillShade="D9"/>
          </w:tcPr>
          <w:p w14:paraId="114C7E89" w14:textId="77777777" w:rsidR="00BF7C29" w:rsidRPr="004D6501" w:rsidRDefault="00BF7C29" w:rsidP="003130C1">
            <w:pPr>
              <w:spacing w:after="160" w:line="276" w:lineRule="auto"/>
              <w:rPr>
                <w:rFonts w:ascii="Arial" w:hAnsi="Arial" w:cs="Arial"/>
                <w:sz w:val="20"/>
                <w:szCs w:val="20"/>
              </w:rPr>
            </w:pPr>
            <w:r w:rsidRPr="004D6501">
              <w:rPr>
                <w:rFonts w:ascii="Arial" w:hAnsi="Arial" w:cs="Arial"/>
                <w:sz w:val="20"/>
                <w:szCs w:val="20"/>
              </w:rPr>
              <w:t xml:space="preserve">Nombre </w:t>
            </w:r>
          </w:p>
        </w:tc>
        <w:tc>
          <w:tcPr>
            <w:tcW w:w="6562" w:type="dxa"/>
          </w:tcPr>
          <w:p w14:paraId="3E9F1314" w14:textId="77777777" w:rsidR="00BF7C29" w:rsidRPr="004D6501" w:rsidRDefault="00BF7C29" w:rsidP="003130C1">
            <w:pPr>
              <w:spacing w:after="160" w:line="276" w:lineRule="auto"/>
              <w:rPr>
                <w:rFonts w:ascii="Arial" w:hAnsi="Arial" w:cs="Arial"/>
                <w:i/>
                <w:sz w:val="20"/>
                <w:szCs w:val="20"/>
              </w:rPr>
            </w:pPr>
            <w:r w:rsidRPr="004D6501">
              <w:rPr>
                <w:rFonts w:ascii="Arial" w:hAnsi="Arial" w:cs="Arial"/>
                <w:i/>
                <w:sz w:val="20"/>
                <w:szCs w:val="20"/>
              </w:rPr>
              <w:t>*Nombre y apellidos del responsable</w:t>
            </w:r>
          </w:p>
        </w:tc>
      </w:tr>
      <w:tr w:rsidR="00BF7C29" w:rsidRPr="004D6501" w14:paraId="128FC5D3" w14:textId="77777777" w:rsidTr="009033C0">
        <w:tc>
          <w:tcPr>
            <w:tcW w:w="1932" w:type="dxa"/>
            <w:shd w:val="clear" w:color="auto" w:fill="D9D9D9" w:themeFill="background1" w:themeFillShade="D9"/>
          </w:tcPr>
          <w:p w14:paraId="130F7C52" w14:textId="77777777" w:rsidR="00BF7C29" w:rsidRPr="004D6501" w:rsidRDefault="00BF7C29" w:rsidP="003130C1">
            <w:pPr>
              <w:spacing w:after="160" w:line="276" w:lineRule="auto"/>
              <w:rPr>
                <w:rFonts w:ascii="Arial" w:hAnsi="Arial" w:cs="Arial"/>
                <w:sz w:val="20"/>
                <w:szCs w:val="20"/>
              </w:rPr>
            </w:pPr>
            <w:r w:rsidRPr="004D6501">
              <w:rPr>
                <w:rFonts w:ascii="Arial" w:hAnsi="Arial" w:cs="Arial"/>
                <w:sz w:val="20"/>
                <w:szCs w:val="20"/>
              </w:rPr>
              <w:t>Cargo y área</w:t>
            </w:r>
          </w:p>
        </w:tc>
        <w:tc>
          <w:tcPr>
            <w:tcW w:w="6562" w:type="dxa"/>
          </w:tcPr>
          <w:p w14:paraId="54210A2A" w14:textId="77777777" w:rsidR="00BF7C29" w:rsidRPr="004D6501" w:rsidRDefault="00BF7C29" w:rsidP="003130C1">
            <w:pPr>
              <w:spacing w:after="160" w:line="276" w:lineRule="auto"/>
              <w:rPr>
                <w:rFonts w:ascii="Arial" w:hAnsi="Arial" w:cs="Arial"/>
                <w:i/>
                <w:sz w:val="20"/>
                <w:szCs w:val="20"/>
              </w:rPr>
            </w:pPr>
            <w:r w:rsidRPr="004D6501">
              <w:rPr>
                <w:rFonts w:ascii="Arial" w:hAnsi="Arial" w:cs="Arial"/>
                <w:i/>
                <w:sz w:val="20"/>
                <w:szCs w:val="20"/>
              </w:rPr>
              <w:t>*Departamento al que pertenece y cargo que desempeña</w:t>
            </w:r>
          </w:p>
        </w:tc>
      </w:tr>
      <w:tr w:rsidR="00BF7C29" w:rsidRPr="004D6501" w14:paraId="141153A5" w14:textId="77777777" w:rsidTr="009033C0">
        <w:tc>
          <w:tcPr>
            <w:tcW w:w="1932" w:type="dxa"/>
            <w:shd w:val="clear" w:color="auto" w:fill="D9D9D9" w:themeFill="background1" w:themeFillShade="D9"/>
          </w:tcPr>
          <w:p w14:paraId="30A4FDF4" w14:textId="77777777" w:rsidR="00BF7C29" w:rsidRPr="004D6501" w:rsidRDefault="00BF7C29" w:rsidP="003130C1">
            <w:pPr>
              <w:spacing w:after="160" w:line="276" w:lineRule="auto"/>
              <w:rPr>
                <w:rFonts w:ascii="Arial" w:hAnsi="Arial" w:cs="Arial"/>
                <w:sz w:val="20"/>
                <w:szCs w:val="20"/>
              </w:rPr>
            </w:pPr>
            <w:r w:rsidRPr="004D6501">
              <w:rPr>
                <w:rFonts w:ascii="Arial" w:hAnsi="Arial" w:cs="Arial"/>
                <w:sz w:val="20"/>
                <w:szCs w:val="20"/>
              </w:rPr>
              <w:t>Funciones</w:t>
            </w:r>
          </w:p>
        </w:tc>
        <w:tc>
          <w:tcPr>
            <w:tcW w:w="6562" w:type="dxa"/>
          </w:tcPr>
          <w:p w14:paraId="44AF4C5D" w14:textId="77777777" w:rsidR="00BF7C29" w:rsidRPr="004D6501" w:rsidRDefault="00BF7C29" w:rsidP="003A09ED">
            <w:pPr>
              <w:spacing w:after="160" w:line="276" w:lineRule="auto"/>
              <w:rPr>
                <w:rFonts w:ascii="Arial" w:hAnsi="Arial" w:cs="Arial"/>
                <w:i/>
                <w:sz w:val="20"/>
                <w:szCs w:val="20"/>
              </w:rPr>
            </w:pPr>
            <w:r w:rsidRPr="004D6501">
              <w:rPr>
                <w:rFonts w:ascii="Arial" w:hAnsi="Arial" w:cs="Arial"/>
                <w:i/>
                <w:sz w:val="20"/>
                <w:szCs w:val="20"/>
              </w:rPr>
              <w:t xml:space="preserve">*Funciones asignadas </w:t>
            </w:r>
            <w:r w:rsidR="006A754A" w:rsidRPr="004D6501">
              <w:rPr>
                <w:rFonts w:ascii="Arial" w:hAnsi="Arial" w:cs="Arial"/>
                <w:i/>
                <w:sz w:val="20"/>
                <w:szCs w:val="20"/>
              </w:rPr>
              <w:t>en el marco del PRTR</w:t>
            </w:r>
          </w:p>
        </w:tc>
      </w:tr>
      <w:tr w:rsidR="00BF7C29" w:rsidRPr="004D6501" w14:paraId="7D3E0722" w14:textId="77777777" w:rsidTr="009033C0">
        <w:tc>
          <w:tcPr>
            <w:tcW w:w="1932" w:type="dxa"/>
            <w:shd w:val="clear" w:color="auto" w:fill="D9D9D9" w:themeFill="background1" w:themeFillShade="D9"/>
          </w:tcPr>
          <w:p w14:paraId="77C29BD5" w14:textId="77777777" w:rsidR="00BF7C29" w:rsidRPr="004D6501" w:rsidRDefault="00BF7C29" w:rsidP="003130C1">
            <w:pPr>
              <w:spacing w:after="160" w:line="276" w:lineRule="auto"/>
              <w:rPr>
                <w:rFonts w:ascii="Arial" w:hAnsi="Arial" w:cs="Arial"/>
                <w:sz w:val="20"/>
                <w:szCs w:val="20"/>
              </w:rPr>
            </w:pPr>
            <w:r w:rsidRPr="004D6501">
              <w:rPr>
                <w:rFonts w:ascii="Arial" w:hAnsi="Arial" w:cs="Arial"/>
                <w:sz w:val="20"/>
                <w:szCs w:val="20"/>
              </w:rPr>
              <w:t>Interno/externo</w:t>
            </w:r>
          </w:p>
        </w:tc>
        <w:tc>
          <w:tcPr>
            <w:tcW w:w="6562" w:type="dxa"/>
          </w:tcPr>
          <w:p w14:paraId="7FE131BC" w14:textId="77777777" w:rsidR="00BF7C29" w:rsidRPr="004D6501" w:rsidRDefault="00BF7C29" w:rsidP="003130C1">
            <w:pPr>
              <w:spacing w:after="160" w:line="276" w:lineRule="auto"/>
              <w:rPr>
                <w:rFonts w:ascii="Arial" w:hAnsi="Arial" w:cs="Arial"/>
                <w:i/>
                <w:sz w:val="20"/>
                <w:szCs w:val="20"/>
              </w:rPr>
            </w:pPr>
            <w:r w:rsidRPr="004D6501">
              <w:rPr>
                <w:rFonts w:ascii="Arial" w:hAnsi="Arial" w:cs="Arial"/>
                <w:i/>
                <w:sz w:val="20"/>
                <w:szCs w:val="20"/>
              </w:rPr>
              <w:t>*Indicar si se trata de personal interno o externo</w:t>
            </w:r>
            <w:r w:rsidR="00CF0F24" w:rsidRPr="004D6501">
              <w:rPr>
                <w:rFonts w:ascii="Arial" w:hAnsi="Arial" w:cs="Arial"/>
                <w:i/>
                <w:sz w:val="20"/>
                <w:szCs w:val="20"/>
              </w:rPr>
              <w:t xml:space="preserve"> / entidad jurídica</w:t>
            </w:r>
          </w:p>
        </w:tc>
      </w:tr>
    </w:tbl>
    <w:p w14:paraId="4FA49DB5" w14:textId="77777777" w:rsidR="0019215D" w:rsidRPr="004D6501" w:rsidRDefault="0019215D" w:rsidP="003130C1">
      <w:pPr>
        <w:spacing w:line="276" w:lineRule="auto"/>
        <w:ind w:firstLine="708"/>
        <w:jc w:val="both"/>
        <w:rPr>
          <w:rFonts w:ascii="Arial" w:hAnsi="Arial" w:cs="Arial"/>
          <w:sz w:val="20"/>
          <w:szCs w:val="20"/>
        </w:rPr>
      </w:pPr>
    </w:p>
    <w:p w14:paraId="79431A6B" w14:textId="77777777" w:rsidR="00E276E3" w:rsidRPr="004D6501" w:rsidRDefault="00A61770" w:rsidP="003130C1">
      <w:pPr>
        <w:spacing w:line="276" w:lineRule="auto"/>
        <w:ind w:firstLine="708"/>
        <w:jc w:val="both"/>
        <w:rPr>
          <w:rFonts w:ascii="Arial" w:hAnsi="Arial" w:cs="Arial"/>
          <w:sz w:val="20"/>
          <w:szCs w:val="20"/>
        </w:rPr>
      </w:pPr>
      <w:r w:rsidRPr="004D6501">
        <w:rPr>
          <w:rFonts w:ascii="Arial" w:hAnsi="Arial" w:cs="Arial"/>
          <w:sz w:val="20"/>
          <w:szCs w:val="20"/>
        </w:rPr>
        <w:lastRenderedPageBreak/>
        <w:t xml:space="preserve">Guaguas </w:t>
      </w:r>
      <w:r w:rsidR="00BE1C09" w:rsidRPr="004D6501">
        <w:rPr>
          <w:rFonts w:ascii="Arial" w:hAnsi="Arial" w:cs="Arial"/>
          <w:sz w:val="20"/>
          <w:szCs w:val="20"/>
        </w:rPr>
        <w:t>trabaja para</w:t>
      </w:r>
      <w:r w:rsidR="00E276E3" w:rsidRPr="004D6501">
        <w:rPr>
          <w:rFonts w:ascii="Arial" w:hAnsi="Arial" w:cs="Arial"/>
          <w:sz w:val="20"/>
          <w:szCs w:val="20"/>
        </w:rPr>
        <w:t xml:space="preserve"> garantizar que el presente Plan de Medidas Antifraude dispon</w:t>
      </w:r>
      <w:r w:rsidR="00F35771" w:rsidRPr="004D6501">
        <w:rPr>
          <w:rFonts w:ascii="Arial" w:hAnsi="Arial" w:cs="Arial"/>
          <w:sz w:val="20"/>
          <w:szCs w:val="20"/>
        </w:rPr>
        <w:t>e</w:t>
      </w:r>
      <w:r w:rsidR="00E276E3" w:rsidRPr="004D6501">
        <w:rPr>
          <w:rFonts w:ascii="Arial" w:hAnsi="Arial" w:cs="Arial"/>
          <w:sz w:val="20"/>
          <w:szCs w:val="20"/>
        </w:rPr>
        <w:t xml:space="preserve"> de los recursos humanos suficientes y que estos cuent</w:t>
      </w:r>
      <w:r w:rsidR="00F35771" w:rsidRPr="004D6501">
        <w:rPr>
          <w:rFonts w:ascii="Arial" w:hAnsi="Arial" w:cs="Arial"/>
          <w:sz w:val="20"/>
          <w:szCs w:val="20"/>
        </w:rPr>
        <w:t>an</w:t>
      </w:r>
      <w:r w:rsidR="00E276E3" w:rsidRPr="004D6501">
        <w:rPr>
          <w:rFonts w:ascii="Arial" w:hAnsi="Arial" w:cs="Arial"/>
          <w:sz w:val="20"/>
          <w:szCs w:val="20"/>
        </w:rPr>
        <w:t xml:space="preserve"> con las capacidades técnicas necesarias a los distintos niveles, con el objetivo de garantizar su óptimo cumplimiento.</w:t>
      </w:r>
    </w:p>
    <w:p w14:paraId="1E5969C4" w14:textId="77777777" w:rsidR="00E276E3" w:rsidRPr="004D6501" w:rsidRDefault="00E276E3" w:rsidP="003130C1">
      <w:pPr>
        <w:spacing w:line="276" w:lineRule="auto"/>
        <w:ind w:firstLine="708"/>
        <w:jc w:val="both"/>
        <w:rPr>
          <w:rFonts w:ascii="Arial" w:hAnsi="Arial" w:cs="Arial"/>
          <w:sz w:val="20"/>
          <w:szCs w:val="20"/>
        </w:rPr>
      </w:pPr>
      <w:r w:rsidRPr="004D6501">
        <w:rPr>
          <w:rFonts w:ascii="Arial" w:hAnsi="Arial" w:cs="Arial"/>
          <w:sz w:val="20"/>
          <w:szCs w:val="20"/>
        </w:rPr>
        <w:t xml:space="preserve">Además, en relación con </w:t>
      </w:r>
      <w:r w:rsidR="005E2EC7" w:rsidRPr="004D6501">
        <w:rPr>
          <w:rFonts w:ascii="Arial" w:hAnsi="Arial" w:cs="Arial"/>
          <w:sz w:val="20"/>
          <w:szCs w:val="20"/>
        </w:rPr>
        <w:t>la contratación de la empresa</w:t>
      </w:r>
      <w:r w:rsidR="00504596" w:rsidRPr="004D6501">
        <w:rPr>
          <w:rFonts w:ascii="Arial" w:hAnsi="Arial" w:cs="Arial"/>
          <w:sz w:val="20"/>
          <w:szCs w:val="20"/>
        </w:rPr>
        <w:t>,</w:t>
      </w:r>
      <w:r w:rsidR="005E2EC7" w:rsidRPr="004D6501">
        <w:rPr>
          <w:rFonts w:ascii="Arial" w:hAnsi="Arial" w:cs="Arial"/>
          <w:sz w:val="20"/>
          <w:szCs w:val="20"/>
        </w:rPr>
        <w:t xml:space="preserve"> </w:t>
      </w:r>
      <w:r w:rsidR="00DC75ED" w:rsidRPr="004D6501">
        <w:rPr>
          <w:rFonts w:ascii="Arial" w:hAnsi="Arial" w:cs="Arial"/>
          <w:sz w:val="20"/>
          <w:szCs w:val="20"/>
        </w:rPr>
        <w:t xml:space="preserve">así como en la gestión de </w:t>
      </w:r>
      <w:r w:rsidRPr="004D6501">
        <w:rPr>
          <w:rFonts w:ascii="Arial" w:hAnsi="Arial" w:cs="Arial"/>
          <w:sz w:val="20"/>
          <w:szCs w:val="20"/>
        </w:rPr>
        <w:t xml:space="preserve">cada uno de los proyectos que se gestionen en el marco del presente </w:t>
      </w:r>
      <w:r w:rsidR="00A159A1" w:rsidRPr="004D6501">
        <w:rPr>
          <w:rFonts w:ascii="Arial" w:hAnsi="Arial" w:cs="Arial"/>
          <w:sz w:val="20"/>
          <w:szCs w:val="20"/>
        </w:rPr>
        <w:t>P</w:t>
      </w:r>
      <w:r w:rsidRPr="004D6501">
        <w:rPr>
          <w:rFonts w:ascii="Arial" w:hAnsi="Arial" w:cs="Arial"/>
          <w:sz w:val="20"/>
          <w:szCs w:val="20"/>
        </w:rPr>
        <w:t xml:space="preserve">lan, </w:t>
      </w:r>
      <w:r w:rsidR="00A159A1" w:rsidRPr="004D6501">
        <w:rPr>
          <w:rFonts w:ascii="Arial" w:hAnsi="Arial" w:cs="Arial"/>
          <w:sz w:val="20"/>
          <w:szCs w:val="20"/>
        </w:rPr>
        <w:t xml:space="preserve">la </w:t>
      </w:r>
      <w:r w:rsidR="00133EF0" w:rsidRPr="004D6501">
        <w:rPr>
          <w:rFonts w:ascii="Arial" w:hAnsi="Arial" w:cs="Arial"/>
          <w:sz w:val="20"/>
          <w:szCs w:val="20"/>
        </w:rPr>
        <w:t>sociedad</w:t>
      </w:r>
      <w:r w:rsidR="005E2EC7" w:rsidRPr="004D6501">
        <w:rPr>
          <w:rFonts w:ascii="Arial" w:hAnsi="Arial" w:cs="Arial"/>
          <w:sz w:val="20"/>
          <w:szCs w:val="20"/>
        </w:rPr>
        <w:t xml:space="preserve"> </w:t>
      </w:r>
      <w:r w:rsidRPr="004D6501">
        <w:rPr>
          <w:rFonts w:ascii="Arial" w:hAnsi="Arial" w:cs="Arial"/>
          <w:sz w:val="20"/>
          <w:szCs w:val="20"/>
        </w:rPr>
        <w:t xml:space="preserve">exige que exista una segregación entre las funciones de las personas que conforman el equipo de trabajo, al objeto de garantizar que no puedan dar lugar a conductas fraudulentas en relación con la gestión </w:t>
      </w:r>
      <w:r w:rsidR="00211D50" w:rsidRPr="004D6501">
        <w:rPr>
          <w:rFonts w:ascii="Arial" w:hAnsi="Arial" w:cs="Arial"/>
          <w:sz w:val="20"/>
          <w:szCs w:val="20"/>
        </w:rPr>
        <w:t xml:space="preserve">de recursos y </w:t>
      </w:r>
      <w:r w:rsidR="00867BE0" w:rsidRPr="004D6501">
        <w:rPr>
          <w:rFonts w:ascii="Arial" w:hAnsi="Arial" w:cs="Arial"/>
          <w:sz w:val="20"/>
          <w:szCs w:val="20"/>
        </w:rPr>
        <w:t xml:space="preserve">la correcta administración </w:t>
      </w:r>
      <w:r w:rsidRPr="004D6501">
        <w:rPr>
          <w:rFonts w:ascii="Arial" w:hAnsi="Arial" w:cs="Arial"/>
          <w:sz w:val="20"/>
          <w:szCs w:val="20"/>
        </w:rPr>
        <w:t>de los fondos Next Generation EU, y tratar de prevenir cualquier tipo de conflicto de intereses.</w:t>
      </w:r>
    </w:p>
    <w:p w14:paraId="673B5772" w14:textId="77777777" w:rsidR="00E276E3" w:rsidRPr="004D6501" w:rsidRDefault="00E276E3" w:rsidP="003130C1">
      <w:pPr>
        <w:spacing w:line="276" w:lineRule="auto"/>
        <w:ind w:firstLine="708"/>
        <w:jc w:val="both"/>
        <w:rPr>
          <w:rFonts w:ascii="Arial" w:hAnsi="Arial" w:cs="Arial"/>
          <w:sz w:val="20"/>
          <w:szCs w:val="20"/>
        </w:rPr>
      </w:pPr>
      <w:r w:rsidRPr="004D6501">
        <w:rPr>
          <w:rFonts w:ascii="Arial" w:hAnsi="Arial" w:cs="Arial"/>
          <w:sz w:val="20"/>
          <w:szCs w:val="20"/>
        </w:rPr>
        <w:t>Todo</w:t>
      </w:r>
      <w:r w:rsidR="00A55787" w:rsidRPr="004D6501">
        <w:rPr>
          <w:rFonts w:ascii="Arial" w:hAnsi="Arial" w:cs="Arial"/>
          <w:sz w:val="20"/>
          <w:szCs w:val="20"/>
        </w:rPr>
        <w:t xml:space="preserve"> el personal </w:t>
      </w:r>
      <w:r w:rsidRPr="004D6501">
        <w:rPr>
          <w:rFonts w:ascii="Arial" w:hAnsi="Arial" w:cs="Arial"/>
          <w:sz w:val="20"/>
          <w:szCs w:val="20"/>
        </w:rPr>
        <w:t>tiene la obligación de informar sobre cualquier deficiencia existente para el desempeño eficaz de sus funciones, así como cualquier irregularidad sobre la que tengan conocimiento en relación con el fraude, la corrupción y la prevención del conflicto de intereses.</w:t>
      </w:r>
      <w:r w:rsidR="005E2EC7" w:rsidRPr="004D6501">
        <w:rPr>
          <w:rFonts w:ascii="Arial" w:hAnsi="Arial" w:cs="Arial"/>
          <w:sz w:val="20"/>
          <w:szCs w:val="20"/>
        </w:rPr>
        <w:t xml:space="preserve"> </w:t>
      </w:r>
      <w:r w:rsidRPr="004D6501">
        <w:rPr>
          <w:rFonts w:ascii="Arial" w:hAnsi="Arial" w:cs="Arial"/>
          <w:sz w:val="20"/>
          <w:szCs w:val="20"/>
        </w:rPr>
        <w:t xml:space="preserve">Para ello, </w:t>
      </w:r>
      <w:r w:rsidR="00C305AF" w:rsidRPr="004D6501">
        <w:rPr>
          <w:rFonts w:ascii="Arial" w:hAnsi="Arial" w:cs="Arial"/>
          <w:sz w:val="20"/>
          <w:szCs w:val="20"/>
        </w:rPr>
        <w:t xml:space="preserve">se </w:t>
      </w:r>
      <w:r w:rsidR="00526D79" w:rsidRPr="004D6501">
        <w:rPr>
          <w:rFonts w:ascii="Arial" w:hAnsi="Arial" w:cs="Arial"/>
          <w:sz w:val="20"/>
          <w:szCs w:val="20"/>
        </w:rPr>
        <w:t>ha</w:t>
      </w:r>
      <w:r w:rsidRPr="004D6501">
        <w:rPr>
          <w:rFonts w:ascii="Arial" w:hAnsi="Arial" w:cs="Arial"/>
          <w:sz w:val="20"/>
          <w:szCs w:val="20"/>
        </w:rPr>
        <w:t xml:space="preserve"> implementado un </w:t>
      </w:r>
      <w:r w:rsidR="006A754A" w:rsidRPr="004D6501">
        <w:rPr>
          <w:rFonts w:ascii="Arial" w:hAnsi="Arial" w:cs="Arial"/>
          <w:sz w:val="20"/>
          <w:szCs w:val="20"/>
        </w:rPr>
        <w:t xml:space="preserve">canal de denuncias </w:t>
      </w:r>
      <w:r w:rsidRPr="004D6501">
        <w:rPr>
          <w:rFonts w:ascii="Arial" w:hAnsi="Arial" w:cs="Arial"/>
          <w:sz w:val="20"/>
          <w:szCs w:val="20"/>
        </w:rPr>
        <w:t xml:space="preserve">cuyo alcance está dentro del marco del presente Plan </w:t>
      </w:r>
      <w:r w:rsidR="00436F36" w:rsidRPr="004D6501">
        <w:rPr>
          <w:rFonts w:ascii="Arial" w:hAnsi="Arial" w:cs="Arial"/>
          <w:sz w:val="20"/>
          <w:szCs w:val="20"/>
        </w:rPr>
        <w:t xml:space="preserve">y </w:t>
      </w:r>
      <w:r w:rsidR="00AE79E4" w:rsidRPr="004D6501">
        <w:rPr>
          <w:rFonts w:ascii="Arial" w:hAnsi="Arial" w:cs="Arial"/>
          <w:sz w:val="20"/>
          <w:szCs w:val="20"/>
        </w:rPr>
        <w:t>que,</w:t>
      </w:r>
      <w:r w:rsidR="00436F36" w:rsidRPr="004D6501">
        <w:rPr>
          <w:rFonts w:ascii="Arial" w:hAnsi="Arial" w:cs="Arial"/>
          <w:sz w:val="20"/>
          <w:szCs w:val="20"/>
        </w:rPr>
        <w:t xml:space="preserve"> e</w:t>
      </w:r>
      <w:r w:rsidRPr="004D6501">
        <w:rPr>
          <w:rFonts w:ascii="Arial" w:hAnsi="Arial" w:cs="Arial"/>
          <w:sz w:val="20"/>
          <w:szCs w:val="20"/>
        </w:rPr>
        <w:t>n todo caso, respeta</w:t>
      </w:r>
      <w:r w:rsidR="00436F36" w:rsidRPr="004D6501">
        <w:rPr>
          <w:rFonts w:ascii="Arial" w:hAnsi="Arial" w:cs="Arial"/>
          <w:sz w:val="20"/>
          <w:szCs w:val="20"/>
        </w:rPr>
        <w:t xml:space="preserve"> y garantiza</w:t>
      </w:r>
      <w:r w:rsidRPr="004D6501">
        <w:rPr>
          <w:rFonts w:ascii="Arial" w:hAnsi="Arial" w:cs="Arial"/>
          <w:sz w:val="20"/>
          <w:szCs w:val="20"/>
        </w:rPr>
        <w:t xml:space="preserve"> el principio de confidencialidad, seguridad y de ausencia de represalias contra los comunicantes de buena fe, de acuerdo con la normativa de aplicación.</w:t>
      </w:r>
    </w:p>
    <w:p w14:paraId="30E01C22" w14:textId="77777777" w:rsidR="00DC5840" w:rsidRPr="004D6501" w:rsidRDefault="009F2375" w:rsidP="003130C1">
      <w:pPr>
        <w:pStyle w:val="Ttulo1"/>
        <w:spacing w:after="240" w:line="276" w:lineRule="auto"/>
        <w:rPr>
          <w:rFonts w:ascii="Arial" w:hAnsi="Arial" w:cs="Arial"/>
          <w:sz w:val="20"/>
          <w:szCs w:val="20"/>
        </w:rPr>
      </w:pPr>
      <w:bookmarkStart w:id="14" w:name="_Toc92789907"/>
      <w:bookmarkStart w:id="15" w:name="_Toc92789977"/>
      <w:bookmarkStart w:id="16" w:name="_Toc92797464"/>
      <w:bookmarkStart w:id="17" w:name="_Toc190336597"/>
      <w:r w:rsidRPr="004D6501">
        <w:rPr>
          <w:rFonts w:ascii="Arial" w:hAnsi="Arial" w:cs="Arial"/>
          <w:sz w:val="20"/>
          <w:szCs w:val="20"/>
        </w:rPr>
        <w:t>PRINCIPALES CARACTERÍSTICAS</w:t>
      </w:r>
      <w:r w:rsidR="00DC5840" w:rsidRPr="004D6501">
        <w:rPr>
          <w:rFonts w:ascii="Arial" w:hAnsi="Arial" w:cs="Arial"/>
          <w:sz w:val="20"/>
          <w:szCs w:val="20"/>
        </w:rPr>
        <w:t xml:space="preserve"> DEL PLAN</w:t>
      </w:r>
      <w:bookmarkEnd w:id="14"/>
      <w:bookmarkEnd w:id="15"/>
      <w:bookmarkEnd w:id="16"/>
      <w:bookmarkEnd w:id="17"/>
    </w:p>
    <w:p w14:paraId="20A417F9" w14:textId="77777777" w:rsidR="009F2375" w:rsidRPr="004D6501" w:rsidRDefault="009F2375" w:rsidP="004C46A0">
      <w:pPr>
        <w:spacing w:line="276" w:lineRule="auto"/>
        <w:ind w:firstLine="708"/>
        <w:jc w:val="both"/>
        <w:rPr>
          <w:rFonts w:ascii="Arial" w:hAnsi="Arial" w:cs="Arial"/>
          <w:sz w:val="20"/>
          <w:szCs w:val="20"/>
        </w:rPr>
      </w:pPr>
      <w:r w:rsidRPr="004D6501">
        <w:rPr>
          <w:rFonts w:ascii="Arial" w:hAnsi="Arial" w:cs="Arial"/>
          <w:sz w:val="20"/>
          <w:szCs w:val="20"/>
        </w:rPr>
        <w:t xml:space="preserve">El presente Plan de Medidas Antifraude se encuadra en </w:t>
      </w:r>
      <w:r w:rsidR="00937C17" w:rsidRPr="004D6501">
        <w:rPr>
          <w:rFonts w:ascii="Arial" w:hAnsi="Arial" w:cs="Arial"/>
          <w:sz w:val="20"/>
          <w:szCs w:val="20"/>
        </w:rPr>
        <w:t>la estrategia de Guaguas</w:t>
      </w:r>
      <w:r w:rsidR="005E2EC7" w:rsidRPr="004D6501">
        <w:rPr>
          <w:rFonts w:ascii="Arial" w:hAnsi="Arial" w:cs="Arial"/>
          <w:sz w:val="20"/>
          <w:szCs w:val="20"/>
        </w:rPr>
        <w:t xml:space="preserve"> </w:t>
      </w:r>
      <w:r w:rsidR="00937C17" w:rsidRPr="004D6501">
        <w:rPr>
          <w:rFonts w:ascii="Arial" w:hAnsi="Arial" w:cs="Arial"/>
          <w:sz w:val="20"/>
          <w:szCs w:val="20"/>
        </w:rPr>
        <w:t>de fomentar la</w:t>
      </w:r>
      <w:r w:rsidR="005E2EC7" w:rsidRPr="004D6501">
        <w:rPr>
          <w:rFonts w:ascii="Arial" w:hAnsi="Arial" w:cs="Arial"/>
          <w:sz w:val="20"/>
          <w:szCs w:val="20"/>
        </w:rPr>
        <w:t xml:space="preserve"> </w:t>
      </w:r>
      <w:r w:rsidR="00937C17" w:rsidRPr="004D6501">
        <w:rPr>
          <w:rFonts w:ascii="Arial" w:hAnsi="Arial" w:cs="Arial"/>
          <w:sz w:val="20"/>
          <w:szCs w:val="20"/>
        </w:rPr>
        <w:t>integridad pública y combatir el fraude</w:t>
      </w:r>
      <w:r w:rsidR="005E2EC7" w:rsidRPr="004D6501">
        <w:rPr>
          <w:rFonts w:ascii="Arial" w:hAnsi="Arial" w:cs="Arial"/>
          <w:sz w:val="20"/>
          <w:szCs w:val="20"/>
        </w:rPr>
        <w:t xml:space="preserve"> en la gestión de </w:t>
      </w:r>
      <w:r w:rsidR="00937C17" w:rsidRPr="004D6501">
        <w:rPr>
          <w:rFonts w:ascii="Arial" w:hAnsi="Arial" w:cs="Arial"/>
          <w:sz w:val="20"/>
          <w:szCs w:val="20"/>
        </w:rPr>
        <w:t>los fondos financieros públicos, en especial,</w:t>
      </w:r>
      <w:r w:rsidR="005E2EC7" w:rsidRPr="004D6501">
        <w:rPr>
          <w:rFonts w:ascii="Arial" w:hAnsi="Arial" w:cs="Arial"/>
          <w:sz w:val="20"/>
          <w:szCs w:val="20"/>
        </w:rPr>
        <w:t xml:space="preserve"> </w:t>
      </w:r>
      <w:r w:rsidR="00937C17" w:rsidRPr="004D6501">
        <w:rPr>
          <w:rFonts w:ascii="Arial" w:hAnsi="Arial" w:cs="Arial"/>
          <w:sz w:val="20"/>
          <w:szCs w:val="20"/>
        </w:rPr>
        <w:t>los fondos de la Unión Europea</w:t>
      </w:r>
      <w:r w:rsidRPr="004D6501">
        <w:rPr>
          <w:rFonts w:ascii="Arial" w:hAnsi="Arial" w:cs="Arial"/>
          <w:sz w:val="20"/>
          <w:szCs w:val="20"/>
        </w:rPr>
        <w:t>.</w:t>
      </w:r>
      <w:r w:rsidR="00DE766D" w:rsidRPr="004D6501">
        <w:rPr>
          <w:rFonts w:ascii="Arial" w:hAnsi="Arial" w:cs="Arial"/>
          <w:sz w:val="20"/>
          <w:szCs w:val="20"/>
        </w:rPr>
        <w:t xml:space="preserve"> Esta </w:t>
      </w:r>
      <w:r w:rsidRPr="004D6501">
        <w:rPr>
          <w:rFonts w:ascii="Arial" w:hAnsi="Arial" w:cs="Arial"/>
          <w:sz w:val="20"/>
          <w:szCs w:val="20"/>
        </w:rPr>
        <w:t xml:space="preserve">estrategia </w:t>
      </w:r>
      <w:r w:rsidR="0073397C" w:rsidRPr="004D6501">
        <w:rPr>
          <w:rFonts w:ascii="Arial" w:hAnsi="Arial" w:cs="Arial"/>
          <w:sz w:val="20"/>
          <w:szCs w:val="20"/>
        </w:rPr>
        <w:t>pretende</w:t>
      </w:r>
      <w:r w:rsidRPr="004D6501">
        <w:rPr>
          <w:rFonts w:ascii="Arial" w:hAnsi="Arial" w:cs="Arial"/>
          <w:sz w:val="20"/>
          <w:szCs w:val="20"/>
        </w:rPr>
        <w:t>:</w:t>
      </w:r>
    </w:p>
    <w:p w14:paraId="52387A35" w14:textId="77777777" w:rsidR="009F2375" w:rsidRPr="004D6501" w:rsidRDefault="009F2375" w:rsidP="008C16B1">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rPr>
        <w:t>Constitu</w:t>
      </w:r>
      <w:r w:rsidR="00DE766D" w:rsidRPr="004D6501">
        <w:rPr>
          <w:rFonts w:ascii="Arial" w:hAnsi="Arial" w:cs="Arial"/>
          <w:sz w:val="20"/>
          <w:szCs w:val="20"/>
        </w:rPr>
        <w:t>ir</w:t>
      </w:r>
      <w:r w:rsidRPr="004D6501">
        <w:rPr>
          <w:rFonts w:ascii="Arial" w:hAnsi="Arial" w:cs="Arial"/>
          <w:sz w:val="20"/>
          <w:szCs w:val="20"/>
        </w:rPr>
        <w:t xml:space="preserve"> un enfoque estructurado para abordar el problema del</w:t>
      </w:r>
      <w:r w:rsidR="005E2EC7" w:rsidRPr="004D6501">
        <w:rPr>
          <w:rFonts w:ascii="Arial" w:hAnsi="Arial" w:cs="Arial"/>
          <w:sz w:val="20"/>
          <w:szCs w:val="20"/>
        </w:rPr>
        <w:t xml:space="preserve"> </w:t>
      </w:r>
      <w:r w:rsidRPr="004D6501">
        <w:rPr>
          <w:rFonts w:ascii="Arial" w:hAnsi="Arial" w:cs="Arial"/>
          <w:sz w:val="20"/>
          <w:szCs w:val="20"/>
        </w:rPr>
        <w:t xml:space="preserve">fraude y </w:t>
      </w:r>
      <w:r w:rsidR="00805AF7" w:rsidRPr="004D6501">
        <w:rPr>
          <w:rFonts w:ascii="Arial" w:hAnsi="Arial" w:cs="Arial"/>
          <w:sz w:val="20"/>
          <w:szCs w:val="20"/>
        </w:rPr>
        <w:t>d</w:t>
      </w:r>
      <w:r w:rsidRPr="004D6501">
        <w:rPr>
          <w:rFonts w:ascii="Arial" w:hAnsi="Arial" w:cs="Arial"/>
          <w:sz w:val="20"/>
          <w:szCs w:val="20"/>
        </w:rPr>
        <w:t>e organiza</w:t>
      </w:r>
      <w:r w:rsidR="00DE766D" w:rsidRPr="004D6501">
        <w:rPr>
          <w:rFonts w:ascii="Arial" w:hAnsi="Arial" w:cs="Arial"/>
          <w:sz w:val="20"/>
          <w:szCs w:val="20"/>
        </w:rPr>
        <w:t>rse</w:t>
      </w:r>
      <w:r w:rsidRPr="004D6501">
        <w:rPr>
          <w:rFonts w:ascii="Arial" w:hAnsi="Arial" w:cs="Arial"/>
          <w:sz w:val="20"/>
          <w:szCs w:val="20"/>
        </w:rPr>
        <w:t xml:space="preserve"> entorno a los cuatro elementos fundamentales</w:t>
      </w:r>
      <w:r w:rsidR="005E2EC7" w:rsidRPr="004D6501">
        <w:rPr>
          <w:rFonts w:ascii="Arial" w:hAnsi="Arial" w:cs="Arial"/>
          <w:sz w:val="20"/>
          <w:szCs w:val="20"/>
        </w:rPr>
        <w:t xml:space="preserve"> </w:t>
      </w:r>
      <w:r w:rsidRPr="004D6501">
        <w:rPr>
          <w:rFonts w:ascii="Arial" w:hAnsi="Arial" w:cs="Arial"/>
          <w:sz w:val="20"/>
          <w:szCs w:val="20"/>
        </w:rPr>
        <w:t>del proceso de gestión contra el fraude: la prevención, la detección,</w:t>
      </w:r>
      <w:r w:rsidR="005E2EC7" w:rsidRPr="004D6501">
        <w:rPr>
          <w:rFonts w:ascii="Arial" w:hAnsi="Arial" w:cs="Arial"/>
          <w:sz w:val="20"/>
          <w:szCs w:val="20"/>
        </w:rPr>
        <w:t xml:space="preserve"> </w:t>
      </w:r>
      <w:r w:rsidRPr="004D6501">
        <w:rPr>
          <w:rFonts w:ascii="Arial" w:hAnsi="Arial" w:cs="Arial"/>
          <w:sz w:val="20"/>
          <w:szCs w:val="20"/>
        </w:rPr>
        <w:t>la corrección y la persecución;</w:t>
      </w:r>
    </w:p>
    <w:p w14:paraId="5BB5196C" w14:textId="77777777" w:rsidR="009F2375" w:rsidRPr="004D6501" w:rsidRDefault="009F2375" w:rsidP="008C16B1">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rPr>
        <w:t>Especifica</w:t>
      </w:r>
      <w:r w:rsidR="00DE766D" w:rsidRPr="004D6501">
        <w:rPr>
          <w:rFonts w:ascii="Arial" w:hAnsi="Arial" w:cs="Arial"/>
          <w:sz w:val="20"/>
          <w:szCs w:val="20"/>
        </w:rPr>
        <w:t>r</w:t>
      </w:r>
      <w:r w:rsidRPr="004D6501">
        <w:rPr>
          <w:rFonts w:ascii="Arial" w:hAnsi="Arial" w:cs="Arial"/>
          <w:sz w:val="20"/>
          <w:szCs w:val="20"/>
        </w:rPr>
        <w:t xml:space="preserve"> la estrategia para la integridad pública que regirá las</w:t>
      </w:r>
      <w:r w:rsidR="007957D7" w:rsidRPr="004D6501">
        <w:rPr>
          <w:rFonts w:ascii="Arial" w:hAnsi="Arial" w:cs="Arial"/>
          <w:sz w:val="20"/>
          <w:szCs w:val="20"/>
        </w:rPr>
        <w:t xml:space="preserve"> </w:t>
      </w:r>
      <w:r w:rsidRPr="004D6501">
        <w:rPr>
          <w:rFonts w:ascii="Arial" w:hAnsi="Arial" w:cs="Arial"/>
          <w:sz w:val="20"/>
          <w:szCs w:val="20"/>
        </w:rPr>
        <w:t>actuaciones de</w:t>
      </w:r>
      <w:r w:rsidR="00133EF0" w:rsidRPr="004D6501">
        <w:rPr>
          <w:rFonts w:ascii="Arial" w:hAnsi="Arial" w:cs="Arial"/>
          <w:sz w:val="20"/>
          <w:szCs w:val="20"/>
        </w:rPr>
        <w:t xml:space="preserve"> la sociedad </w:t>
      </w:r>
      <w:r w:rsidRPr="004D6501">
        <w:rPr>
          <w:rFonts w:ascii="Arial" w:hAnsi="Arial" w:cs="Arial"/>
          <w:sz w:val="20"/>
          <w:szCs w:val="20"/>
        </w:rPr>
        <w:t>y permitirá el desarrollo de una cultura</w:t>
      </w:r>
      <w:r w:rsidR="007957D7" w:rsidRPr="004D6501">
        <w:rPr>
          <w:rFonts w:ascii="Arial" w:hAnsi="Arial" w:cs="Arial"/>
          <w:sz w:val="20"/>
          <w:szCs w:val="20"/>
        </w:rPr>
        <w:t xml:space="preserve"> </w:t>
      </w:r>
      <w:r w:rsidRPr="004D6501">
        <w:rPr>
          <w:rFonts w:ascii="Arial" w:hAnsi="Arial" w:cs="Arial"/>
          <w:sz w:val="20"/>
          <w:szCs w:val="20"/>
        </w:rPr>
        <w:t xml:space="preserve">antifraude en </w:t>
      </w:r>
      <w:r w:rsidR="00483B23" w:rsidRPr="004D6501">
        <w:rPr>
          <w:rFonts w:ascii="Arial" w:hAnsi="Arial" w:cs="Arial"/>
          <w:sz w:val="20"/>
          <w:szCs w:val="20"/>
        </w:rPr>
        <w:t>Guaguas</w:t>
      </w:r>
      <w:r w:rsidRPr="004D6501">
        <w:rPr>
          <w:rFonts w:ascii="Arial" w:hAnsi="Arial" w:cs="Arial"/>
          <w:sz w:val="20"/>
          <w:szCs w:val="20"/>
        </w:rPr>
        <w:t>.</w:t>
      </w:r>
    </w:p>
    <w:p w14:paraId="4D9D19BA" w14:textId="77777777" w:rsidR="005C5A50" w:rsidRPr="004D6501" w:rsidRDefault="00DE766D" w:rsidP="008C16B1">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rPr>
        <w:t>Basarse</w:t>
      </w:r>
      <w:r w:rsidR="009F2375" w:rsidRPr="004D6501">
        <w:rPr>
          <w:rFonts w:ascii="Arial" w:hAnsi="Arial" w:cs="Arial"/>
          <w:sz w:val="20"/>
          <w:szCs w:val="20"/>
        </w:rPr>
        <w:t xml:space="preserve"> en la evaluación de los riesgos de fraude</w:t>
      </w:r>
      <w:r w:rsidR="00F628AB" w:rsidRPr="004D6501">
        <w:rPr>
          <w:rFonts w:ascii="Arial" w:hAnsi="Arial" w:cs="Arial"/>
          <w:sz w:val="20"/>
          <w:szCs w:val="20"/>
        </w:rPr>
        <w:t>, corrupción y conflicto de intereses</w:t>
      </w:r>
      <w:r w:rsidR="009F2375" w:rsidRPr="004D6501">
        <w:rPr>
          <w:rFonts w:ascii="Arial" w:hAnsi="Arial" w:cs="Arial"/>
          <w:sz w:val="20"/>
          <w:szCs w:val="20"/>
        </w:rPr>
        <w:t xml:space="preserve"> existentes en los</w:t>
      </w:r>
      <w:r w:rsidR="007957D7" w:rsidRPr="004D6501">
        <w:rPr>
          <w:rFonts w:ascii="Arial" w:hAnsi="Arial" w:cs="Arial"/>
          <w:sz w:val="20"/>
          <w:szCs w:val="20"/>
        </w:rPr>
        <w:t xml:space="preserve"> </w:t>
      </w:r>
      <w:r w:rsidR="009F2375" w:rsidRPr="004D6501">
        <w:rPr>
          <w:rFonts w:ascii="Arial" w:hAnsi="Arial" w:cs="Arial"/>
          <w:sz w:val="20"/>
          <w:szCs w:val="20"/>
        </w:rPr>
        <w:t xml:space="preserve">procesos de gestión administrativa que desarrolla </w:t>
      </w:r>
      <w:r w:rsidR="00133EF0" w:rsidRPr="004D6501">
        <w:rPr>
          <w:rFonts w:ascii="Arial" w:hAnsi="Arial" w:cs="Arial"/>
          <w:sz w:val="20"/>
          <w:szCs w:val="20"/>
        </w:rPr>
        <w:t>la sociedad</w:t>
      </w:r>
      <w:r w:rsidR="009F2375" w:rsidRPr="004D6501">
        <w:rPr>
          <w:rFonts w:ascii="Arial" w:hAnsi="Arial" w:cs="Arial"/>
          <w:sz w:val="20"/>
          <w:szCs w:val="20"/>
        </w:rPr>
        <w:t xml:space="preserve"> al</w:t>
      </w:r>
      <w:r w:rsidR="007957D7" w:rsidRPr="004D6501">
        <w:rPr>
          <w:rFonts w:ascii="Arial" w:hAnsi="Arial" w:cs="Arial"/>
          <w:sz w:val="20"/>
          <w:szCs w:val="20"/>
        </w:rPr>
        <w:t xml:space="preserve"> </w:t>
      </w:r>
      <w:r w:rsidR="009F2375" w:rsidRPr="004D6501">
        <w:rPr>
          <w:rFonts w:ascii="Arial" w:hAnsi="Arial" w:cs="Arial"/>
          <w:sz w:val="20"/>
          <w:szCs w:val="20"/>
        </w:rPr>
        <w:t>objeto de determinar el grado de idoneidad de los controles internos</w:t>
      </w:r>
      <w:r w:rsidR="007957D7" w:rsidRPr="004D6501">
        <w:rPr>
          <w:rFonts w:ascii="Arial" w:hAnsi="Arial" w:cs="Arial"/>
          <w:sz w:val="20"/>
          <w:szCs w:val="20"/>
        </w:rPr>
        <w:t xml:space="preserve"> </w:t>
      </w:r>
      <w:r w:rsidR="00E36D94" w:rsidRPr="004D6501">
        <w:rPr>
          <w:rFonts w:ascii="Arial" w:hAnsi="Arial" w:cs="Arial"/>
          <w:sz w:val="20"/>
          <w:szCs w:val="20"/>
        </w:rPr>
        <w:t>existentes para abordar los riesgos ligados a los distintos supuestos de fraude, corrupción y conflicto de intereses e identificar los ámbitos en los que se precise realizar</w:t>
      </w:r>
      <w:r w:rsidR="007957D7" w:rsidRPr="004D6501">
        <w:rPr>
          <w:rFonts w:ascii="Arial" w:hAnsi="Arial" w:cs="Arial"/>
          <w:sz w:val="20"/>
          <w:szCs w:val="20"/>
        </w:rPr>
        <w:t xml:space="preserve"> </w:t>
      </w:r>
      <w:r w:rsidR="00E36D94" w:rsidRPr="004D6501">
        <w:rPr>
          <w:rFonts w:ascii="Arial" w:hAnsi="Arial" w:cs="Arial"/>
          <w:sz w:val="20"/>
          <w:szCs w:val="20"/>
        </w:rPr>
        <w:t>controles complementarios;</w:t>
      </w:r>
    </w:p>
    <w:p w14:paraId="1EF0D814" w14:textId="77777777" w:rsidR="00DE766D" w:rsidRPr="004D6501" w:rsidRDefault="009F2375" w:rsidP="008C16B1">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rPr>
        <w:t>Establece</w:t>
      </w:r>
      <w:r w:rsidR="00DE766D" w:rsidRPr="004D6501">
        <w:rPr>
          <w:rFonts w:ascii="Arial" w:hAnsi="Arial" w:cs="Arial"/>
          <w:sz w:val="20"/>
          <w:szCs w:val="20"/>
        </w:rPr>
        <w:t>r</w:t>
      </w:r>
      <w:r w:rsidRPr="004D6501">
        <w:rPr>
          <w:rFonts w:ascii="Arial" w:hAnsi="Arial" w:cs="Arial"/>
          <w:sz w:val="20"/>
          <w:szCs w:val="20"/>
        </w:rPr>
        <w:t xml:space="preserve"> medidas concretas para la prevención y detección del</w:t>
      </w:r>
      <w:r w:rsidR="00A357C4" w:rsidRPr="004D6501">
        <w:rPr>
          <w:rFonts w:ascii="Arial" w:hAnsi="Arial" w:cs="Arial"/>
          <w:sz w:val="20"/>
          <w:szCs w:val="20"/>
        </w:rPr>
        <w:t xml:space="preserve"> </w:t>
      </w:r>
      <w:r w:rsidRPr="004D6501">
        <w:rPr>
          <w:rFonts w:ascii="Arial" w:hAnsi="Arial" w:cs="Arial"/>
          <w:sz w:val="20"/>
          <w:szCs w:val="20"/>
        </w:rPr>
        <w:t>fraude</w:t>
      </w:r>
      <w:r w:rsidR="00C7631D" w:rsidRPr="004D6501">
        <w:rPr>
          <w:rFonts w:ascii="Arial" w:hAnsi="Arial" w:cs="Arial"/>
          <w:sz w:val="20"/>
          <w:szCs w:val="20"/>
        </w:rPr>
        <w:t xml:space="preserve">, la corrupción y </w:t>
      </w:r>
      <w:r w:rsidR="00CA0ECD" w:rsidRPr="004D6501">
        <w:rPr>
          <w:rFonts w:ascii="Arial" w:hAnsi="Arial" w:cs="Arial"/>
          <w:sz w:val="20"/>
          <w:szCs w:val="20"/>
        </w:rPr>
        <w:t>el</w:t>
      </w:r>
      <w:r w:rsidR="00C7631D" w:rsidRPr="004D6501">
        <w:rPr>
          <w:rFonts w:ascii="Arial" w:hAnsi="Arial" w:cs="Arial"/>
          <w:sz w:val="20"/>
          <w:szCs w:val="20"/>
        </w:rPr>
        <w:t xml:space="preserve"> conflicto de intereses</w:t>
      </w:r>
      <w:r w:rsidRPr="004D6501">
        <w:rPr>
          <w:rFonts w:ascii="Arial" w:hAnsi="Arial" w:cs="Arial"/>
          <w:sz w:val="20"/>
          <w:szCs w:val="20"/>
        </w:rPr>
        <w:t xml:space="preserve"> en las actuaciones desempeñadas por el organismo, así</w:t>
      </w:r>
      <w:r w:rsidR="007957D7" w:rsidRPr="004D6501">
        <w:rPr>
          <w:rFonts w:ascii="Arial" w:hAnsi="Arial" w:cs="Arial"/>
          <w:sz w:val="20"/>
          <w:szCs w:val="20"/>
        </w:rPr>
        <w:t xml:space="preserve"> </w:t>
      </w:r>
      <w:r w:rsidRPr="004D6501">
        <w:rPr>
          <w:rFonts w:ascii="Arial" w:hAnsi="Arial" w:cs="Arial"/>
          <w:sz w:val="20"/>
          <w:szCs w:val="20"/>
        </w:rPr>
        <w:t>como disposiciones específicas para supervisar la ejecución de las</w:t>
      </w:r>
      <w:r w:rsidR="007957D7" w:rsidRPr="004D6501">
        <w:rPr>
          <w:rFonts w:ascii="Arial" w:hAnsi="Arial" w:cs="Arial"/>
          <w:sz w:val="20"/>
          <w:szCs w:val="20"/>
        </w:rPr>
        <w:t xml:space="preserve"> </w:t>
      </w:r>
      <w:r w:rsidRPr="004D6501">
        <w:rPr>
          <w:rFonts w:ascii="Arial" w:hAnsi="Arial" w:cs="Arial"/>
          <w:sz w:val="20"/>
          <w:szCs w:val="20"/>
        </w:rPr>
        <w:t xml:space="preserve">medidas antifraude </w:t>
      </w:r>
      <w:r w:rsidR="00AE2EF4" w:rsidRPr="004D6501">
        <w:rPr>
          <w:rFonts w:ascii="Arial" w:hAnsi="Arial" w:cs="Arial"/>
          <w:sz w:val="20"/>
          <w:szCs w:val="20"/>
        </w:rPr>
        <w:t xml:space="preserve">y anticorrupción </w:t>
      </w:r>
      <w:r w:rsidRPr="004D6501">
        <w:rPr>
          <w:rFonts w:ascii="Arial" w:hAnsi="Arial" w:cs="Arial"/>
          <w:sz w:val="20"/>
          <w:szCs w:val="20"/>
        </w:rPr>
        <w:t>implantadas y para medir los resultados de su</w:t>
      </w:r>
      <w:r w:rsidR="007957D7" w:rsidRPr="004D6501">
        <w:rPr>
          <w:rFonts w:ascii="Arial" w:hAnsi="Arial" w:cs="Arial"/>
          <w:sz w:val="20"/>
          <w:szCs w:val="20"/>
        </w:rPr>
        <w:t xml:space="preserve"> </w:t>
      </w:r>
      <w:r w:rsidRPr="004D6501">
        <w:rPr>
          <w:rFonts w:ascii="Arial" w:hAnsi="Arial" w:cs="Arial"/>
          <w:sz w:val="20"/>
          <w:szCs w:val="20"/>
        </w:rPr>
        <w:t>aplicación;</w:t>
      </w:r>
    </w:p>
    <w:p w14:paraId="189E3323" w14:textId="77777777" w:rsidR="00FF0AF0" w:rsidRPr="004D6501" w:rsidRDefault="00FF0AF0" w:rsidP="008C16B1">
      <w:pPr>
        <w:pStyle w:val="Prrafodelista"/>
        <w:numPr>
          <w:ilvl w:val="0"/>
          <w:numId w:val="14"/>
        </w:numPr>
        <w:spacing w:line="276" w:lineRule="auto"/>
        <w:ind w:left="284"/>
        <w:jc w:val="both"/>
        <w:rPr>
          <w:rFonts w:ascii="Arial" w:hAnsi="Arial" w:cs="Arial"/>
          <w:sz w:val="20"/>
          <w:szCs w:val="20"/>
        </w:rPr>
      </w:pPr>
      <w:r w:rsidRPr="004D6501">
        <w:rPr>
          <w:rFonts w:ascii="Arial" w:hAnsi="Arial" w:cs="Arial"/>
          <w:sz w:val="20"/>
          <w:szCs w:val="20"/>
        </w:rPr>
        <w:t>Asignar explícitamente responsabilidades para combatir el fraude</w:t>
      </w:r>
      <w:r w:rsidR="00DF4295" w:rsidRPr="004D6501">
        <w:rPr>
          <w:rFonts w:ascii="Arial" w:hAnsi="Arial" w:cs="Arial"/>
          <w:sz w:val="20"/>
          <w:szCs w:val="20"/>
        </w:rPr>
        <w:t xml:space="preserve">, la corrupción y </w:t>
      </w:r>
      <w:r w:rsidR="00CA0ECD" w:rsidRPr="004D6501">
        <w:rPr>
          <w:rFonts w:ascii="Arial" w:hAnsi="Arial" w:cs="Arial"/>
          <w:sz w:val="20"/>
          <w:szCs w:val="20"/>
        </w:rPr>
        <w:t>el</w:t>
      </w:r>
      <w:r w:rsidR="00DF4295" w:rsidRPr="004D6501">
        <w:rPr>
          <w:rFonts w:ascii="Arial" w:hAnsi="Arial" w:cs="Arial"/>
          <w:sz w:val="20"/>
          <w:szCs w:val="20"/>
        </w:rPr>
        <w:t xml:space="preserve"> conflicto de intereses</w:t>
      </w:r>
      <w:r w:rsidRPr="004D6501">
        <w:rPr>
          <w:rFonts w:ascii="Arial" w:hAnsi="Arial" w:cs="Arial"/>
          <w:sz w:val="20"/>
          <w:szCs w:val="20"/>
        </w:rPr>
        <w:t xml:space="preserve"> y atribuir funciones a distintas unidades en materia de ejecución, supervisión, coordinación y evaluación de la eficacia de las medidas antifraude</w:t>
      </w:r>
      <w:r w:rsidR="00DF4295" w:rsidRPr="004D6501">
        <w:rPr>
          <w:rFonts w:ascii="Arial" w:hAnsi="Arial" w:cs="Arial"/>
          <w:sz w:val="20"/>
          <w:szCs w:val="20"/>
        </w:rPr>
        <w:t xml:space="preserve"> y anticorrupción</w:t>
      </w:r>
      <w:r w:rsidRPr="004D6501">
        <w:rPr>
          <w:rFonts w:ascii="Arial" w:hAnsi="Arial" w:cs="Arial"/>
          <w:sz w:val="20"/>
          <w:szCs w:val="20"/>
        </w:rPr>
        <w:t>.</w:t>
      </w:r>
    </w:p>
    <w:p w14:paraId="4822B5CF" w14:textId="2798949D" w:rsidR="004C5E5D" w:rsidRPr="00D93314" w:rsidRDefault="00FF0AF0" w:rsidP="004552CB">
      <w:pPr>
        <w:pStyle w:val="Prrafodelista"/>
        <w:numPr>
          <w:ilvl w:val="0"/>
          <w:numId w:val="14"/>
        </w:numPr>
        <w:spacing w:line="276" w:lineRule="auto"/>
        <w:ind w:left="284"/>
        <w:jc w:val="both"/>
        <w:rPr>
          <w:rFonts w:ascii="Arial" w:hAnsi="Arial" w:cs="Arial"/>
          <w:sz w:val="20"/>
          <w:szCs w:val="20"/>
        </w:rPr>
      </w:pPr>
      <w:r w:rsidRPr="00D93314">
        <w:rPr>
          <w:rFonts w:ascii="Arial" w:hAnsi="Arial" w:cs="Arial"/>
          <w:sz w:val="20"/>
          <w:szCs w:val="20"/>
        </w:rPr>
        <w:t>Establecer procedimientos para dar seguimiento a las sospechas de fraude</w:t>
      </w:r>
      <w:r w:rsidR="00DF4295" w:rsidRPr="00D93314">
        <w:rPr>
          <w:rFonts w:ascii="Arial" w:hAnsi="Arial" w:cs="Arial"/>
          <w:sz w:val="20"/>
          <w:szCs w:val="20"/>
        </w:rPr>
        <w:t>, corrupción y conflicto de intereses</w:t>
      </w:r>
      <w:r w:rsidRPr="00D93314">
        <w:rPr>
          <w:rFonts w:ascii="Arial" w:hAnsi="Arial" w:cs="Arial"/>
          <w:sz w:val="20"/>
          <w:szCs w:val="20"/>
        </w:rPr>
        <w:t>, identificando canales de comunicación a tal fin y poniéndolos en conocimiento del personal de</w:t>
      </w:r>
      <w:r w:rsidR="003C2B4E" w:rsidRPr="00D93314">
        <w:rPr>
          <w:rFonts w:ascii="Arial" w:hAnsi="Arial" w:cs="Arial"/>
          <w:sz w:val="20"/>
          <w:szCs w:val="20"/>
        </w:rPr>
        <w:t xml:space="preserve"> la sociedad</w:t>
      </w:r>
      <w:r w:rsidRPr="00D93314">
        <w:rPr>
          <w:rFonts w:ascii="Arial" w:hAnsi="Arial" w:cs="Arial"/>
          <w:sz w:val="20"/>
          <w:szCs w:val="20"/>
        </w:rPr>
        <w:t>, así como mecanismos de cooperación con los órganos competentes en la corrección y persecución del fraude</w:t>
      </w:r>
      <w:r w:rsidR="00DF4295" w:rsidRPr="00D93314">
        <w:rPr>
          <w:rFonts w:ascii="Arial" w:hAnsi="Arial" w:cs="Arial"/>
          <w:sz w:val="20"/>
          <w:szCs w:val="20"/>
        </w:rPr>
        <w:t>, corrupción y conflicto de intereses</w:t>
      </w:r>
      <w:r w:rsidRPr="00D93314">
        <w:rPr>
          <w:rFonts w:ascii="Arial" w:hAnsi="Arial" w:cs="Arial"/>
          <w:sz w:val="20"/>
          <w:szCs w:val="20"/>
        </w:rPr>
        <w:t>, remitiendo los casos</w:t>
      </w:r>
      <w:r w:rsidR="007957D7" w:rsidRPr="00D93314">
        <w:rPr>
          <w:rFonts w:ascii="Arial" w:hAnsi="Arial" w:cs="Arial"/>
          <w:sz w:val="20"/>
          <w:szCs w:val="20"/>
        </w:rPr>
        <w:t xml:space="preserve"> </w:t>
      </w:r>
      <w:r w:rsidRPr="00D93314">
        <w:rPr>
          <w:rFonts w:ascii="Arial" w:hAnsi="Arial" w:cs="Arial"/>
          <w:sz w:val="20"/>
          <w:szCs w:val="20"/>
        </w:rPr>
        <w:t>detectados de fraude</w:t>
      </w:r>
      <w:r w:rsidR="007957D7" w:rsidRPr="00D93314">
        <w:rPr>
          <w:rFonts w:ascii="Arial" w:hAnsi="Arial" w:cs="Arial"/>
          <w:sz w:val="20"/>
          <w:szCs w:val="20"/>
        </w:rPr>
        <w:t xml:space="preserve"> </w:t>
      </w:r>
      <w:r w:rsidR="00DF4295" w:rsidRPr="00D93314">
        <w:rPr>
          <w:rFonts w:ascii="Arial" w:hAnsi="Arial" w:cs="Arial"/>
          <w:sz w:val="20"/>
          <w:szCs w:val="20"/>
        </w:rPr>
        <w:t>y corrupción</w:t>
      </w:r>
      <w:r w:rsidRPr="00D93314">
        <w:rPr>
          <w:rFonts w:ascii="Arial" w:hAnsi="Arial" w:cs="Arial"/>
          <w:sz w:val="20"/>
          <w:szCs w:val="20"/>
        </w:rPr>
        <w:t xml:space="preserve"> a las correspondientes autoridades</w:t>
      </w:r>
      <w:r w:rsidR="007957D7" w:rsidRPr="00D93314">
        <w:rPr>
          <w:rFonts w:ascii="Arial" w:hAnsi="Arial" w:cs="Arial"/>
          <w:sz w:val="20"/>
          <w:szCs w:val="20"/>
        </w:rPr>
        <w:t xml:space="preserve"> </w:t>
      </w:r>
      <w:r w:rsidRPr="00D93314">
        <w:rPr>
          <w:rFonts w:ascii="Arial" w:hAnsi="Arial" w:cs="Arial"/>
          <w:sz w:val="20"/>
          <w:szCs w:val="20"/>
        </w:rPr>
        <w:t xml:space="preserve">investigadoras y procesales, y, </w:t>
      </w:r>
      <w:r w:rsidR="004C5E5D" w:rsidRPr="00D93314">
        <w:rPr>
          <w:rFonts w:ascii="Arial" w:hAnsi="Arial" w:cs="Arial"/>
          <w:sz w:val="20"/>
          <w:szCs w:val="20"/>
        </w:rPr>
        <w:t xml:space="preserve">en </w:t>
      </w:r>
      <w:r w:rsidRPr="00D93314">
        <w:rPr>
          <w:rFonts w:ascii="Arial" w:hAnsi="Arial" w:cs="Arial"/>
          <w:sz w:val="20"/>
          <w:szCs w:val="20"/>
        </w:rPr>
        <w:t>caso necesario, recuperar los</w:t>
      </w:r>
      <w:r w:rsidR="007957D7" w:rsidRPr="00D93314">
        <w:rPr>
          <w:rFonts w:ascii="Arial" w:hAnsi="Arial" w:cs="Arial"/>
          <w:sz w:val="20"/>
          <w:szCs w:val="20"/>
        </w:rPr>
        <w:t xml:space="preserve"> </w:t>
      </w:r>
      <w:r w:rsidRPr="00D93314">
        <w:rPr>
          <w:rFonts w:ascii="Arial" w:hAnsi="Arial" w:cs="Arial"/>
          <w:sz w:val="20"/>
          <w:szCs w:val="20"/>
        </w:rPr>
        <w:t>fondos gastados de forma fraudulenta.</w:t>
      </w:r>
    </w:p>
    <w:p w14:paraId="76A59805" w14:textId="77777777" w:rsidR="009C7E0F" w:rsidRPr="004D6501" w:rsidRDefault="009C7E0F" w:rsidP="003130C1">
      <w:pPr>
        <w:spacing w:line="276" w:lineRule="auto"/>
        <w:jc w:val="center"/>
        <w:rPr>
          <w:rFonts w:ascii="Arial" w:hAnsi="Arial" w:cs="Arial"/>
          <w:sz w:val="20"/>
          <w:szCs w:val="20"/>
        </w:rPr>
      </w:pPr>
      <w:r w:rsidRPr="004D6501">
        <w:rPr>
          <w:rFonts w:ascii="Arial" w:hAnsi="Arial" w:cs="Arial"/>
          <w:noProof/>
          <w:sz w:val="20"/>
          <w:szCs w:val="20"/>
          <w:lang w:eastAsia="es-ES"/>
        </w:rPr>
        <w:lastRenderedPageBreak/>
        <w:drawing>
          <wp:inline distT="0" distB="0" distL="0" distR="0" wp14:anchorId="62A7BB0B" wp14:editId="57BF8B4F">
            <wp:extent cx="2933395" cy="2894152"/>
            <wp:effectExtent l="0" t="0" r="635" b="1905"/>
            <wp:docPr id="3" name="Imagen 3" descr="Forma, Flech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Forma, Flecha&#10;&#10;Descripción generada automáticamente"/>
                    <pic:cNvPicPr/>
                  </pic:nvPicPr>
                  <pic:blipFill>
                    <a:blip r:embed="rId11" cstate="print"/>
                    <a:stretch>
                      <a:fillRect/>
                    </a:stretch>
                  </pic:blipFill>
                  <pic:spPr>
                    <a:xfrm>
                      <a:off x="0" y="0"/>
                      <a:ext cx="2950517" cy="2911045"/>
                    </a:xfrm>
                    <a:prstGeom prst="rect">
                      <a:avLst/>
                    </a:prstGeom>
                  </pic:spPr>
                </pic:pic>
              </a:graphicData>
            </a:graphic>
          </wp:inline>
        </w:drawing>
      </w:r>
    </w:p>
    <w:p w14:paraId="0BCC85F9" w14:textId="77777777" w:rsidR="00853347" w:rsidRPr="004D6501" w:rsidRDefault="00E83D89" w:rsidP="003130C1">
      <w:pPr>
        <w:pStyle w:val="Ttulo1"/>
        <w:spacing w:after="240" w:line="276" w:lineRule="auto"/>
        <w:rPr>
          <w:rFonts w:ascii="Arial" w:hAnsi="Arial" w:cs="Arial"/>
          <w:sz w:val="20"/>
          <w:szCs w:val="20"/>
        </w:rPr>
      </w:pPr>
      <w:bookmarkStart w:id="18" w:name="_Toc92789908"/>
      <w:bookmarkStart w:id="19" w:name="_Toc92789978"/>
      <w:bookmarkStart w:id="20" w:name="_Toc92797465"/>
      <w:bookmarkStart w:id="21" w:name="_Toc190336598"/>
      <w:r w:rsidRPr="004D6501">
        <w:rPr>
          <w:rFonts w:ascii="Arial" w:hAnsi="Arial" w:cs="Arial"/>
          <w:sz w:val="20"/>
          <w:szCs w:val="20"/>
        </w:rPr>
        <w:t>PROCEDIMIENTOS Y HERRAMIENTAS CONTRA EL FRAUDE</w:t>
      </w:r>
      <w:bookmarkEnd w:id="18"/>
      <w:bookmarkEnd w:id="19"/>
      <w:bookmarkEnd w:id="20"/>
      <w:r w:rsidR="007839C1" w:rsidRPr="004D6501">
        <w:rPr>
          <w:rFonts w:ascii="Arial" w:hAnsi="Arial" w:cs="Arial"/>
          <w:sz w:val="20"/>
          <w:szCs w:val="20"/>
        </w:rPr>
        <w:t>, LA CORRUPCIÓN Y LOS CONFLICTO</w:t>
      </w:r>
      <w:r w:rsidR="00823C7C" w:rsidRPr="004D6501">
        <w:rPr>
          <w:rFonts w:ascii="Arial" w:hAnsi="Arial" w:cs="Arial"/>
          <w:sz w:val="20"/>
          <w:szCs w:val="20"/>
        </w:rPr>
        <w:t>S</w:t>
      </w:r>
      <w:r w:rsidR="007839C1" w:rsidRPr="004D6501">
        <w:rPr>
          <w:rFonts w:ascii="Arial" w:hAnsi="Arial" w:cs="Arial"/>
          <w:sz w:val="20"/>
          <w:szCs w:val="20"/>
        </w:rPr>
        <w:t xml:space="preserve"> DE INTERESES</w:t>
      </w:r>
      <w:bookmarkEnd w:id="21"/>
    </w:p>
    <w:p w14:paraId="403C6245" w14:textId="77777777" w:rsidR="00150FAA" w:rsidRPr="004D6501" w:rsidRDefault="00857F7E" w:rsidP="003130C1">
      <w:pPr>
        <w:spacing w:line="276" w:lineRule="auto"/>
        <w:ind w:firstLine="708"/>
        <w:jc w:val="both"/>
        <w:rPr>
          <w:rFonts w:ascii="Arial" w:hAnsi="Arial" w:cs="Arial"/>
          <w:sz w:val="20"/>
          <w:szCs w:val="20"/>
        </w:rPr>
      </w:pPr>
      <w:r w:rsidRPr="004D6501">
        <w:rPr>
          <w:rFonts w:ascii="Arial" w:hAnsi="Arial" w:cs="Arial"/>
          <w:sz w:val="20"/>
          <w:szCs w:val="20"/>
        </w:rPr>
        <w:t>Para lograr la</w:t>
      </w:r>
      <w:r w:rsidR="00520B22" w:rsidRPr="004D6501">
        <w:rPr>
          <w:rFonts w:ascii="Arial" w:hAnsi="Arial" w:cs="Arial"/>
          <w:sz w:val="20"/>
          <w:szCs w:val="20"/>
        </w:rPr>
        <w:t xml:space="preserve"> implementación y la</w:t>
      </w:r>
      <w:r w:rsidRPr="004D6501">
        <w:rPr>
          <w:rFonts w:ascii="Arial" w:hAnsi="Arial" w:cs="Arial"/>
          <w:sz w:val="20"/>
          <w:szCs w:val="20"/>
        </w:rPr>
        <w:t xml:space="preserve"> eficacia del </w:t>
      </w:r>
      <w:r w:rsidR="00520B22" w:rsidRPr="004D6501">
        <w:rPr>
          <w:rFonts w:ascii="Arial" w:hAnsi="Arial" w:cs="Arial"/>
          <w:sz w:val="20"/>
          <w:szCs w:val="20"/>
        </w:rPr>
        <w:t xml:space="preserve">presente </w:t>
      </w:r>
      <w:r w:rsidRPr="004D6501">
        <w:rPr>
          <w:rFonts w:ascii="Arial" w:hAnsi="Arial" w:cs="Arial"/>
          <w:sz w:val="20"/>
          <w:szCs w:val="20"/>
        </w:rPr>
        <w:t>Plan de Medidas Antifraude</w:t>
      </w:r>
      <w:r w:rsidR="00AF23D0" w:rsidRPr="004D6501">
        <w:rPr>
          <w:rFonts w:ascii="Arial" w:hAnsi="Arial" w:cs="Arial"/>
          <w:sz w:val="20"/>
          <w:szCs w:val="20"/>
        </w:rPr>
        <w:t xml:space="preserve">, </w:t>
      </w:r>
      <w:r w:rsidR="00483B23" w:rsidRPr="004D6501">
        <w:rPr>
          <w:rFonts w:ascii="Arial" w:hAnsi="Arial" w:cs="Arial"/>
          <w:sz w:val="20"/>
          <w:szCs w:val="20"/>
        </w:rPr>
        <w:t>Guaguas</w:t>
      </w:r>
      <w:r w:rsidR="006A754A" w:rsidRPr="004D6501">
        <w:rPr>
          <w:rFonts w:ascii="Arial" w:hAnsi="Arial" w:cs="Arial"/>
          <w:sz w:val="20"/>
          <w:szCs w:val="20"/>
        </w:rPr>
        <w:t xml:space="preserve"> </w:t>
      </w:r>
      <w:r w:rsidRPr="004D6501">
        <w:rPr>
          <w:rFonts w:ascii="Arial" w:hAnsi="Arial" w:cs="Arial"/>
          <w:sz w:val="20"/>
          <w:szCs w:val="20"/>
        </w:rPr>
        <w:t xml:space="preserve">ha elaborado </w:t>
      </w:r>
      <w:r w:rsidR="00B61B5E" w:rsidRPr="004D6501">
        <w:rPr>
          <w:rFonts w:ascii="Arial" w:hAnsi="Arial" w:cs="Arial"/>
          <w:sz w:val="20"/>
          <w:szCs w:val="20"/>
        </w:rPr>
        <w:t xml:space="preserve">y aprobado </w:t>
      </w:r>
      <w:r w:rsidRPr="004D6501">
        <w:rPr>
          <w:rFonts w:ascii="Arial" w:hAnsi="Arial" w:cs="Arial"/>
          <w:sz w:val="20"/>
          <w:szCs w:val="20"/>
        </w:rPr>
        <w:t>una serie de procedimientos</w:t>
      </w:r>
      <w:r w:rsidR="00755678" w:rsidRPr="004D6501">
        <w:rPr>
          <w:rFonts w:ascii="Arial" w:hAnsi="Arial" w:cs="Arial"/>
          <w:sz w:val="20"/>
          <w:szCs w:val="20"/>
        </w:rPr>
        <w:t xml:space="preserve"> a través de los que </w:t>
      </w:r>
      <w:r w:rsidR="00BD4F04" w:rsidRPr="004D6501">
        <w:rPr>
          <w:rFonts w:ascii="Arial" w:hAnsi="Arial" w:cs="Arial"/>
          <w:sz w:val="20"/>
          <w:szCs w:val="20"/>
        </w:rPr>
        <w:t xml:space="preserve">se </w:t>
      </w:r>
      <w:r w:rsidR="00755678" w:rsidRPr="004D6501">
        <w:rPr>
          <w:rFonts w:ascii="Arial" w:hAnsi="Arial" w:cs="Arial"/>
          <w:sz w:val="20"/>
          <w:szCs w:val="20"/>
        </w:rPr>
        <w:t>analiz</w:t>
      </w:r>
      <w:r w:rsidR="00E15422" w:rsidRPr="004D6501">
        <w:rPr>
          <w:rFonts w:ascii="Arial" w:hAnsi="Arial" w:cs="Arial"/>
          <w:sz w:val="20"/>
          <w:szCs w:val="20"/>
        </w:rPr>
        <w:t>a</w:t>
      </w:r>
      <w:r w:rsidR="00BD4F04" w:rsidRPr="004D6501">
        <w:rPr>
          <w:rFonts w:ascii="Arial" w:hAnsi="Arial" w:cs="Arial"/>
          <w:sz w:val="20"/>
          <w:szCs w:val="20"/>
        </w:rPr>
        <w:t>n</w:t>
      </w:r>
      <w:r w:rsidR="00755678" w:rsidRPr="004D6501">
        <w:rPr>
          <w:rFonts w:ascii="Arial" w:hAnsi="Arial" w:cs="Arial"/>
          <w:sz w:val="20"/>
          <w:szCs w:val="20"/>
        </w:rPr>
        <w:t xml:space="preserve"> los riesgos de fraude</w:t>
      </w:r>
      <w:r w:rsidR="007A2D4F" w:rsidRPr="004D6501">
        <w:rPr>
          <w:rFonts w:ascii="Arial" w:hAnsi="Arial" w:cs="Arial"/>
          <w:sz w:val="20"/>
          <w:szCs w:val="20"/>
        </w:rPr>
        <w:t>, corrupción y conflicto de intereses</w:t>
      </w:r>
      <w:r w:rsidR="00755678" w:rsidRPr="004D6501">
        <w:rPr>
          <w:rFonts w:ascii="Arial" w:hAnsi="Arial" w:cs="Arial"/>
          <w:sz w:val="20"/>
          <w:szCs w:val="20"/>
        </w:rPr>
        <w:t xml:space="preserve"> y se proponen mecanismos de prevención en relación con las principales áreas de fraude, corrupción y conflicto de </w:t>
      </w:r>
      <w:r w:rsidR="007A2D4F" w:rsidRPr="004D6501">
        <w:rPr>
          <w:rFonts w:ascii="Arial" w:hAnsi="Arial" w:cs="Arial"/>
          <w:sz w:val="20"/>
          <w:szCs w:val="20"/>
        </w:rPr>
        <w:t>intereses</w:t>
      </w:r>
      <w:r w:rsidR="00755678" w:rsidRPr="004D6501">
        <w:rPr>
          <w:rFonts w:ascii="Arial" w:hAnsi="Arial" w:cs="Arial"/>
          <w:sz w:val="20"/>
          <w:szCs w:val="20"/>
        </w:rPr>
        <w:t xml:space="preserve">, así como herramientas de seguimiento y control orientadas a la minimización de los riesgos detectados en </w:t>
      </w:r>
      <w:r w:rsidR="00483B23" w:rsidRPr="004D6501">
        <w:rPr>
          <w:rFonts w:ascii="Arial" w:hAnsi="Arial" w:cs="Arial"/>
          <w:sz w:val="20"/>
          <w:szCs w:val="20"/>
        </w:rPr>
        <w:t>Guaguas</w:t>
      </w:r>
      <w:r w:rsidR="00755678" w:rsidRPr="004D6501">
        <w:rPr>
          <w:rFonts w:ascii="Arial" w:hAnsi="Arial" w:cs="Arial"/>
          <w:sz w:val="20"/>
          <w:szCs w:val="20"/>
        </w:rPr>
        <w:t>, con la finalidad de prevenir y detectar el fraude y las irregularidades fraudulentas</w:t>
      </w:r>
      <w:r w:rsidR="00B61B5E" w:rsidRPr="004D6501">
        <w:rPr>
          <w:rFonts w:ascii="Arial" w:hAnsi="Arial" w:cs="Arial"/>
          <w:sz w:val="20"/>
          <w:szCs w:val="20"/>
        </w:rPr>
        <w:t>.</w:t>
      </w:r>
      <w:r w:rsidR="00797836" w:rsidRPr="004D6501">
        <w:rPr>
          <w:rFonts w:ascii="Arial" w:hAnsi="Arial" w:cs="Arial"/>
          <w:sz w:val="20"/>
          <w:szCs w:val="20"/>
        </w:rPr>
        <w:t xml:space="preserve"> L</w:t>
      </w:r>
      <w:r w:rsidR="00703B72" w:rsidRPr="004D6501">
        <w:rPr>
          <w:rFonts w:ascii="Arial" w:hAnsi="Arial" w:cs="Arial"/>
          <w:sz w:val="20"/>
          <w:szCs w:val="20"/>
        </w:rPr>
        <w:t>os procedimientos y herramientas se han dividido según su carácter</w:t>
      </w:r>
      <w:r w:rsidR="00AD5921" w:rsidRPr="004D6501">
        <w:rPr>
          <w:rFonts w:ascii="Arial" w:hAnsi="Arial" w:cs="Arial"/>
          <w:sz w:val="20"/>
          <w:szCs w:val="20"/>
        </w:rPr>
        <w:t xml:space="preserve"> preventivo, </w:t>
      </w:r>
      <w:r w:rsidR="00F21F18" w:rsidRPr="004D6501">
        <w:rPr>
          <w:rFonts w:ascii="Arial" w:hAnsi="Arial" w:cs="Arial"/>
          <w:sz w:val="20"/>
          <w:szCs w:val="20"/>
        </w:rPr>
        <w:t>identificativo</w:t>
      </w:r>
      <w:r w:rsidR="00AD5921" w:rsidRPr="004D6501">
        <w:rPr>
          <w:rFonts w:ascii="Arial" w:hAnsi="Arial" w:cs="Arial"/>
          <w:sz w:val="20"/>
          <w:szCs w:val="20"/>
        </w:rPr>
        <w:t xml:space="preserve">, correctivo o </w:t>
      </w:r>
      <w:r w:rsidR="00FF6975" w:rsidRPr="004D6501">
        <w:rPr>
          <w:rFonts w:ascii="Arial" w:hAnsi="Arial" w:cs="Arial"/>
          <w:sz w:val="20"/>
          <w:szCs w:val="20"/>
        </w:rPr>
        <w:t>de persec</w:t>
      </w:r>
      <w:r w:rsidR="003853F0" w:rsidRPr="004D6501">
        <w:rPr>
          <w:rFonts w:ascii="Arial" w:hAnsi="Arial" w:cs="Arial"/>
          <w:sz w:val="20"/>
          <w:szCs w:val="20"/>
        </w:rPr>
        <w:t>ución.</w:t>
      </w:r>
    </w:p>
    <w:p w14:paraId="6792CF79" w14:textId="77777777" w:rsidR="003853F0" w:rsidRPr="004D6501" w:rsidRDefault="003853F0" w:rsidP="003130C1">
      <w:pPr>
        <w:pStyle w:val="Ttulo1"/>
        <w:spacing w:after="240" w:line="276" w:lineRule="auto"/>
        <w:rPr>
          <w:rFonts w:ascii="Arial" w:hAnsi="Arial" w:cs="Arial"/>
          <w:sz w:val="20"/>
          <w:szCs w:val="20"/>
        </w:rPr>
      </w:pPr>
      <w:bookmarkStart w:id="22" w:name="_Toc92789909"/>
      <w:bookmarkStart w:id="23" w:name="_Toc92789979"/>
      <w:bookmarkStart w:id="24" w:name="_Toc92797466"/>
      <w:bookmarkStart w:id="25" w:name="_Toc190336599"/>
      <w:r w:rsidRPr="004D6501">
        <w:rPr>
          <w:rFonts w:ascii="Arial" w:hAnsi="Arial" w:cs="Arial"/>
          <w:sz w:val="20"/>
          <w:szCs w:val="20"/>
        </w:rPr>
        <w:t>HERRA</w:t>
      </w:r>
      <w:r w:rsidR="0082682E" w:rsidRPr="004D6501">
        <w:rPr>
          <w:rFonts w:ascii="Arial" w:hAnsi="Arial" w:cs="Arial"/>
          <w:sz w:val="20"/>
          <w:szCs w:val="20"/>
        </w:rPr>
        <w:t>MIE</w:t>
      </w:r>
      <w:r w:rsidRPr="004D6501">
        <w:rPr>
          <w:rFonts w:ascii="Arial" w:hAnsi="Arial" w:cs="Arial"/>
          <w:sz w:val="20"/>
          <w:szCs w:val="20"/>
        </w:rPr>
        <w:t xml:space="preserve">NTAS </w:t>
      </w:r>
      <w:r w:rsidR="008B6289" w:rsidRPr="004D6501">
        <w:rPr>
          <w:rFonts w:ascii="Arial" w:hAnsi="Arial" w:cs="Arial"/>
          <w:sz w:val="20"/>
          <w:szCs w:val="20"/>
        </w:rPr>
        <w:t xml:space="preserve">Y PROCEDIMIENTOS </w:t>
      </w:r>
      <w:r w:rsidR="00252B54" w:rsidRPr="004D6501">
        <w:rPr>
          <w:rFonts w:ascii="Arial" w:hAnsi="Arial" w:cs="Arial"/>
          <w:sz w:val="20"/>
          <w:szCs w:val="20"/>
        </w:rPr>
        <w:t>DE PREVENCIÓN</w:t>
      </w:r>
      <w:bookmarkEnd w:id="22"/>
      <w:bookmarkEnd w:id="23"/>
      <w:bookmarkEnd w:id="24"/>
      <w:bookmarkEnd w:id="25"/>
    </w:p>
    <w:p w14:paraId="062E5011" w14:textId="77777777" w:rsidR="006B4B8B" w:rsidRPr="004D6501" w:rsidRDefault="00795BE9" w:rsidP="006B4B8B">
      <w:pPr>
        <w:spacing w:line="276" w:lineRule="auto"/>
        <w:ind w:firstLine="708"/>
        <w:jc w:val="both"/>
        <w:rPr>
          <w:rFonts w:ascii="Arial" w:hAnsi="Arial" w:cs="Arial"/>
          <w:sz w:val="20"/>
          <w:szCs w:val="20"/>
        </w:rPr>
      </w:pPr>
      <w:r w:rsidRPr="004D6501">
        <w:rPr>
          <w:rFonts w:ascii="Arial" w:hAnsi="Arial" w:cs="Arial"/>
          <w:sz w:val="20"/>
          <w:szCs w:val="20"/>
        </w:rPr>
        <w:t>La gestión de</w:t>
      </w:r>
      <w:r w:rsidR="00F21F18" w:rsidRPr="004D6501">
        <w:rPr>
          <w:rFonts w:ascii="Arial" w:hAnsi="Arial" w:cs="Arial"/>
          <w:sz w:val="20"/>
          <w:szCs w:val="20"/>
        </w:rPr>
        <w:t xml:space="preserve">l </w:t>
      </w:r>
      <w:r w:rsidRPr="004D6501">
        <w:rPr>
          <w:rFonts w:ascii="Arial" w:hAnsi="Arial" w:cs="Arial"/>
          <w:sz w:val="20"/>
          <w:szCs w:val="20"/>
        </w:rPr>
        <w:t>fraude</w:t>
      </w:r>
      <w:r w:rsidR="00362A71" w:rsidRPr="004D6501">
        <w:rPr>
          <w:rFonts w:ascii="Arial" w:hAnsi="Arial" w:cs="Arial"/>
          <w:sz w:val="20"/>
          <w:szCs w:val="20"/>
        </w:rPr>
        <w:t>,</w:t>
      </w:r>
      <w:r w:rsidR="007957D7" w:rsidRPr="004D6501">
        <w:rPr>
          <w:rFonts w:ascii="Arial" w:hAnsi="Arial" w:cs="Arial"/>
          <w:sz w:val="20"/>
          <w:szCs w:val="20"/>
        </w:rPr>
        <w:t xml:space="preserve"> </w:t>
      </w:r>
      <w:r w:rsidR="00F21F18" w:rsidRPr="004D6501">
        <w:rPr>
          <w:rFonts w:ascii="Arial" w:hAnsi="Arial" w:cs="Arial"/>
          <w:sz w:val="20"/>
          <w:szCs w:val="20"/>
        </w:rPr>
        <w:t xml:space="preserve">la corrupción </w:t>
      </w:r>
      <w:r w:rsidRPr="004D6501">
        <w:rPr>
          <w:rFonts w:ascii="Arial" w:hAnsi="Arial" w:cs="Arial"/>
          <w:sz w:val="20"/>
          <w:szCs w:val="20"/>
        </w:rPr>
        <w:t>o el conflicto de intereses</w:t>
      </w:r>
      <w:r w:rsidR="006A754A" w:rsidRPr="004D6501">
        <w:rPr>
          <w:rFonts w:ascii="Arial" w:hAnsi="Arial" w:cs="Arial"/>
          <w:sz w:val="20"/>
          <w:szCs w:val="20"/>
        </w:rPr>
        <w:t xml:space="preserve"> </w:t>
      </w:r>
      <w:r w:rsidRPr="004D6501">
        <w:rPr>
          <w:rFonts w:ascii="Arial" w:hAnsi="Arial" w:cs="Arial"/>
          <w:sz w:val="20"/>
          <w:szCs w:val="20"/>
        </w:rPr>
        <w:t>implica realizar una importante labor preventiva que consiga atajarla en su</w:t>
      </w:r>
      <w:r w:rsidR="006A754A" w:rsidRPr="004D6501">
        <w:rPr>
          <w:rFonts w:ascii="Arial" w:hAnsi="Arial" w:cs="Arial"/>
          <w:sz w:val="20"/>
          <w:szCs w:val="20"/>
        </w:rPr>
        <w:t xml:space="preserve"> </w:t>
      </w:r>
      <w:r w:rsidRPr="004D6501">
        <w:rPr>
          <w:rFonts w:ascii="Arial" w:hAnsi="Arial" w:cs="Arial"/>
          <w:sz w:val="20"/>
          <w:szCs w:val="20"/>
        </w:rPr>
        <w:t xml:space="preserve">origen y no únicamente en el Sector Público sino también, en </w:t>
      </w:r>
      <w:r w:rsidR="006B4B8B" w:rsidRPr="004D6501">
        <w:rPr>
          <w:rFonts w:ascii="Arial" w:hAnsi="Arial" w:cs="Arial"/>
          <w:sz w:val="20"/>
          <w:szCs w:val="20"/>
        </w:rPr>
        <w:t>los contratistas y subcontratistas encargados de la ejecución de los contratos financiados con fondos Next Generation EU.</w:t>
      </w:r>
    </w:p>
    <w:p w14:paraId="39C2605C" w14:textId="77777777" w:rsidR="00795BE9" w:rsidRPr="004D6501" w:rsidRDefault="00751E31" w:rsidP="004E55D8">
      <w:pPr>
        <w:spacing w:after="0" w:line="276" w:lineRule="auto"/>
        <w:ind w:firstLine="708"/>
        <w:jc w:val="both"/>
        <w:rPr>
          <w:rFonts w:ascii="Arial" w:hAnsi="Arial" w:cs="Arial"/>
          <w:sz w:val="20"/>
          <w:szCs w:val="20"/>
        </w:rPr>
      </w:pPr>
      <w:r w:rsidRPr="004D6501">
        <w:rPr>
          <w:rFonts w:ascii="Arial" w:hAnsi="Arial" w:cs="Arial"/>
          <w:sz w:val="20"/>
          <w:szCs w:val="20"/>
        </w:rPr>
        <w:t xml:space="preserve">En cuanto a la importancia de la prevención y la disuasión, de cara a minimizar las oportunidades de fraude, corrupción y conflicto de intereses, </w:t>
      </w:r>
      <w:r w:rsidR="00483B23" w:rsidRPr="004D6501">
        <w:rPr>
          <w:rFonts w:ascii="Arial" w:hAnsi="Arial" w:cs="Arial"/>
          <w:sz w:val="20"/>
          <w:szCs w:val="20"/>
        </w:rPr>
        <w:t>Guaguas</w:t>
      </w:r>
      <w:r w:rsidRPr="004D6501">
        <w:rPr>
          <w:rFonts w:ascii="Arial" w:hAnsi="Arial" w:cs="Arial"/>
          <w:sz w:val="20"/>
          <w:szCs w:val="20"/>
        </w:rPr>
        <w:t xml:space="preserve"> ha hecho siempre pública su firme determinación de actuar en contra de todo tipo de prácticas fraudulentas que pongan en peligro el logro de los objetivos o atenten contra los presupuestos públicos, nacionales y comunitarios. Por ello, se establecen las siguientes medidas preventivas:</w:t>
      </w:r>
    </w:p>
    <w:p w14:paraId="70F78E7F" w14:textId="77777777" w:rsidR="005D7D4F" w:rsidRPr="004D6501" w:rsidRDefault="005D7D4F" w:rsidP="003130C1">
      <w:pPr>
        <w:spacing w:after="0" w:line="276" w:lineRule="auto"/>
        <w:rPr>
          <w:rFonts w:ascii="Arial" w:hAnsi="Arial" w:cs="Arial"/>
          <w:sz w:val="20"/>
          <w:szCs w:val="20"/>
        </w:rPr>
      </w:pPr>
    </w:p>
    <w:p w14:paraId="64229F9C" w14:textId="77777777" w:rsidR="00150FAA" w:rsidRPr="004D6501" w:rsidRDefault="00150FAA" w:rsidP="003130C1">
      <w:pPr>
        <w:pStyle w:val="Ttulo2"/>
        <w:spacing w:after="240" w:line="276" w:lineRule="auto"/>
        <w:rPr>
          <w:rFonts w:ascii="Arial" w:hAnsi="Arial" w:cs="Arial"/>
          <w:sz w:val="20"/>
          <w:szCs w:val="20"/>
        </w:rPr>
      </w:pPr>
      <w:bookmarkStart w:id="26" w:name="_Toc92789910"/>
      <w:bookmarkStart w:id="27" w:name="_Toc92789980"/>
      <w:bookmarkStart w:id="28" w:name="_Toc92797467"/>
      <w:bookmarkStart w:id="29" w:name="_Toc190336600"/>
      <w:r w:rsidRPr="004D6501">
        <w:rPr>
          <w:rFonts w:ascii="Arial" w:hAnsi="Arial" w:cs="Arial"/>
          <w:sz w:val="20"/>
          <w:szCs w:val="20"/>
        </w:rPr>
        <w:t xml:space="preserve">Código </w:t>
      </w:r>
      <w:bookmarkEnd w:id="26"/>
      <w:bookmarkEnd w:id="27"/>
      <w:r w:rsidR="00A9586D" w:rsidRPr="004D6501">
        <w:rPr>
          <w:rFonts w:ascii="Arial" w:hAnsi="Arial" w:cs="Arial"/>
          <w:sz w:val="20"/>
          <w:szCs w:val="20"/>
        </w:rPr>
        <w:t xml:space="preserve">de </w:t>
      </w:r>
      <w:r w:rsidR="00D82501" w:rsidRPr="004D6501">
        <w:rPr>
          <w:rFonts w:ascii="Arial" w:hAnsi="Arial" w:cs="Arial"/>
          <w:sz w:val="20"/>
          <w:szCs w:val="20"/>
        </w:rPr>
        <w:t>Conducta</w:t>
      </w:r>
      <w:bookmarkEnd w:id="28"/>
      <w:r w:rsidR="00A9586D" w:rsidRPr="004D6501">
        <w:rPr>
          <w:rFonts w:ascii="Arial" w:hAnsi="Arial" w:cs="Arial"/>
          <w:sz w:val="20"/>
          <w:szCs w:val="20"/>
        </w:rPr>
        <w:t xml:space="preserve"> Empresarial</w:t>
      </w:r>
      <w:bookmarkEnd w:id="29"/>
    </w:p>
    <w:p w14:paraId="1F521F15" w14:textId="77777777" w:rsidR="007868D9" w:rsidRPr="004D6501" w:rsidRDefault="007868D9" w:rsidP="007868D9">
      <w:pPr>
        <w:spacing w:line="276" w:lineRule="auto"/>
        <w:ind w:firstLine="708"/>
        <w:jc w:val="both"/>
        <w:rPr>
          <w:rFonts w:ascii="Arial" w:hAnsi="Arial" w:cs="Arial"/>
          <w:sz w:val="20"/>
          <w:szCs w:val="20"/>
        </w:rPr>
      </w:pPr>
      <w:r w:rsidRPr="004D6501">
        <w:rPr>
          <w:rFonts w:ascii="Arial" w:hAnsi="Arial" w:cs="Arial"/>
          <w:sz w:val="20"/>
          <w:szCs w:val="20"/>
        </w:rPr>
        <w:t>Los códigos éticos forman parte de los marcos de</w:t>
      </w:r>
      <w:r w:rsidR="007957D7" w:rsidRPr="004D6501">
        <w:rPr>
          <w:rFonts w:ascii="Arial" w:hAnsi="Arial" w:cs="Arial"/>
          <w:sz w:val="20"/>
          <w:szCs w:val="20"/>
        </w:rPr>
        <w:t xml:space="preserve"> </w:t>
      </w:r>
      <w:r w:rsidRPr="004D6501">
        <w:rPr>
          <w:rFonts w:ascii="Arial" w:hAnsi="Arial" w:cs="Arial"/>
          <w:sz w:val="20"/>
          <w:szCs w:val="20"/>
        </w:rPr>
        <w:t>integridad pública como instrumento interno de autorregulación que contribuye</w:t>
      </w:r>
      <w:r w:rsidR="007957D7" w:rsidRPr="004D6501">
        <w:rPr>
          <w:rFonts w:ascii="Arial" w:hAnsi="Arial" w:cs="Arial"/>
          <w:sz w:val="20"/>
          <w:szCs w:val="20"/>
        </w:rPr>
        <w:t xml:space="preserve"> </w:t>
      </w:r>
      <w:r w:rsidRPr="004D6501">
        <w:rPr>
          <w:rFonts w:ascii="Arial" w:hAnsi="Arial" w:cs="Arial"/>
          <w:sz w:val="20"/>
          <w:szCs w:val="20"/>
        </w:rPr>
        <w:t xml:space="preserve">a la prevención de riesgos de </w:t>
      </w:r>
      <w:r w:rsidR="004E55D8" w:rsidRPr="004D6501">
        <w:rPr>
          <w:rFonts w:ascii="Arial" w:hAnsi="Arial" w:cs="Arial"/>
          <w:sz w:val="20"/>
          <w:szCs w:val="20"/>
        </w:rPr>
        <w:t>fraude y corrupción</w:t>
      </w:r>
      <w:r w:rsidRPr="004D6501">
        <w:rPr>
          <w:rFonts w:ascii="Arial" w:hAnsi="Arial" w:cs="Arial"/>
          <w:sz w:val="20"/>
          <w:szCs w:val="20"/>
        </w:rPr>
        <w:t xml:space="preserve"> en materias tales como la</w:t>
      </w:r>
      <w:r w:rsidR="007957D7" w:rsidRPr="004D6501">
        <w:rPr>
          <w:rFonts w:ascii="Arial" w:hAnsi="Arial" w:cs="Arial"/>
          <w:sz w:val="20"/>
          <w:szCs w:val="20"/>
        </w:rPr>
        <w:t xml:space="preserve"> </w:t>
      </w:r>
      <w:r w:rsidRPr="004D6501">
        <w:rPr>
          <w:rFonts w:ascii="Arial" w:hAnsi="Arial" w:cs="Arial"/>
          <w:sz w:val="20"/>
          <w:szCs w:val="20"/>
        </w:rPr>
        <w:t>contratación pública, la concesión de subvenciones, el empleo público</w:t>
      </w:r>
      <w:r w:rsidR="007957D7" w:rsidRPr="004D6501">
        <w:rPr>
          <w:rFonts w:ascii="Arial" w:hAnsi="Arial" w:cs="Arial"/>
          <w:sz w:val="20"/>
          <w:szCs w:val="20"/>
        </w:rPr>
        <w:t xml:space="preserve"> </w:t>
      </w:r>
      <w:r w:rsidR="00446188" w:rsidRPr="004D6501">
        <w:rPr>
          <w:rFonts w:ascii="Arial" w:hAnsi="Arial" w:cs="Arial"/>
          <w:sz w:val="20"/>
          <w:szCs w:val="20"/>
        </w:rPr>
        <w:t>y</w:t>
      </w:r>
      <w:r w:rsidRPr="004D6501">
        <w:rPr>
          <w:rFonts w:ascii="Arial" w:hAnsi="Arial" w:cs="Arial"/>
          <w:sz w:val="20"/>
          <w:szCs w:val="20"/>
        </w:rPr>
        <w:t xml:space="preserve"> la</w:t>
      </w:r>
      <w:r w:rsidR="007957D7" w:rsidRPr="004D6501">
        <w:rPr>
          <w:rFonts w:ascii="Arial" w:hAnsi="Arial" w:cs="Arial"/>
          <w:sz w:val="20"/>
          <w:szCs w:val="20"/>
        </w:rPr>
        <w:t xml:space="preserve"> </w:t>
      </w:r>
      <w:r w:rsidRPr="004D6501">
        <w:rPr>
          <w:rFonts w:ascii="Arial" w:hAnsi="Arial" w:cs="Arial"/>
          <w:sz w:val="20"/>
          <w:szCs w:val="20"/>
        </w:rPr>
        <w:t>aparición de conflicto de inter</w:t>
      </w:r>
      <w:r w:rsidR="006E5396" w:rsidRPr="004D6501">
        <w:rPr>
          <w:rFonts w:ascii="Arial" w:hAnsi="Arial" w:cs="Arial"/>
          <w:sz w:val="20"/>
          <w:szCs w:val="20"/>
        </w:rPr>
        <w:t>eses</w:t>
      </w:r>
      <w:r w:rsidRPr="004D6501">
        <w:rPr>
          <w:rFonts w:ascii="Arial" w:hAnsi="Arial" w:cs="Arial"/>
          <w:sz w:val="20"/>
          <w:szCs w:val="20"/>
        </w:rPr>
        <w:t>.</w:t>
      </w:r>
    </w:p>
    <w:p w14:paraId="2C7F2253" w14:textId="77777777" w:rsidR="007868D9" w:rsidRPr="004D6501" w:rsidRDefault="007868D9" w:rsidP="007868D9">
      <w:pPr>
        <w:spacing w:line="276" w:lineRule="auto"/>
        <w:ind w:firstLine="708"/>
        <w:jc w:val="both"/>
        <w:rPr>
          <w:rFonts w:ascii="Arial" w:hAnsi="Arial" w:cs="Arial"/>
          <w:sz w:val="20"/>
          <w:szCs w:val="20"/>
        </w:rPr>
      </w:pPr>
      <w:r w:rsidRPr="004D6501">
        <w:rPr>
          <w:rFonts w:ascii="Arial" w:hAnsi="Arial" w:cs="Arial"/>
          <w:sz w:val="20"/>
          <w:szCs w:val="20"/>
        </w:rPr>
        <w:lastRenderedPageBreak/>
        <w:t xml:space="preserve">El objetivo del código </w:t>
      </w:r>
      <w:r w:rsidR="00091DA3" w:rsidRPr="004D6501">
        <w:rPr>
          <w:rFonts w:ascii="Arial" w:hAnsi="Arial" w:cs="Arial"/>
          <w:sz w:val="20"/>
          <w:szCs w:val="20"/>
        </w:rPr>
        <w:t>de Conducta Empresarial</w:t>
      </w:r>
      <w:r w:rsidRPr="004D6501">
        <w:rPr>
          <w:rFonts w:ascii="Arial" w:hAnsi="Arial" w:cs="Arial"/>
          <w:sz w:val="20"/>
          <w:szCs w:val="20"/>
        </w:rPr>
        <w:t xml:space="preserve"> es el de avanzar hacia </w:t>
      </w:r>
      <w:r w:rsidR="009268CE" w:rsidRPr="004D6501">
        <w:rPr>
          <w:rFonts w:ascii="Arial" w:hAnsi="Arial" w:cs="Arial"/>
          <w:sz w:val="20"/>
          <w:szCs w:val="20"/>
        </w:rPr>
        <w:t xml:space="preserve">el cumplimiento de </w:t>
      </w:r>
      <w:r w:rsidRPr="004D6501">
        <w:rPr>
          <w:rFonts w:ascii="Arial" w:hAnsi="Arial" w:cs="Arial"/>
          <w:sz w:val="20"/>
          <w:szCs w:val="20"/>
        </w:rPr>
        <w:t>las legítimas aspiraciones de la ciudadanía actual, ofre</w:t>
      </w:r>
      <w:r w:rsidR="00D84E97" w:rsidRPr="004D6501">
        <w:rPr>
          <w:rFonts w:ascii="Arial" w:hAnsi="Arial" w:cs="Arial"/>
          <w:sz w:val="20"/>
          <w:szCs w:val="20"/>
        </w:rPr>
        <w:t>ciendo</w:t>
      </w:r>
      <w:r w:rsidR="007957D7" w:rsidRPr="004D6501">
        <w:rPr>
          <w:rFonts w:ascii="Arial" w:hAnsi="Arial" w:cs="Arial"/>
          <w:sz w:val="20"/>
          <w:szCs w:val="20"/>
        </w:rPr>
        <w:t xml:space="preserve"> </w:t>
      </w:r>
      <w:r w:rsidRPr="004D6501">
        <w:rPr>
          <w:rFonts w:ascii="Arial" w:hAnsi="Arial" w:cs="Arial"/>
          <w:sz w:val="20"/>
          <w:szCs w:val="20"/>
        </w:rPr>
        <w:t>unos servicios públicos de calidad y desempeñ</w:t>
      </w:r>
      <w:r w:rsidR="00D84E97" w:rsidRPr="004D6501">
        <w:rPr>
          <w:rFonts w:ascii="Arial" w:hAnsi="Arial" w:cs="Arial"/>
          <w:sz w:val="20"/>
          <w:szCs w:val="20"/>
        </w:rPr>
        <w:t>ando</w:t>
      </w:r>
      <w:r w:rsidRPr="004D6501">
        <w:rPr>
          <w:rFonts w:ascii="Arial" w:hAnsi="Arial" w:cs="Arial"/>
          <w:sz w:val="20"/>
          <w:szCs w:val="20"/>
        </w:rPr>
        <w:t>, en consecuencia, el</w:t>
      </w:r>
      <w:r w:rsidR="007957D7" w:rsidRPr="004D6501">
        <w:rPr>
          <w:rFonts w:ascii="Arial" w:hAnsi="Arial" w:cs="Arial"/>
          <w:sz w:val="20"/>
          <w:szCs w:val="20"/>
        </w:rPr>
        <w:t xml:space="preserve"> </w:t>
      </w:r>
      <w:r w:rsidRPr="004D6501">
        <w:rPr>
          <w:rFonts w:ascii="Arial" w:hAnsi="Arial" w:cs="Arial"/>
          <w:sz w:val="20"/>
          <w:szCs w:val="20"/>
        </w:rPr>
        <w:t xml:space="preserve">importante papel que </w:t>
      </w:r>
      <w:r w:rsidR="00D84E97" w:rsidRPr="004D6501">
        <w:rPr>
          <w:rFonts w:ascii="Arial" w:hAnsi="Arial" w:cs="Arial"/>
          <w:sz w:val="20"/>
          <w:szCs w:val="20"/>
        </w:rPr>
        <w:t xml:space="preserve">Guaguas </w:t>
      </w:r>
      <w:r w:rsidRPr="004D6501">
        <w:rPr>
          <w:rFonts w:ascii="Arial" w:hAnsi="Arial" w:cs="Arial"/>
          <w:sz w:val="20"/>
          <w:szCs w:val="20"/>
        </w:rPr>
        <w:t>debe cumplir en una sociedad democrática.</w:t>
      </w:r>
    </w:p>
    <w:p w14:paraId="24549EC0" w14:textId="238A24E0" w:rsidR="002F2DAC" w:rsidRPr="004D6501" w:rsidRDefault="00483B23" w:rsidP="003130C1">
      <w:pPr>
        <w:spacing w:line="276" w:lineRule="auto"/>
        <w:ind w:firstLine="708"/>
        <w:jc w:val="both"/>
        <w:rPr>
          <w:rFonts w:ascii="Arial" w:hAnsi="Arial" w:cs="Arial"/>
          <w:sz w:val="20"/>
          <w:szCs w:val="20"/>
        </w:rPr>
      </w:pPr>
      <w:r w:rsidRPr="004D6501">
        <w:rPr>
          <w:rFonts w:ascii="Arial" w:hAnsi="Arial" w:cs="Arial"/>
          <w:sz w:val="20"/>
          <w:szCs w:val="20"/>
        </w:rPr>
        <w:t>Guaguas</w:t>
      </w:r>
      <w:r w:rsidR="007957D7" w:rsidRPr="004D6501">
        <w:rPr>
          <w:rFonts w:ascii="Arial" w:hAnsi="Arial" w:cs="Arial"/>
          <w:sz w:val="20"/>
          <w:szCs w:val="20"/>
        </w:rPr>
        <w:t xml:space="preserve"> </w:t>
      </w:r>
      <w:r w:rsidR="00091D2C" w:rsidRPr="004D6501">
        <w:rPr>
          <w:rFonts w:ascii="Arial" w:hAnsi="Arial" w:cs="Arial"/>
          <w:sz w:val="20"/>
          <w:szCs w:val="20"/>
        </w:rPr>
        <w:t>cuenta con</w:t>
      </w:r>
      <w:r w:rsidR="004F281D" w:rsidRPr="004D6501">
        <w:rPr>
          <w:rFonts w:ascii="Arial" w:hAnsi="Arial" w:cs="Arial"/>
          <w:sz w:val="20"/>
          <w:szCs w:val="20"/>
        </w:rPr>
        <w:t xml:space="preserve"> un</w:t>
      </w:r>
      <w:r w:rsidR="007957D7" w:rsidRPr="004D6501">
        <w:rPr>
          <w:rFonts w:ascii="Arial" w:hAnsi="Arial" w:cs="Arial"/>
          <w:sz w:val="20"/>
          <w:szCs w:val="20"/>
        </w:rPr>
        <w:t xml:space="preserve"> </w:t>
      </w:r>
      <w:r w:rsidR="0055208E" w:rsidRPr="004D6501">
        <w:rPr>
          <w:rFonts w:ascii="Arial" w:hAnsi="Arial" w:cs="Arial"/>
          <w:sz w:val="20"/>
          <w:szCs w:val="20"/>
        </w:rPr>
        <w:t xml:space="preserve">Código </w:t>
      </w:r>
      <w:r w:rsidR="00D82501" w:rsidRPr="004D6501">
        <w:rPr>
          <w:rFonts w:ascii="Arial" w:hAnsi="Arial" w:cs="Arial"/>
          <w:sz w:val="20"/>
          <w:szCs w:val="20"/>
        </w:rPr>
        <w:t>de Conducta</w:t>
      </w:r>
      <w:r w:rsidR="00A9586D" w:rsidRPr="004D6501">
        <w:rPr>
          <w:rFonts w:ascii="Arial" w:hAnsi="Arial" w:cs="Arial"/>
          <w:sz w:val="20"/>
          <w:szCs w:val="20"/>
        </w:rPr>
        <w:t xml:space="preserve"> Empresarial</w:t>
      </w:r>
      <w:r w:rsidR="007957D7" w:rsidRPr="004D6501">
        <w:rPr>
          <w:rFonts w:ascii="Arial" w:hAnsi="Arial" w:cs="Arial"/>
          <w:sz w:val="20"/>
          <w:szCs w:val="20"/>
        </w:rPr>
        <w:t xml:space="preserve"> </w:t>
      </w:r>
      <w:r w:rsidR="00537624" w:rsidRPr="004D6501">
        <w:rPr>
          <w:rFonts w:ascii="Arial" w:hAnsi="Arial" w:cs="Arial"/>
          <w:sz w:val="20"/>
          <w:szCs w:val="20"/>
        </w:rPr>
        <w:t xml:space="preserve">aprobado </w:t>
      </w:r>
      <w:r w:rsidR="00091D2C" w:rsidRPr="004D6501">
        <w:rPr>
          <w:rFonts w:ascii="Arial" w:hAnsi="Arial" w:cs="Arial"/>
          <w:sz w:val="20"/>
          <w:szCs w:val="20"/>
        </w:rPr>
        <w:t xml:space="preserve">que </w:t>
      </w:r>
      <w:r w:rsidR="005B49BA" w:rsidRPr="004D6501">
        <w:rPr>
          <w:rFonts w:ascii="Arial" w:hAnsi="Arial" w:cs="Arial"/>
          <w:sz w:val="20"/>
          <w:szCs w:val="20"/>
        </w:rPr>
        <w:t xml:space="preserve">incluye </w:t>
      </w:r>
      <w:r w:rsidR="00E72D4B" w:rsidRPr="004D6501">
        <w:rPr>
          <w:rFonts w:ascii="Arial" w:hAnsi="Arial" w:cs="Arial"/>
          <w:sz w:val="20"/>
          <w:szCs w:val="20"/>
        </w:rPr>
        <w:t>l</w:t>
      </w:r>
      <w:r w:rsidR="005C41FF" w:rsidRPr="004D6501">
        <w:rPr>
          <w:rFonts w:ascii="Arial" w:hAnsi="Arial" w:cs="Arial"/>
          <w:sz w:val="20"/>
          <w:szCs w:val="20"/>
        </w:rPr>
        <w:t xml:space="preserve">os comportamientos y actuaciones </w:t>
      </w:r>
      <w:r w:rsidR="00E72D4B" w:rsidRPr="004D6501">
        <w:rPr>
          <w:rFonts w:ascii="Arial" w:hAnsi="Arial" w:cs="Arial"/>
          <w:sz w:val="20"/>
          <w:szCs w:val="20"/>
        </w:rPr>
        <w:t>esperad</w:t>
      </w:r>
      <w:r w:rsidR="005C41FF" w:rsidRPr="004D6501">
        <w:rPr>
          <w:rFonts w:ascii="Arial" w:hAnsi="Arial" w:cs="Arial"/>
          <w:sz w:val="20"/>
          <w:szCs w:val="20"/>
        </w:rPr>
        <w:t>o</w:t>
      </w:r>
      <w:r w:rsidR="00E72D4B" w:rsidRPr="004D6501">
        <w:rPr>
          <w:rFonts w:ascii="Arial" w:hAnsi="Arial" w:cs="Arial"/>
          <w:sz w:val="20"/>
          <w:szCs w:val="20"/>
        </w:rPr>
        <w:t>s y prohibid</w:t>
      </w:r>
      <w:r w:rsidR="005C41FF" w:rsidRPr="004D6501">
        <w:rPr>
          <w:rFonts w:ascii="Arial" w:hAnsi="Arial" w:cs="Arial"/>
          <w:sz w:val="20"/>
          <w:szCs w:val="20"/>
        </w:rPr>
        <w:t>o</w:t>
      </w:r>
      <w:r w:rsidR="00E72D4B" w:rsidRPr="004D6501">
        <w:rPr>
          <w:rFonts w:ascii="Arial" w:hAnsi="Arial" w:cs="Arial"/>
          <w:sz w:val="20"/>
          <w:szCs w:val="20"/>
        </w:rPr>
        <w:t xml:space="preserve">s por la </w:t>
      </w:r>
      <w:r w:rsidR="00133EF0" w:rsidRPr="004D6501">
        <w:rPr>
          <w:rFonts w:ascii="Arial" w:hAnsi="Arial" w:cs="Arial"/>
          <w:sz w:val="20"/>
          <w:szCs w:val="20"/>
        </w:rPr>
        <w:t>sociedad</w:t>
      </w:r>
      <w:r w:rsidR="00E72D4B" w:rsidRPr="004D6501">
        <w:rPr>
          <w:rFonts w:ascii="Arial" w:hAnsi="Arial" w:cs="Arial"/>
          <w:sz w:val="20"/>
          <w:szCs w:val="20"/>
        </w:rPr>
        <w:t xml:space="preserve">, </w:t>
      </w:r>
      <w:r w:rsidR="00291622" w:rsidRPr="004D6501">
        <w:rPr>
          <w:rFonts w:ascii="Arial" w:hAnsi="Arial" w:cs="Arial"/>
          <w:sz w:val="20"/>
          <w:szCs w:val="20"/>
        </w:rPr>
        <w:t>así como sus valores y principios.</w:t>
      </w:r>
      <w:r w:rsidR="00091D2C" w:rsidRPr="004D6501">
        <w:rPr>
          <w:rFonts w:ascii="Arial" w:hAnsi="Arial" w:cs="Arial"/>
          <w:sz w:val="20"/>
          <w:szCs w:val="20"/>
        </w:rPr>
        <w:t xml:space="preserve"> El Código </w:t>
      </w:r>
      <w:r w:rsidR="00091DA3" w:rsidRPr="004D6501">
        <w:rPr>
          <w:rFonts w:ascii="Arial" w:hAnsi="Arial" w:cs="Arial"/>
          <w:sz w:val="20"/>
          <w:szCs w:val="20"/>
        </w:rPr>
        <w:t>de Conducta Empresarial</w:t>
      </w:r>
      <w:r w:rsidR="00091D2C" w:rsidRPr="004D6501">
        <w:rPr>
          <w:rFonts w:ascii="Arial" w:hAnsi="Arial" w:cs="Arial"/>
          <w:sz w:val="20"/>
          <w:szCs w:val="20"/>
        </w:rPr>
        <w:t xml:space="preserve"> se facilita al personal de la </w:t>
      </w:r>
      <w:r w:rsidR="00420380" w:rsidRPr="004D6501">
        <w:rPr>
          <w:rFonts w:ascii="Arial" w:hAnsi="Arial" w:cs="Arial"/>
          <w:sz w:val="20"/>
          <w:szCs w:val="20"/>
        </w:rPr>
        <w:t>organización</w:t>
      </w:r>
      <w:r w:rsidR="007957D7" w:rsidRPr="004D6501">
        <w:rPr>
          <w:rFonts w:ascii="Arial" w:hAnsi="Arial" w:cs="Arial"/>
          <w:sz w:val="20"/>
          <w:szCs w:val="20"/>
        </w:rPr>
        <w:t xml:space="preserve"> </w:t>
      </w:r>
      <w:r w:rsidR="00091D2C" w:rsidRPr="004D6501">
        <w:rPr>
          <w:rFonts w:ascii="Arial" w:hAnsi="Arial" w:cs="Arial"/>
          <w:sz w:val="20"/>
          <w:szCs w:val="20"/>
        </w:rPr>
        <w:t>y terceros con los que se relaciona</w:t>
      </w:r>
      <w:r w:rsidR="00965EB2" w:rsidRPr="004D6501">
        <w:rPr>
          <w:rFonts w:ascii="Arial" w:hAnsi="Arial" w:cs="Arial"/>
          <w:sz w:val="20"/>
          <w:szCs w:val="20"/>
        </w:rPr>
        <w:t xml:space="preserve"> y</w:t>
      </w:r>
      <w:r w:rsidR="00291622" w:rsidRPr="004D6501">
        <w:rPr>
          <w:rFonts w:ascii="Arial" w:hAnsi="Arial" w:cs="Arial"/>
          <w:sz w:val="20"/>
          <w:szCs w:val="20"/>
        </w:rPr>
        <w:t xml:space="preserve"> puede ser consultado </w:t>
      </w:r>
      <w:r w:rsidR="00F92B0D" w:rsidRPr="004D6501">
        <w:rPr>
          <w:rFonts w:ascii="Arial" w:hAnsi="Arial" w:cs="Arial"/>
          <w:sz w:val="20"/>
          <w:szCs w:val="20"/>
        </w:rPr>
        <w:t xml:space="preserve">en el portal de transparencia que se aloja en </w:t>
      </w:r>
      <w:r w:rsidR="00291622" w:rsidRPr="004D6501">
        <w:rPr>
          <w:rFonts w:ascii="Arial" w:hAnsi="Arial" w:cs="Arial"/>
          <w:sz w:val="20"/>
          <w:szCs w:val="20"/>
        </w:rPr>
        <w:t xml:space="preserve">la página web </w:t>
      </w:r>
      <w:r w:rsidR="000C3CF6" w:rsidRPr="004D6501">
        <w:rPr>
          <w:rFonts w:ascii="Arial" w:hAnsi="Arial" w:cs="Arial"/>
          <w:sz w:val="20"/>
          <w:szCs w:val="20"/>
        </w:rPr>
        <w:t>corporativa</w:t>
      </w:r>
      <w:r w:rsidR="00F92B0D" w:rsidRPr="004D6501">
        <w:rPr>
          <w:rFonts w:ascii="Arial" w:hAnsi="Arial" w:cs="Arial"/>
          <w:sz w:val="20"/>
          <w:szCs w:val="20"/>
        </w:rPr>
        <w:t xml:space="preserve"> de la empresa.</w:t>
      </w:r>
    </w:p>
    <w:p w14:paraId="5D5AE1FF" w14:textId="77777777" w:rsidR="00965EB2" w:rsidRPr="004D6501" w:rsidRDefault="00965EB2" w:rsidP="003130C1">
      <w:pPr>
        <w:spacing w:line="276" w:lineRule="auto"/>
        <w:ind w:firstLine="708"/>
        <w:jc w:val="both"/>
        <w:rPr>
          <w:rFonts w:ascii="Arial" w:hAnsi="Arial" w:cs="Arial"/>
          <w:sz w:val="20"/>
          <w:szCs w:val="20"/>
        </w:rPr>
      </w:pPr>
      <w:r w:rsidRPr="004D6501">
        <w:rPr>
          <w:rFonts w:ascii="Arial" w:hAnsi="Arial" w:cs="Arial"/>
          <w:sz w:val="20"/>
          <w:szCs w:val="20"/>
        </w:rPr>
        <w:t xml:space="preserve">El Código </w:t>
      </w:r>
      <w:r w:rsidR="00091DA3" w:rsidRPr="004D6501">
        <w:rPr>
          <w:rFonts w:ascii="Arial" w:hAnsi="Arial" w:cs="Arial"/>
          <w:sz w:val="20"/>
          <w:szCs w:val="20"/>
        </w:rPr>
        <w:t>de Conducta Empresarial</w:t>
      </w:r>
      <w:r w:rsidRPr="004D6501">
        <w:rPr>
          <w:rFonts w:ascii="Arial" w:hAnsi="Arial" w:cs="Arial"/>
          <w:sz w:val="20"/>
          <w:szCs w:val="20"/>
        </w:rPr>
        <w:t xml:space="preserve"> es la base de la cultura ética en la</w:t>
      </w:r>
      <w:r w:rsidR="007769A7" w:rsidRPr="004D6501">
        <w:rPr>
          <w:rFonts w:ascii="Arial" w:hAnsi="Arial" w:cs="Arial"/>
          <w:sz w:val="20"/>
          <w:szCs w:val="20"/>
        </w:rPr>
        <w:t xml:space="preserve"> organización</w:t>
      </w:r>
      <w:r w:rsidRPr="004D6501">
        <w:rPr>
          <w:rFonts w:ascii="Arial" w:hAnsi="Arial" w:cs="Arial"/>
          <w:sz w:val="20"/>
          <w:szCs w:val="20"/>
        </w:rPr>
        <w:t xml:space="preserve">, por lo que su correcta comunicación </w:t>
      </w:r>
      <w:r w:rsidR="00C70807" w:rsidRPr="004D6501">
        <w:rPr>
          <w:rFonts w:ascii="Arial" w:hAnsi="Arial" w:cs="Arial"/>
          <w:sz w:val="20"/>
          <w:szCs w:val="20"/>
        </w:rPr>
        <w:t>es de especial importancia en la lucha contra el fraude y los incumplimientos.</w:t>
      </w:r>
    </w:p>
    <w:p w14:paraId="576EF15E" w14:textId="77777777" w:rsidR="009137A8" w:rsidRPr="004D6501" w:rsidRDefault="009137A8" w:rsidP="003130C1">
      <w:pPr>
        <w:keepNext/>
        <w:keepLines/>
        <w:spacing w:before="40" w:after="240" w:line="276" w:lineRule="auto"/>
        <w:outlineLvl w:val="1"/>
        <w:rPr>
          <w:rFonts w:ascii="Arial" w:eastAsiaTheme="majorEastAsia" w:hAnsi="Arial" w:cs="Arial"/>
          <w:color w:val="2F5496" w:themeColor="accent1" w:themeShade="BF"/>
          <w:sz w:val="20"/>
          <w:szCs w:val="20"/>
        </w:rPr>
      </w:pPr>
      <w:bookmarkStart w:id="30" w:name="_Toc92789912"/>
      <w:bookmarkStart w:id="31" w:name="_Toc92789982"/>
      <w:bookmarkStart w:id="32" w:name="_Toc92797468"/>
      <w:bookmarkStart w:id="33" w:name="_Toc190336601"/>
      <w:r w:rsidRPr="004D6501">
        <w:rPr>
          <w:rFonts w:ascii="Arial" w:eastAsiaTheme="majorEastAsia" w:hAnsi="Arial" w:cs="Arial"/>
          <w:color w:val="2F5496" w:themeColor="accent1" w:themeShade="BF"/>
          <w:sz w:val="20"/>
          <w:szCs w:val="20"/>
        </w:rPr>
        <w:t>Política de lucha contra el fraude, la corrupción y el conflicto de intereses</w:t>
      </w:r>
      <w:bookmarkEnd w:id="30"/>
      <w:bookmarkEnd w:id="31"/>
      <w:bookmarkEnd w:id="32"/>
      <w:bookmarkEnd w:id="33"/>
    </w:p>
    <w:p w14:paraId="562E7F3D" w14:textId="77777777" w:rsidR="0082682E" w:rsidRPr="004D6501" w:rsidRDefault="0082682E" w:rsidP="003130C1">
      <w:pPr>
        <w:spacing w:line="276" w:lineRule="auto"/>
        <w:ind w:firstLine="708"/>
        <w:jc w:val="both"/>
        <w:rPr>
          <w:rFonts w:ascii="Arial" w:hAnsi="Arial" w:cs="Arial"/>
          <w:sz w:val="20"/>
          <w:szCs w:val="20"/>
        </w:rPr>
      </w:pPr>
      <w:r w:rsidRPr="004D6501">
        <w:rPr>
          <w:rFonts w:ascii="Arial" w:hAnsi="Arial" w:cs="Arial"/>
          <w:sz w:val="20"/>
          <w:szCs w:val="20"/>
        </w:rPr>
        <w:t xml:space="preserve">La Dirección de </w:t>
      </w:r>
      <w:r w:rsidR="00483B23" w:rsidRPr="004D6501">
        <w:rPr>
          <w:rFonts w:ascii="Arial" w:hAnsi="Arial" w:cs="Arial"/>
          <w:sz w:val="20"/>
          <w:szCs w:val="20"/>
        </w:rPr>
        <w:t>Guaguas</w:t>
      </w:r>
      <w:r w:rsidRPr="004D6501">
        <w:rPr>
          <w:rFonts w:ascii="Arial" w:hAnsi="Arial" w:cs="Arial"/>
          <w:sz w:val="20"/>
          <w:szCs w:val="20"/>
        </w:rPr>
        <w:t xml:space="preserve"> se encuentra plenamente implicada con el </w:t>
      </w:r>
      <w:r w:rsidR="001A4067" w:rsidRPr="004D6501">
        <w:rPr>
          <w:rFonts w:ascii="Arial" w:hAnsi="Arial" w:cs="Arial"/>
          <w:sz w:val="20"/>
          <w:szCs w:val="20"/>
        </w:rPr>
        <w:t>c</w:t>
      </w:r>
      <w:r w:rsidRPr="004D6501">
        <w:rPr>
          <w:rFonts w:ascii="Arial" w:hAnsi="Arial" w:cs="Arial"/>
          <w:sz w:val="20"/>
          <w:szCs w:val="20"/>
        </w:rPr>
        <w:t xml:space="preserve">umplimiento normativo y más concretamente, con la lucha contra el fraude, la corrupción y </w:t>
      </w:r>
      <w:r w:rsidR="007769A7" w:rsidRPr="004D6501">
        <w:rPr>
          <w:rFonts w:ascii="Arial" w:hAnsi="Arial" w:cs="Arial"/>
          <w:sz w:val="20"/>
          <w:szCs w:val="20"/>
        </w:rPr>
        <w:t>los</w:t>
      </w:r>
      <w:r w:rsidRPr="004D6501">
        <w:rPr>
          <w:rFonts w:ascii="Arial" w:hAnsi="Arial" w:cs="Arial"/>
          <w:sz w:val="20"/>
          <w:szCs w:val="20"/>
        </w:rPr>
        <w:t xml:space="preserve"> conflicto</w:t>
      </w:r>
      <w:r w:rsidR="007769A7" w:rsidRPr="004D6501">
        <w:rPr>
          <w:rFonts w:ascii="Arial" w:hAnsi="Arial" w:cs="Arial"/>
          <w:sz w:val="20"/>
          <w:szCs w:val="20"/>
        </w:rPr>
        <w:t>s</w:t>
      </w:r>
      <w:r w:rsidRPr="004D6501">
        <w:rPr>
          <w:rFonts w:ascii="Arial" w:hAnsi="Arial" w:cs="Arial"/>
          <w:sz w:val="20"/>
          <w:szCs w:val="20"/>
        </w:rPr>
        <w:t xml:space="preserve"> de intereses. Por ello, se ha aprobado una Política para la prevención del fraude, la corrupción y el conflicto de intereses, en la que se incluye una declaración explícita de lucha contra el fraude. </w:t>
      </w:r>
      <w:r w:rsidR="001A4067" w:rsidRPr="004D6501">
        <w:rPr>
          <w:rFonts w:ascii="Arial" w:hAnsi="Arial" w:cs="Arial"/>
          <w:sz w:val="20"/>
          <w:szCs w:val="20"/>
        </w:rPr>
        <w:t>Además, l</w:t>
      </w:r>
      <w:r w:rsidRPr="004D6501">
        <w:rPr>
          <w:rFonts w:ascii="Arial" w:hAnsi="Arial" w:cs="Arial"/>
          <w:sz w:val="20"/>
          <w:szCs w:val="20"/>
        </w:rPr>
        <w:t xml:space="preserve">a Política incluye las normas que regulan la aceptación y el ofrecimiento de obsequios </w:t>
      </w:r>
      <w:r w:rsidR="001A4067" w:rsidRPr="004D6501">
        <w:rPr>
          <w:rFonts w:ascii="Arial" w:hAnsi="Arial" w:cs="Arial"/>
          <w:sz w:val="20"/>
          <w:szCs w:val="20"/>
        </w:rPr>
        <w:t xml:space="preserve">y gratificaciones </w:t>
      </w:r>
      <w:r w:rsidRPr="004D6501">
        <w:rPr>
          <w:rFonts w:ascii="Arial" w:hAnsi="Arial" w:cs="Arial"/>
          <w:sz w:val="20"/>
          <w:szCs w:val="20"/>
        </w:rPr>
        <w:t xml:space="preserve">en el ámbito de </w:t>
      </w:r>
      <w:r w:rsidR="00730DD1" w:rsidRPr="004D6501">
        <w:rPr>
          <w:rFonts w:ascii="Arial" w:hAnsi="Arial" w:cs="Arial"/>
          <w:sz w:val="20"/>
          <w:szCs w:val="20"/>
        </w:rPr>
        <w:t>la organización,</w:t>
      </w:r>
      <w:r w:rsidRPr="004D6501">
        <w:rPr>
          <w:rFonts w:ascii="Arial" w:hAnsi="Arial" w:cs="Arial"/>
          <w:sz w:val="20"/>
          <w:szCs w:val="20"/>
        </w:rPr>
        <w:t xml:space="preserve"> con el objetivo de minimizar los riesgos de fraude y corrupción. </w:t>
      </w:r>
      <w:r w:rsidRPr="004D6501">
        <w:rPr>
          <w:rFonts w:ascii="Arial" w:hAnsi="Arial" w:cs="Arial"/>
          <w:b/>
          <w:sz w:val="20"/>
          <w:szCs w:val="20"/>
        </w:rPr>
        <w:t>(</w:t>
      </w:r>
      <w:r w:rsidR="007D2EE3" w:rsidRPr="004D6501">
        <w:rPr>
          <w:rFonts w:ascii="Arial" w:hAnsi="Arial" w:cs="Arial"/>
          <w:b/>
          <w:sz w:val="20"/>
          <w:szCs w:val="20"/>
        </w:rPr>
        <w:t>Ver</w:t>
      </w:r>
      <w:r w:rsidRPr="004D6501">
        <w:rPr>
          <w:rFonts w:ascii="Arial" w:hAnsi="Arial" w:cs="Arial"/>
          <w:b/>
          <w:sz w:val="20"/>
          <w:szCs w:val="20"/>
        </w:rPr>
        <w:t xml:space="preserve"> Anexo I). </w:t>
      </w:r>
    </w:p>
    <w:p w14:paraId="74115988" w14:textId="77777777" w:rsidR="00CF15C0" w:rsidRPr="004D6501" w:rsidRDefault="00CF15C0" w:rsidP="00CF15C0">
      <w:pPr>
        <w:pStyle w:val="Ttulo2"/>
        <w:spacing w:after="240" w:line="276" w:lineRule="auto"/>
        <w:rPr>
          <w:rFonts w:ascii="Arial" w:hAnsi="Arial" w:cs="Arial"/>
          <w:sz w:val="20"/>
          <w:szCs w:val="20"/>
        </w:rPr>
      </w:pPr>
      <w:bookmarkStart w:id="34" w:name="_Toc190336602"/>
      <w:r w:rsidRPr="004D6501">
        <w:rPr>
          <w:rFonts w:ascii="Arial" w:hAnsi="Arial" w:cs="Arial"/>
          <w:sz w:val="20"/>
          <w:szCs w:val="20"/>
        </w:rPr>
        <w:t>Gestión del conflicto de intereses</w:t>
      </w:r>
      <w:bookmarkEnd w:id="34"/>
    </w:p>
    <w:p w14:paraId="58A4B70F" w14:textId="77777777" w:rsidR="00CF15C0" w:rsidRPr="004D6501" w:rsidRDefault="00483B23" w:rsidP="00800625">
      <w:pPr>
        <w:spacing w:line="276" w:lineRule="auto"/>
        <w:ind w:firstLine="708"/>
        <w:jc w:val="both"/>
        <w:rPr>
          <w:rFonts w:ascii="Arial" w:hAnsi="Arial" w:cs="Arial"/>
          <w:sz w:val="20"/>
          <w:szCs w:val="20"/>
        </w:rPr>
      </w:pPr>
      <w:r w:rsidRPr="004D6501">
        <w:rPr>
          <w:rFonts w:ascii="Arial" w:hAnsi="Arial" w:cs="Arial"/>
          <w:sz w:val="20"/>
          <w:szCs w:val="20"/>
        </w:rPr>
        <w:t>Guaguas</w:t>
      </w:r>
      <w:r w:rsidR="007957D7" w:rsidRPr="004D6501">
        <w:rPr>
          <w:rFonts w:ascii="Arial" w:hAnsi="Arial" w:cs="Arial"/>
          <w:sz w:val="20"/>
          <w:szCs w:val="20"/>
        </w:rPr>
        <w:t xml:space="preserve"> </w:t>
      </w:r>
      <w:r w:rsidR="00DC6866" w:rsidRPr="004D6501">
        <w:rPr>
          <w:rFonts w:ascii="Arial" w:hAnsi="Arial" w:cs="Arial"/>
          <w:sz w:val="20"/>
          <w:szCs w:val="20"/>
        </w:rPr>
        <w:t xml:space="preserve">ha elaborado un Procedimiento de Gestión de conflicto de intereses </w:t>
      </w:r>
      <w:r w:rsidR="00DC6866" w:rsidRPr="004D6501">
        <w:rPr>
          <w:rFonts w:ascii="Arial" w:hAnsi="Arial" w:cs="Arial"/>
          <w:b/>
          <w:sz w:val="20"/>
          <w:szCs w:val="20"/>
        </w:rPr>
        <w:t xml:space="preserve">(ver </w:t>
      </w:r>
      <w:r w:rsidR="00A83AA5" w:rsidRPr="004D6501">
        <w:rPr>
          <w:rFonts w:ascii="Arial" w:hAnsi="Arial" w:cs="Arial"/>
          <w:b/>
          <w:sz w:val="20"/>
          <w:szCs w:val="20"/>
        </w:rPr>
        <w:t>Anexo II</w:t>
      </w:r>
      <w:r w:rsidR="00FD7D67" w:rsidRPr="004D6501">
        <w:rPr>
          <w:rFonts w:ascii="Arial" w:hAnsi="Arial" w:cs="Arial"/>
          <w:b/>
          <w:sz w:val="20"/>
          <w:szCs w:val="20"/>
        </w:rPr>
        <w:t>)</w:t>
      </w:r>
      <w:r w:rsidR="00FD7D67" w:rsidRPr="004D6501">
        <w:rPr>
          <w:rFonts w:ascii="Arial" w:hAnsi="Arial" w:cs="Arial"/>
          <w:sz w:val="20"/>
          <w:szCs w:val="20"/>
        </w:rPr>
        <w:t>, con el objetivo de prevenir este tipo de situaciones, que</w:t>
      </w:r>
      <w:r w:rsidR="007957D7" w:rsidRPr="004D6501">
        <w:rPr>
          <w:rFonts w:ascii="Arial" w:hAnsi="Arial" w:cs="Arial"/>
          <w:sz w:val="20"/>
          <w:szCs w:val="20"/>
        </w:rPr>
        <w:t xml:space="preserve"> </w:t>
      </w:r>
      <w:r w:rsidR="00AE0EA1" w:rsidRPr="004D6501">
        <w:rPr>
          <w:rFonts w:ascii="Arial" w:hAnsi="Arial" w:cs="Arial"/>
          <w:sz w:val="20"/>
          <w:szCs w:val="20"/>
        </w:rPr>
        <w:t>suponen un riesgo en relación con las conductas de fraude y corrupción.</w:t>
      </w:r>
    </w:p>
    <w:p w14:paraId="420F8FA5" w14:textId="77777777" w:rsidR="00DA72FE" w:rsidRPr="004D6501" w:rsidRDefault="00E36222" w:rsidP="007919F9">
      <w:pPr>
        <w:spacing w:line="276" w:lineRule="auto"/>
        <w:jc w:val="both"/>
        <w:rPr>
          <w:rFonts w:ascii="Arial" w:hAnsi="Arial" w:cs="Arial"/>
          <w:sz w:val="20"/>
          <w:szCs w:val="20"/>
        </w:rPr>
      </w:pPr>
      <w:r w:rsidRPr="004D6501">
        <w:rPr>
          <w:rFonts w:ascii="Arial" w:hAnsi="Arial" w:cs="Arial"/>
          <w:sz w:val="20"/>
          <w:szCs w:val="20"/>
        </w:rPr>
        <w:tab/>
        <w:t xml:space="preserve">El conflicto de intereses </w:t>
      </w:r>
      <w:r w:rsidR="00034149" w:rsidRPr="004D6501">
        <w:rPr>
          <w:rFonts w:ascii="Arial" w:hAnsi="Arial" w:cs="Arial"/>
          <w:sz w:val="20"/>
          <w:szCs w:val="20"/>
        </w:rPr>
        <w:t>es un riesgo de especial relevancia en el ámbito público</w:t>
      </w:r>
      <w:r w:rsidR="00F04B69" w:rsidRPr="004D6501">
        <w:rPr>
          <w:rFonts w:ascii="Arial" w:hAnsi="Arial" w:cs="Arial"/>
          <w:sz w:val="20"/>
          <w:szCs w:val="20"/>
        </w:rPr>
        <w:t>,</w:t>
      </w:r>
      <w:r w:rsidR="003D2FA3" w:rsidRPr="004D6501">
        <w:rPr>
          <w:rFonts w:ascii="Arial" w:hAnsi="Arial" w:cs="Arial"/>
          <w:sz w:val="20"/>
          <w:szCs w:val="20"/>
        </w:rPr>
        <w:t xml:space="preserve"> y más concretamente en relación con la gestión de fondos públicos</w:t>
      </w:r>
      <w:r w:rsidR="00034149" w:rsidRPr="004D6501">
        <w:rPr>
          <w:rFonts w:ascii="Arial" w:hAnsi="Arial" w:cs="Arial"/>
          <w:sz w:val="20"/>
          <w:szCs w:val="20"/>
        </w:rPr>
        <w:t xml:space="preserve">, por lo que </w:t>
      </w:r>
      <w:r w:rsidR="00483B23" w:rsidRPr="004D6501">
        <w:rPr>
          <w:rFonts w:ascii="Arial" w:hAnsi="Arial" w:cs="Arial"/>
          <w:sz w:val="20"/>
          <w:szCs w:val="20"/>
        </w:rPr>
        <w:t>Guaguas</w:t>
      </w:r>
      <w:r w:rsidR="007957D7" w:rsidRPr="004D6501">
        <w:rPr>
          <w:rFonts w:ascii="Arial" w:hAnsi="Arial" w:cs="Arial"/>
          <w:sz w:val="20"/>
          <w:szCs w:val="20"/>
        </w:rPr>
        <w:t xml:space="preserve"> </w:t>
      </w:r>
      <w:r w:rsidR="00670A50" w:rsidRPr="004D6501">
        <w:rPr>
          <w:rFonts w:ascii="Arial" w:hAnsi="Arial" w:cs="Arial"/>
          <w:sz w:val="20"/>
          <w:szCs w:val="20"/>
        </w:rPr>
        <w:t>exige la cumplimentación de un</w:t>
      </w:r>
      <w:r w:rsidR="00287985" w:rsidRPr="004D6501">
        <w:rPr>
          <w:rFonts w:ascii="Arial" w:hAnsi="Arial" w:cs="Arial"/>
          <w:sz w:val="20"/>
          <w:szCs w:val="20"/>
        </w:rPr>
        <w:t xml:space="preserve">a Declaración de Ausencia de Conflicto de Intereses, </w:t>
      </w:r>
      <w:r w:rsidR="00F13288" w:rsidRPr="004D6501">
        <w:rPr>
          <w:rFonts w:ascii="Arial" w:hAnsi="Arial" w:cs="Arial"/>
          <w:sz w:val="20"/>
          <w:szCs w:val="20"/>
        </w:rPr>
        <w:t>tal y como se desarrolla en la Orden HPF/</w:t>
      </w:r>
      <w:r w:rsidR="00DA72FE" w:rsidRPr="004D6501">
        <w:rPr>
          <w:rFonts w:ascii="Arial" w:hAnsi="Arial" w:cs="Arial"/>
          <w:sz w:val="20"/>
          <w:szCs w:val="20"/>
        </w:rPr>
        <w:t>1030/2021</w:t>
      </w:r>
      <w:r w:rsidR="00357407" w:rsidRPr="004D6501">
        <w:rPr>
          <w:rFonts w:ascii="Arial" w:hAnsi="Arial" w:cs="Arial"/>
          <w:sz w:val="20"/>
          <w:szCs w:val="20"/>
        </w:rPr>
        <w:t xml:space="preserve"> y se refleja en el Anexo II del presente documento</w:t>
      </w:r>
      <w:r w:rsidR="005E0EFD" w:rsidRPr="004D6501">
        <w:rPr>
          <w:rFonts w:ascii="Arial" w:hAnsi="Arial" w:cs="Arial"/>
          <w:sz w:val="20"/>
          <w:szCs w:val="20"/>
        </w:rPr>
        <w:t>.</w:t>
      </w:r>
    </w:p>
    <w:p w14:paraId="14B2F7C2" w14:textId="77777777" w:rsidR="001F6624" w:rsidRPr="004D6501" w:rsidRDefault="001F6624" w:rsidP="00196334">
      <w:pPr>
        <w:pStyle w:val="Ttulo2"/>
        <w:spacing w:after="240" w:line="276" w:lineRule="auto"/>
        <w:rPr>
          <w:rFonts w:ascii="Arial" w:hAnsi="Arial" w:cs="Arial"/>
          <w:sz w:val="20"/>
          <w:szCs w:val="20"/>
        </w:rPr>
      </w:pPr>
      <w:bookmarkStart w:id="35" w:name="_Toc92789913"/>
      <w:bookmarkStart w:id="36" w:name="_Toc92789983"/>
      <w:bookmarkStart w:id="37" w:name="_Toc92797469"/>
      <w:bookmarkStart w:id="38" w:name="_Toc190336603"/>
      <w:r w:rsidRPr="004D6501">
        <w:rPr>
          <w:rFonts w:ascii="Arial" w:hAnsi="Arial" w:cs="Arial"/>
          <w:sz w:val="20"/>
          <w:szCs w:val="20"/>
        </w:rPr>
        <w:t>Formación y concienciación</w:t>
      </w:r>
      <w:bookmarkEnd w:id="35"/>
      <w:bookmarkEnd w:id="36"/>
      <w:bookmarkEnd w:id="37"/>
      <w:bookmarkEnd w:id="38"/>
    </w:p>
    <w:p w14:paraId="30D7847A" w14:textId="77777777" w:rsidR="00196334" w:rsidRPr="004D6501" w:rsidRDefault="00655034" w:rsidP="004C46A0">
      <w:pPr>
        <w:spacing w:line="276" w:lineRule="auto"/>
        <w:ind w:firstLine="708"/>
        <w:jc w:val="both"/>
        <w:rPr>
          <w:rFonts w:ascii="Arial" w:hAnsi="Arial" w:cs="Arial"/>
          <w:sz w:val="20"/>
          <w:szCs w:val="20"/>
        </w:rPr>
      </w:pPr>
      <w:r w:rsidRPr="004D6501">
        <w:rPr>
          <w:rFonts w:ascii="Arial" w:hAnsi="Arial" w:cs="Arial"/>
          <w:sz w:val="20"/>
          <w:szCs w:val="20"/>
        </w:rPr>
        <w:t>La formación y concienciación es una de las principales herramientas en la lucha contra el fraude y la corrupción. Es por eso por lo que, l</w:t>
      </w:r>
      <w:r w:rsidR="00196334" w:rsidRPr="004D6501">
        <w:rPr>
          <w:rFonts w:ascii="Arial" w:hAnsi="Arial" w:cs="Arial"/>
          <w:sz w:val="20"/>
          <w:szCs w:val="20"/>
        </w:rPr>
        <w:t>a Orden HFP/1030/2021, de 29 de septiembre, recoge como medida</w:t>
      </w:r>
      <w:r w:rsidR="007957D7" w:rsidRPr="004D6501">
        <w:rPr>
          <w:rFonts w:ascii="Arial" w:hAnsi="Arial" w:cs="Arial"/>
          <w:sz w:val="20"/>
          <w:szCs w:val="20"/>
        </w:rPr>
        <w:t xml:space="preserve"> </w:t>
      </w:r>
      <w:r w:rsidR="00196334" w:rsidRPr="004D6501">
        <w:rPr>
          <w:rFonts w:ascii="Arial" w:hAnsi="Arial" w:cs="Arial"/>
          <w:sz w:val="20"/>
          <w:szCs w:val="20"/>
        </w:rPr>
        <w:t>preventiva de las entidades perceptoras de fondos de la UE, la obligación de formar y concienciar a su personal</w:t>
      </w:r>
      <w:r w:rsidR="0073453F" w:rsidRPr="004D6501">
        <w:rPr>
          <w:rFonts w:ascii="Arial" w:hAnsi="Arial" w:cs="Arial"/>
          <w:sz w:val="20"/>
          <w:szCs w:val="20"/>
        </w:rPr>
        <w:t>, para fomentar</w:t>
      </w:r>
      <w:r w:rsidR="00196334" w:rsidRPr="004D6501">
        <w:rPr>
          <w:rFonts w:ascii="Arial" w:hAnsi="Arial" w:cs="Arial"/>
          <w:sz w:val="20"/>
          <w:szCs w:val="20"/>
        </w:rPr>
        <w:t xml:space="preserve"> la adquisición de conocimientos para la</w:t>
      </w:r>
      <w:r w:rsidR="007957D7" w:rsidRPr="004D6501">
        <w:rPr>
          <w:rFonts w:ascii="Arial" w:hAnsi="Arial" w:cs="Arial"/>
          <w:sz w:val="20"/>
          <w:szCs w:val="20"/>
        </w:rPr>
        <w:t xml:space="preserve"> </w:t>
      </w:r>
      <w:r w:rsidR="00196334" w:rsidRPr="004D6501">
        <w:rPr>
          <w:rFonts w:ascii="Arial" w:hAnsi="Arial" w:cs="Arial"/>
          <w:sz w:val="20"/>
          <w:szCs w:val="20"/>
        </w:rPr>
        <w:t>identificación y evaluación de riesgos, el establecimiento de controles</w:t>
      </w:r>
      <w:r w:rsidR="007957D7" w:rsidRPr="004D6501">
        <w:rPr>
          <w:rFonts w:ascii="Arial" w:hAnsi="Arial" w:cs="Arial"/>
          <w:sz w:val="20"/>
          <w:szCs w:val="20"/>
        </w:rPr>
        <w:t xml:space="preserve"> </w:t>
      </w:r>
      <w:r w:rsidR="00196334" w:rsidRPr="004D6501">
        <w:rPr>
          <w:rFonts w:ascii="Arial" w:hAnsi="Arial" w:cs="Arial"/>
          <w:sz w:val="20"/>
          <w:szCs w:val="20"/>
        </w:rPr>
        <w:t>específicos, así como la actuación en caso de detección de fraude.</w:t>
      </w:r>
    </w:p>
    <w:p w14:paraId="5701FC3C" w14:textId="77777777" w:rsidR="00196334" w:rsidRPr="004D6501" w:rsidRDefault="00196334" w:rsidP="004C46A0">
      <w:pPr>
        <w:spacing w:line="276" w:lineRule="auto"/>
        <w:ind w:firstLine="708"/>
        <w:jc w:val="both"/>
        <w:rPr>
          <w:rFonts w:ascii="Arial" w:hAnsi="Arial" w:cs="Arial"/>
          <w:sz w:val="20"/>
          <w:szCs w:val="20"/>
        </w:rPr>
      </w:pPr>
      <w:r w:rsidRPr="004D6501">
        <w:rPr>
          <w:rFonts w:ascii="Arial" w:hAnsi="Arial" w:cs="Arial"/>
          <w:sz w:val="20"/>
          <w:szCs w:val="20"/>
        </w:rPr>
        <w:t>En coherencia con lo indicado, forman parte de las actuaciones</w:t>
      </w:r>
      <w:r w:rsidR="007957D7" w:rsidRPr="004D6501">
        <w:rPr>
          <w:rFonts w:ascii="Arial" w:hAnsi="Arial" w:cs="Arial"/>
          <w:sz w:val="20"/>
          <w:szCs w:val="20"/>
        </w:rPr>
        <w:t xml:space="preserve"> </w:t>
      </w:r>
      <w:r w:rsidRPr="004D6501">
        <w:rPr>
          <w:rFonts w:ascii="Arial" w:hAnsi="Arial" w:cs="Arial"/>
          <w:sz w:val="20"/>
          <w:szCs w:val="20"/>
        </w:rPr>
        <w:t xml:space="preserve">preventivas del fraude que </w:t>
      </w:r>
      <w:r w:rsidR="00483B23" w:rsidRPr="004D6501">
        <w:rPr>
          <w:rFonts w:ascii="Arial" w:hAnsi="Arial" w:cs="Arial"/>
          <w:sz w:val="20"/>
          <w:szCs w:val="20"/>
        </w:rPr>
        <w:t>Guaguas</w:t>
      </w:r>
      <w:r w:rsidRPr="004D6501">
        <w:rPr>
          <w:rFonts w:ascii="Arial" w:hAnsi="Arial" w:cs="Arial"/>
          <w:sz w:val="20"/>
          <w:szCs w:val="20"/>
        </w:rPr>
        <w:t xml:space="preserve"> desarrolla en</w:t>
      </w:r>
      <w:r w:rsidR="007957D7" w:rsidRPr="004D6501">
        <w:rPr>
          <w:rFonts w:ascii="Arial" w:hAnsi="Arial" w:cs="Arial"/>
          <w:sz w:val="20"/>
          <w:szCs w:val="20"/>
        </w:rPr>
        <w:t xml:space="preserve"> </w:t>
      </w:r>
      <w:r w:rsidRPr="004D6501">
        <w:rPr>
          <w:rFonts w:ascii="Arial" w:hAnsi="Arial" w:cs="Arial"/>
          <w:sz w:val="20"/>
          <w:szCs w:val="20"/>
        </w:rPr>
        <w:t>el marco del presente Plan de Medidas Antifraude, la formación y la</w:t>
      </w:r>
      <w:r w:rsidR="007957D7" w:rsidRPr="004D6501">
        <w:rPr>
          <w:rFonts w:ascii="Arial" w:hAnsi="Arial" w:cs="Arial"/>
          <w:sz w:val="20"/>
          <w:szCs w:val="20"/>
        </w:rPr>
        <w:t xml:space="preserve"> </w:t>
      </w:r>
      <w:r w:rsidRPr="004D6501">
        <w:rPr>
          <w:rFonts w:ascii="Arial" w:hAnsi="Arial" w:cs="Arial"/>
          <w:sz w:val="20"/>
          <w:szCs w:val="20"/>
        </w:rPr>
        <w:t xml:space="preserve">concienciación dirigidas a todos los </w:t>
      </w:r>
      <w:r w:rsidR="0073453F" w:rsidRPr="004D6501">
        <w:rPr>
          <w:rFonts w:ascii="Arial" w:hAnsi="Arial" w:cs="Arial"/>
          <w:sz w:val="20"/>
          <w:szCs w:val="20"/>
        </w:rPr>
        <w:t>miembros</w:t>
      </w:r>
      <w:r w:rsidRPr="004D6501">
        <w:rPr>
          <w:rFonts w:ascii="Arial" w:hAnsi="Arial" w:cs="Arial"/>
          <w:sz w:val="20"/>
          <w:szCs w:val="20"/>
        </w:rPr>
        <w:t xml:space="preserve"> del organismo, incluidos</w:t>
      </w:r>
      <w:r w:rsidR="007D2EE3" w:rsidRPr="004D6501">
        <w:rPr>
          <w:rFonts w:ascii="Arial" w:hAnsi="Arial" w:cs="Arial"/>
          <w:sz w:val="20"/>
          <w:szCs w:val="20"/>
        </w:rPr>
        <w:t xml:space="preserve"> </w:t>
      </w:r>
      <w:r w:rsidRPr="004D6501">
        <w:rPr>
          <w:rFonts w:ascii="Arial" w:hAnsi="Arial" w:cs="Arial"/>
          <w:sz w:val="20"/>
          <w:szCs w:val="20"/>
        </w:rPr>
        <w:t>todos los niveles jerárquicos responsables del control, con el objetivo de que</w:t>
      </w:r>
      <w:r w:rsidR="007D2EE3" w:rsidRPr="004D6501">
        <w:rPr>
          <w:rFonts w:ascii="Arial" w:hAnsi="Arial" w:cs="Arial"/>
          <w:sz w:val="20"/>
          <w:szCs w:val="20"/>
        </w:rPr>
        <w:t xml:space="preserve"> </w:t>
      </w:r>
      <w:r w:rsidRPr="004D6501">
        <w:rPr>
          <w:rFonts w:ascii="Arial" w:hAnsi="Arial" w:cs="Arial"/>
          <w:sz w:val="20"/>
          <w:szCs w:val="20"/>
        </w:rPr>
        <w:t>tomen conciencia</w:t>
      </w:r>
      <w:r w:rsidR="0073453F" w:rsidRPr="004D6501">
        <w:rPr>
          <w:rFonts w:ascii="Arial" w:hAnsi="Arial" w:cs="Arial"/>
          <w:sz w:val="20"/>
          <w:szCs w:val="20"/>
        </w:rPr>
        <w:t xml:space="preserve"> y </w:t>
      </w:r>
      <w:r w:rsidRPr="004D6501">
        <w:rPr>
          <w:rFonts w:ascii="Arial" w:hAnsi="Arial" w:cs="Arial"/>
          <w:sz w:val="20"/>
          <w:szCs w:val="20"/>
        </w:rPr>
        <w:t>adquieran capacidades en la</w:t>
      </w:r>
      <w:r w:rsidR="007D2EE3" w:rsidRPr="004D6501">
        <w:rPr>
          <w:rFonts w:ascii="Arial" w:hAnsi="Arial" w:cs="Arial"/>
          <w:sz w:val="20"/>
          <w:szCs w:val="20"/>
        </w:rPr>
        <w:t xml:space="preserve"> </w:t>
      </w:r>
      <w:r w:rsidRPr="004D6501">
        <w:rPr>
          <w:rFonts w:ascii="Arial" w:hAnsi="Arial" w:cs="Arial"/>
          <w:sz w:val="20"/>
          <w:szCs w:val="20"/>
        </w:rPr>
        <w:t>lucha contra el fraude</w:t>
      </w:r>
      <w:r w:rsidR="005F2411" w:rsidRPr="004D6501">
        <w:rPr>
          <w:rFonts w:ascii="Arial" w:hAnsi="Arial" w:cs="Arial"/>
          <w:sz w:val="20"/>
          <w:szCs w:val="20"/>
        </w:rPr>
        <w:t>, la corrupción y e</w:t>
      </w:r>
      <w:r w:rsidR="00C15E1B" w:rsidRPr="004D6501">
        <w:rPr>
          <w:rFonts w:ascii="Arial" w:hAnsi="Arial" w:cs="Arial"/>
          <w:sz w:val="20"/>
          <w:szCs w:val="20"/>
        </w:rPr>
        <w:t>l conflicto de intereses</w:t>
      </w:r>
      <w:r w:rsidRPr="004D6501">
        <w:rPr>
          <w:rFonts w:ascii="Arial" w:hAnsi="Arial" w:cs="Arial"/>
          <w:sz w:val="20"/>
          <w:szCs w:val="20"/>
        </w:rPr>
        <w:t>.</w:t>
      </w:r>
    </w:p>
    <w:p w14:paraId="02366151" w14:textId="77777777" w:rsidR="00D41820" w:rsidRPr="004D6501" w:rsidRDefault="00C6318A" w:rsidP="004C46A0">
      <w:pPr>
        <w:spacing w:line="276" w:lineRule="auto"/>
        <w:ind w:firstLine="708"/>
        <w:jc w:val="both"/>
        <w:rPr>
          <w:rFonts w:ascii="Arial" w:hAnsi="Arial" w:cs="Arial"/>
          <w:sz w:val="20"/>
          <w:szCs w:val="20"/>
        </w:rPr>
      </w:pPr>
      <w:r w:rsidRPr="004D6501">
        <w:rPr>
          <w:rFonts w:ascii="Arial" w:hAnsi="Arial" w:cs="Arial"/>
          <w:sz w:val="20"/>
          <w:szCs w:val="20"/>
        </w:rPr>
        <w:lastRenderedPageBreak/>
        <w:t>Se impartirán formaciones de forma periódica</w:t>
      </w:r>
      <w:r w:rsidR="003E05AA" w:rsidRPr="004D6501">
        <w:rPr>
          <w:rFonts w:ascii="Arial" w:hAnsi="Arial" w:cs="Arial"/>
          <w:sz w:val="20"/>
          <w:szCs w:val="20"/>
        </w:rPr>
        <w:t xml:space="preserve"> al personal de </w:t>
      </w:r>
      <w:r w:rsidR="00483B23" w:rsidRPr="004D6501">
        <w:rPr>
          <w:rFonts w:ascii="Arial" w:hAnsi="Arial" w:cs="Arial"/>
          <w:sz w:val="20"/>
          <w:szCs w:val="20"/>
        </w:rPr>
        <w:t>Guaguas</w:t>
      </w:r>
      <w:r w:rsidR="003E05AA" w:rsidRPr="004D6501">
        <w:rPr>
          <w:rFonts w:ascii="Arial" w:hAnsi="Arial" w:cs="Arial"/>
          <w:sz w:val="20"/>
          <w:szCs w:val="20"/>
        </w:rPr>
        <w:t xml:space="preserve"> y l</w:t>
      </w:r>
      <w:r w:rsidR="00196334" w:rsidRPr="004D6501">
        <w:rPr>
          <w:rFonts w:ascii="Arial" w:hAnsi="Arial" w:cs="Arial"/>
          <w:sz w:val="20"/>
          <w:szCs w:val="20"/>
        </w:rPr>
        <w:t xml:space="preserve">as actuaciones de concienciación </w:t>
      </w:r>
      <w:r w:rsidR="00D41820" w:rsidRPr="004D6501">
        <w:rPr>
          <w:rFonts w:ascii="Arial" w:hAnsi="Arial" w:cs="Arial"/>
          <w:sz w:val="20"/>
          <w:szCs w:val="20"/>
        </w:rPr>
        <w:t xml:space="preserve">consistirán en comunicaciones </w:t>
      </w:r>
      <w:r w:rsidR="00573B94" w:rsidRPr="004D6501">
        <w:rPr>
          <w:rFonts w:ascii="Arial" w:hAnsi="Arial" w:cs="Arial"/>
          <w:sz w:val="20"/>
          <w:szCs w:val="20"/>
        </w:rPr>
        <w:t>por parte</w:t>
      </w:r>
      <w:r w:rsidR="007D2EE3" w:rsidRPr="004D6501">
        <w:rPr>
          <w:rFonts w:ascii="Arial" w:hAnsi="Arial" w:cs="Arial"/>
          <w:sz w:val="20"/>
          <w:szCs w:val="20"/>
        </w:rPr>
        <w:t xml:space="preserve"> </w:t>
      </w:r>
      <w:r w:rsidR="00196334" w:rsidRPr="004D6501">
        <w:rPr>
          <w:rFonts w:ascii="Arial" w:hAnsi="Arial" w:cs="Arial"/>
          <w:sz w:val="20"/>
          <w:szCs w:val="20"/>
        </w:rPr>
        <w:t>de</w:t>
      </w:r>
      <w:r w:rsidR="00133EF0" w:rsidRPr="004D6501">
        <w:rPr>
          <w:rFonts w:ascii="Arial" w:hAnsi="Arial" w:cs="Arial"/>
          <w:sz w:val="20"/>
          <w:szCs w:val="20"/>
        </w:rPr>
        <w:t xml:space="preserve"> la propia sociedad</w:t>
      </w:r>
      <w:r w:rsidR="00050420" w:rsidRPr="004D6501">
        <w:rPr>
          <w:rFonts w:ascii="Arial" w:hAnsi="Arial" w:cs="Arial"/>
          <w:sz w:val="20"/>
          <w:szCs w:val="20"/>
        </w:rPr>
        <w:t>. Todas ellas quedarán plasmadas en el “Plan de formación y concienciación”, tal y como se expresa</w:t>
      </w:r>
      <w:r w:rsidR="00573B94" w:rsidRPr="004D6501">
        <w:rPr>
          <w:rFonts w:ascii="Arial" w:hAnsi="Arial" w:cs="Arial"/>
          <w:sz w:val="20"/>
          <w:szCs w:val="20"/>
        </w:rPr>
        <w:t xml:space="preserve"> en el </w:t>
      </w:r>
      <w:r w:rsidR="00573B94" w:rsidRPr="004D6501">
        <w:rPr>
          <w:rFonts w:ascii="Arial" w:hAnsi="Arial" w:cs="Arial"/>
          <w:b/>
          <w:sz w:val="20"/>
          <w:szCs w:val="20"/>
        </w:rPr>
        <w:t>Anexo II</w:t>
      </w:r>
      <w:r w:rsidR="00670C78" w:rsidRPr="004D6501">
        <w:rPr>
          <w:rFonts w:ascii="Arial" w:hAnsi="Arial" w:cs="Arial"/>
          <w:b/>
          <w:sz w:val="20"/>
          <w:szCs w:val="20"/>
        </w:rPr>
        <w:t>I</w:t>
      </w:r>
      <w:r w:rsidR="00573B94" w:rsidRPr="004D6501">
        <w:rPr>
          <w:rFonts w:ascii="Arial" w:hAnsi="Arial" w:cs="Arial"/>
          <w:sz w:val="20"/>
          <w:szCs w:val="20"/>
        </w:rPr>
        <w:t xml:space="preserve"> del presente documento.</w:t>
      </w:r>
    </w:p>
    <w:p w14:paraId="7B4019E4" w14:textId="77777777" w:rsidR="00635D2E" w:rsidRPr="004D6501" w:rsidRDefault="00635D2E" w:rsidP="004C46A0">
      <w:pPr>
        <w:spacing w:line="276" w:lineRule="auto"/>
        <w:ind w:firstLine="708"/>
        <w:jc w:val="both"/>
        <w:rPr>
          <w:rFonts w:ascii="Arial" w:hAnsi="Arial" w:cs="Arial"/>
          <w:sz w:val="20"/>
          <w:szCs w:val="20"/>
        </w:rPr>
      </w:pPr>
      <w:r w:rsidRPr="004D6501">
        <w:rPr>
          <w:rFonts w:ascii="Arial" w:hAnsi="Arial" w:cs="Arial"/>
          <w:sz w:val="20"/>
          <w:szCs w:val="20"/>
        </w:rPr>
        <w:t>Estas acciones formativas tendrán carácter teórico-práctico y serán</w:t>
      </w:r>
      <w:r w:rsidR="007D2EE3" w:rsidRPr="004D6501">
        <w:rPr>
          <w:rFonts w:ascii="Arial" w:hAnsi="Arial" w:cs="Arial"/>
          <w:sz w:val="20"/>
          <w:szCs w:val="20"/>
        </w:rPr>
        <w:t xml:space="preserve"> </w:t>
      </w:r>
      <w:r w:rsidRPr="004D6501">
        <w:rPr>
          <w:rFonts w:ascii="Arial" w:hAnsi="Arial" w:cs="Arial"/>
          <w:sz w:val="20"/>
          <w:szCs w:val="20"/>
        </w:rPr>
        <w:t>impartidas bien a través de personal propio o con la colaboración de cualquier</w:t>
      </w:r>
      <w:r w:rsidR="007D2EE3" w:rsidRPr="004D6501">
        <w:rPr>
          <w:rFonts w:ascii="Arial" w:hAnsi="Arial" w:cs="Arial"/>
          <w:sz w:val="20"/>
          <w:szCs w:val="20"/>
        </w:rPr>
        <w:t xml:space="preserve"> </w:t>
      </w:r>
      <w:r w:rsidRPr="004D6501">
        <w:rPr>
          <w:rFonts w:ascii="Arial" w:hAnsi="Arial" w:cs="Arial"/>
          <w:sz w:val="20"/>
          <w:szCs w:val="20"/>
        </w:rPr>
        <w:t>otro órgano o institución que divulgue conocimientos en materia de lucha</w:t>
      </w:r>
      <w:r w:rsidR="007D2EE3" w:rsidRPr="004D6501">
        <w:rPr>
          <w:rFonts w:ascii="Arial" w:hAnsi="Arial" w:cs="Arial"/>
          <w:sz w:val="20"/>
          <w:szCs w:val="20"/>
        </w:rPr>
        <w:t xml:space="preserve"> </w:t>
      </w:r>
      <w:r w:rsidRPr="004D6501">
        <w:rPr>
          <w:rFonts w:ascii="Arial" w:hAnsi="Arial" w:cs="Arial"/>
          <w:sz w:val="20"/>
          <w:szCs w:val="20"/>
        </w:rPr>
        <w:t>contra el fraude.</w:t>
      </w:r>
    </w:p>
    <w:p w14:paraId="652E4C3F" w14:textId="77777777" w:rsidR="00635D2E" w:rsidRPr="004D6501" w:rsidRDefault="004F5634" w:rsidP="004C46A0">
      <w:pPr>
        <w:spacing w:line="276" w:lineRule="auto"/>
        <w:ind w:firstLine="708"/>
        <w:jc w:val="both"/>
        <w:rPr>
          <w:rFonts w:ascii="Arial" w:hAnsi="Arial" w:cs="Arial"/>
          <w:sz w:val="20"/>
          <w:szCs w:val="20"/>
        </w:rPr>
      </w:pPr>
      <w:r w:rsidRPr="004D6501">
        <w:rPr>
          <w:rFonts w:ascii="Arial" w:hAnsi="Arial" w:cs="Arial"/>
          <w:sz w:val="20"/>
          <w:szCs w:val="20"/>
        </w:rPr>
        <w:t xml:space="preserve">Todas las formaciones que se impartan, así como las acciones de concienciación deberán ser medibles y se sustentarán </w:t>
      </w:r>
      <w:r w:rsidR="00ED17B3" w:rsidRPr="004D6501">
        <w:rPr>
          <w:rFonts w:ascii="Arial" w:hAnsi="Arial" w:cs="Arial"/>
          <w:sz w:val="20"/>
          <w:szCs w:val="20"/>
        </w:rPr>
        <w:t>con evidencias de cumplimiento</w:t>
      </w:r>
      <w:r w:rsidR="00635D2E" w:rsidRPr="004D6501">
        <w:rPr>
          <w:rFonts w:ascii="Arial" w:hAnsi="Arial" w:cs="Arial"/>
          <w:sz w:val="20"/>
          <w:szCs w:val="20"/>
        </w:rPr>
        <w:t xml:space="preserve"> para</w:t>
      </w:r>
      <w:r w:rsidR="007957D7" w:rsidRPr="004D6501">
        <w:rPr>
          <w:rFonts w:ascii="Arial" w:hAnsi="Arial" w:cs="Arial"/>
          <w:sz w:val="20"/>
          <w:szCs w:val="20"/>
        </w:rPr>
        <w:t xml:space="preserve"> </w:t>
      </w:r>
      <w:r w:rsidR="00635D2E" w:rsidRPr="004D6501">
        <w:rPr>
          <w:rFonts w:ascii="Arial" w:hAnsi="Arial" w:cs="Arial"/>
          <w:sz w:val="20"/>
          <w:szCs w:val="20"/>
        </w:rPr>
        <w:t>garantizar una pista de auditoría adecuada.</w:t>
      </w:r>
    </w:p>
    <w:p w14:paraId="14AD7F81" w14:textId="77777777" w:rsidR="00471882" w:rsidRPr="004D6501" w:rsidRDefault="0082682E" w:rsidP="003130C1">
      <w:pPr>
        <w:pStyle w:val="Ttulo2"/>
        <w:spacing w:line="276" w:lineRule="auto"/>
        <w:rPr>
          <w:rFonts w:ascii="Arial" w:hAnsi="Arial" w:cs="Arial"/>
          <w:sz w:val="20"/>
          <w:szCs w:val="20"/>
        </w:rPr>
      </w:pPr>
      <w:bookmarkStart w:id="39" w:name="_Toc92789914"/>
      <w:bookmarkStart w:id="40" w:name="_Toc92789984"/>
      <w:bookmarkStart w:id="41" w:name="_Toc92797470"/>
      <w:bookmarkStart w:id="42" w:name="_Toc190336604"/>
      <w:r w:rsidRPr="004D6501">
        <w:rPr>
          <w:rFonts w:ascii="Arial" w:hAnsi="Arial" w:cs="Arial"/>
          <w:sz w:val="20"/>
          <w:szCs w:val="20"/>
        </w:rPr>
        <w:t>Reparto de funciones y responsabilidades</w:t>
      </w:r>
      <w:bookmarkEnd w:id="39"/>
      <w:bookmarkEnd w:id="40"/>
      <w:bookmarkEnd w:id="41"/>
      <w:bookmarkEnd w:id="42"/>
    </w:p>
    <w:p w14:paraId="5F013321" w14:textId="77777777" w:rsidR="0082682E" w:rsidRPr="004D6501" w:rsidRDefault="00433A4C" w:rsidP="00433A4C">
      <w:pPr>
        <w:spacing w:before="240" w:line="276" w:lineRule="auto"/>
        <w:ind w:firstLine="708"/>
        <w:jc w:val="both"/>
        <w:rPr>
          <w:rFonts w:ascii="Arial" w:hAnsi="Arial" w:cs="Arial"/>
          <w:sz w:val="20"/>
          <w:szCs w:val="20"/>
        </w:rPr>
      </w:pPr>
      <w:r w:rsidRPr="004D6501">
        <w:rPr>
          <w:rFonts w:ascii="Arial" w:hAnsi="Arial" w:cs="Arial"/>
          <w:sz w:val="20"/>
          <w:szCs w:val="20"/>
        </w:rPr>
        <w:t>Para lograr la prevención y detección del fraude en las</w:t>
      </w:r>
      <w:r w:rsidR="007D2EE3" w:rsidRPr="004D6501">
        <w:rPr>
          <w:rFonts w:ascii="Arial" w:hAnsi="Arial" w:cs="Arial"/>
          <w:sz w:val="20"/>
          <w:szCs w:val="20"/>
        </w:rPr>
        <w:t xml:space="preserve"> </w:t>
      </w:r>
      <w:r w:rsidRPr="004D6501">
        <w:rPr>
          <w:rFonts w:ascii="Arial" w:hAnsi="Arial" w:cs="Arial"/>
          <w:sz w:val="20"/>
          <w:szCs w:val="20"/>
        </w:rPr>
        <w:t xml:space="preserve">actuaciones que desarrolla </w:t>
      </w:r>
      <w:r w:rsidR="00483B23" w:rsidRPr="004D6501">
        <w:rPr>
          <w:rFonts w:ascii="Arial" w:hAnsi="Arial" w:cs="Arial"/>
          <w:sz w:val="20"/>
          <w:szCs w:val="20"/>
        </w:rPr>
        <w:t>Guaguas</w:t>
      </w:r>
      <w:r w:rsidR="007957D7" w:rsidRPr="004D6501">
        <w:rPr>
          <w:rFonts w:ascii="Arial" w:hAnsi="Arial" w:cs="Arial"/>
          <w:sz w:val="20"/>
          <w:szCs w:val="20"/>
        </w:rPr>
        <w:t xml:space="preserve"> </w:t>
      </w:r>
      <w:r w:rsidRPr="004D6501">
        <w:rPr>
          <w:rFonts w:ascii="Arial" w:hAnsi="Arial" w:cs="Arial"/>
          <w:sz w:val="20"/>
          <w:szCs w:val="20"/>
        </w:rPr>
        <w:t>en el marco de sus competencias, se ha realizado el siguiente</w:t>
      </w:r>
      <w:r w:rsidR="007957D7" w:rsidRPr="004D6501">
        <w:rPr>
          <w:rFonts w:ascii="Arial" w:hAnsi="Arial" w:cs="Arial"/>
          <w:sz w:val="20"/>
          <w:szCs w:val="20"/>
        </w:rPr>
        <w:t xml:space="preserve"> </w:t>
      </w:r>
      <w:r w:rsidRPr="004D6501">
        <w:rPr>
          <w:rFonts w:ascii="Arial" w:hAnsi="Arial" w:cs="Arial"/>
          <w:sz w:val="20"/>
          <w:szCs w:val="20"/>
        </w:rPr>
        <w:t>reparto de funciones y responsabilidades para gestionar el riesgo de fraude y</w:t>
      </w:r>
      <w:r w:rsidR="007957D7" w:rsidRPr="004D6501">
        <w:rPr>
          <w:rFonts w:ascii="Arial" w:hAnsi="Arial" w:cs="Arial"/>
          <w:sz w:val="20"/>
          <w:szCs w:val="20"/>
        </w:rPr>
        <w:t xml:space="preserve"> </w:t>
      </w:r>
      <w:r w:rsidRPr="004D6501">
        <w:rPr>
          <w:rFonts w:ascii="Arial" w:hAnsi="Arial" w:cs="Arial"/>
          <w:sz w:val="20"/>
          <w:szCs w:val="20"/>
        </w:rPr>
        <w:t>de corrupción:</w:t>
      </w:r>
    </w:p>
    <w:p w14:paraId="4C136CD4" w14:textId="635A1379" w:rsidR="00F9024F" w:rsidRPr="004D6501" w:rsidRDefault="00F9024F" w:rsidP="003543EC">
      <w:pPr>
        <w:pStyle w:val="Prrafodelista"/>
        <w:numPr>
          <w:ilvl w:val="0"/>
          <w:numId w:val="19"/>
        </w:numPr>
        <w:spacing w:before="240" w:line="276" w:lineRule="auto"/>
        <w:ind w:left="284"/>
        <w:jc w:val="both"/>
        <w:rPr>
          <w:rFonts w:ascii="Arial" w:hAnsi="Arial" w:cs="Arial"/>
          <w:sz w:val="20"/>
          <w:szCs w:val="20"/>
        </w:rPr>
      </w:pPr>
      <w:r w:rsidRPr="004D6501">
        <w:rPr>
          <w:rFonts w:ascii="Arial" w:hAnsi="Arial" w:cs="Arial"/>
          <w:sz w:val="20"/>
          <w:szCs w:val="20"/>
        </w:rPr>
        <w:t>La gestión del riesgo de fraude y de corrupción se ha asignado a</w:t>
      </w:r>
      <w:r w:rsidR="00672693" w:rsidRPr="004D6501">
        <w:rPr>
          <w:rFonts w:ascii="Arial" w:hAnsi="Arial" w:cs="Arial"/>
          <w:sz w:val="20"/>
          <w:szCs w:val="20"/>
        </w:rPr>
        <w:t xml:space="preserve">l </w:t>
      </w:r>
      <w:r w:rsidR="00800625">
        <w:rPr>
          <w:rFonts w:ascii="Arial" w:hAnsi="Arial" w:cs="Arial"/>
          <w:sz w:val="20"/>
          <w:szCs w:val="20"/>
        </w:rPr>
        <w:t>Órgano de Cumplimiento</w:t>
      </w:r>
      <w:r w:rsidRPr="004D6501">
        <w:rPr>
          <w:rFonts w:ascii="Arial" w:hAnsi="Arial" w:cs="Arial"/>
          <w:sz w:val="20"/>
          <w:szCs w:val="20"/>
        </w:rPr>
        <w:t>, que tiene la responsabilidad de:</w:t>
      </w:r>
    </w:p>
    <w:p w14:paraId="2042D3D0" w14:textId="77777777" w:rsidR="00791BF9" w:rsidRPr="004D6501" w:rsidRDefault="00791BF9"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 xml:space="preserve">Revisar y actualizar de forma periódica el </w:t>
      </w:r>
      <w:r w:rsidR="00864716" w:rsidRPr="004D6501">
        <w:rPr>
          <w:rFonts w:ascii="Arial" w:hAnsi="Arial" w:cs="Arial"/>
          <w:sz w:val="20"/>
          <w:szCs w:val="20"/>
        </w:rPr>
        <w:t>presente</w:t>
      </w:r>
      <w:r w:rsidRPr="004D6501">
        <w:rPr>
          <w:rFonts w:ascii="Arial" w:hAnsi="Arial" w:cs="Arial"/>
          <w:sz w:val="20"/>
          <w:szCs w:val="20"/>
        </w:rPr>
        <w:t xml:space="preserve"> Plan de Medidas Antifraude.</w:t>
      </w:r>
    </w:p>
    <w:p w14:paraId="3EC4A163" w14:textId="77777777" w:rsidR="00F9024F" w:rsidRPr="004D6501" w:rsidRDefault="00F9024F"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Llevar a cabo estudios periódicos del riesgo de fraude, con la ayuda de un equipo de evaluación.</w:t>
      </w:r>
    </w:p>
    <w:p w14:paraId="1870301A" w14:textId="77777777" w:rsidR="00F9024F" w:rsidRPr="004D6501" w:rsidRDefault="00F9024F"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Establecer una política de lucha contra el fraude efectiva y un plan de respuesta contra el fraude.</w:t>
      </w:r>
    </w:p>
    <w:p w14:paraId="22F226D2" w14:textId="77777777" w:rsidR="00433A4C" w:rsidRPr="004D6501" w:rsidRDefault="00F9024F"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Asegurarse de que el personal que presta servicios en el organismo es consciente de todos los asuntos relacionados con el fraude y de que recibe formación al respecto.</w:t>
      </w:r>
    </w:p>
    <w:p w14:paraId="3EC803CE" w14:textId="77777777" w:rsidR="00EA03D0" w:rsidRPr="004D6501" w:rsidRDefault="00EA03D0"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 xml:space="preserve">Asegurarse de que </w:t>
      </w:r>
      <w:r w:rsidR="00483B23" w:rsidRPr="004D6501">
        <w:rPr>
          <w:rFonts w:ascii="Arial" w:hAnsi="Arial" w:cs="Arial"/>
          <w:sz w:val="20"/>
          <w:szCs w:val="20"/>
        </w:rPr>
        <w:t>Guaguas</w:t>
      </w:r>
      <w:r w:rsidRPr="004D6501">
        <w:rPr>
          <w:rFonts w:ascii="Arial" w:hAnsi="Arial" w:cs="Arial"/>
          <w:sz w:val="20"/>
          <w:szCs w:val="20"/>
        </w:rPr>
        <w:t xml:space="preserve"> comunica inmediatamente casos de fraude que se produzcan para su investigación a los organismos competentes cuando se ocasionen</w:t>
      </w:r>
      <w:r w:rsidR="00B10491" w:rsidRPr="004D6501">
        <w:rPr>
          <w:rFonts w:ascii="Arial" w:hAnsi="Arial" w:cs="Arial"/>
          <w:sz w:val="20"/>
          <w:szCs w:val="20"/>
        </w:rPr>
        <w:t xml:space="preserve"> y que se adoptan las medidas correctoras que procedan.</w:t>
      </w:r>
    </w:p>
    <w:p w14:paraId="1A46D48C" w14:textId="77777777" w:rsidR="00A34CC9" w:rsidRPr="004D6501" w:rsidRDefault="00A34CC9" w:rsidP="003543EC">
      <w:pPr>
        <w:pStyle w:val="Prrafodelista"/>
        <w:numPr>
          <w:ilvl w:val="1"/>
          <w:numId w:val="20"/>
        </w:numPr>
        <w:spacing w:before="240" w:line="276" w:lineRule="auto"/>
        <w:ind w:left="1134" w:hanging="21"/>
        <w:jc w:val="both"/>
        <w:rPr>
          <w:rFonts w:ascii="Arial" w:hAnsi="Arial" w:cs="Arial"/>
          <w:sz w:val="20"/>
          <w:szCs w:val="20"/>
        </w:rPr>
      </w:pPr>
      <w:r w:rsidRPr="004D6501">
        <w:rPr>
          <w:rFonts w:ascii="Arial" w:hAnsi="Arial" w:cs="Arial"/>
          <w:sz w:val="20"/>
          <w:szCs w:val="20"/>
        </w:rPr>
        <w:t>Asegurarse de que existe un sistema de control interno eficaz dentro del ámbito de su responsabilidad.</w:t>
      </w:r>
    </w:p>
    <w:p w14:paraId="2A54C91D" w14:textId="77777777" w:rsidR="001D00FD" w:rsidRPr="004D6501" w:rsidRDefault="001D00FD" w:rsidP="007D2EE3">
      <w:pPr>
        <w:pStyle w:val="Prrafodelista"/>
        <w:numPr>
          <w:ilvl w:val="0"/>
          <w:numId w:val="19"/>
        </w:numPr>
        <w:spacing w:before="240" w:line="276" w:lineRule="auto"/>
        <w:ind w:left="284"/>
        <w:jc w:val="both"/>
        <w:rPr>
          <w:rFonts w:ascii="Arial" w:hAnsi="Arial" w:cs="Arial"/>
          <w:sz w:val="20"/>
          <w:szCs w:val="20"/>
        </w:rPr>
      </w:pPr>
      <w:r w:rsidRPr="004D6501">
        <w:rPr>
          <w:rFonts w:ascii="Arial" w:hAnsi="Arial" w:cs="Arial"/>
          <w:sz w:val="20"/>
          <w:szCs w:val="20"/>
        </w:rPr>
        <w:t xml:space="preserve">Los máximos responsables de cada área de actividad o </w:t>
      </w:r>
      <w:r w:rsidR="00791BF9" w:rsidRPr="004D6501">
        <w:rPr>
          <w:rFonts w:ascii="Arial" w:hAnsi="Arial" w:cs="Arial"/>
          <w:sz w:val="20"/>
          <w:szCs w:val="20"/>
        </w:rPr>
        <w:t>departamento</w:t>
      </w:r>
      <w:r w:rsidR="007957D7" w:rsidRPr="004D6501">
        <w:rPr>
          <w:rFonts w:ascii="Arial" w:hAnsi="Arial" w:cs="Arial"/>
          <w:sz w:val="20"/>
          <w:szCs w:val="20"/>
        </w:rPr>
        <w:t xml:space="preserve"> </w:t>
      </w:r>
      <w:r w:rsidRPr="004D6501">
        <w:rPr>
          <w:rFonts w:ascii="Arial" w:hAnsi="Arial" w:cs="Arial"/>
          <w:sz w:val="20"/>
          <w:szCs w:val="20"/>
        </w:rPr>
        <w:t>asume</w:t>
      </w:r>
      <w:r w:rsidR="00704948" w:rsidRPr="004D6501">
        <w:rPr>
          <w:rFonts w:ascii="Arial" w:hAnsi="Arial" w:cs="Arial"/>
          <w:sz w:val="20"/>
          <w:szCs w:val="20"/>
        </w:rPr>
        <w:t>n</w:t>
      </w:r>
      <w:r w:rsidRPr="004D6501">
        <w:rPr>
          <w:rFonts w:ascii="Arial" w:hAnsi="Arial" w:cs="Arial"/>
          <w:sz w:val="20"/>
          <w:szCs w:val="20"/>
        </w:rPr>
        <w:t xml:space="preserve"> las funciones de</w:t>
      </w:r>
      <w:r w:rsidR="007957D7" w:rsidRPr="004D6501">
        <w:rPr>
          <w:rFonts w:ascii="Arial" w:hAnsi="Arial" w:cs="Arial"/>
          <w:sz w:val="20"/>
          <w:szCs w:val="20"/>
        </w:rPr>
        <w:t xml:space="preserve"> </w:t>
      </w:r>
      <w:r w:rsidRPr="004D6501">
        <w:rPr>
          <w:rFonts w:ascii="Arial" w:hAnsi="Arial" w:cs="Arial"/>
          <w:sz w:val="20"/>
          <w:szCs w:val="20"/>
        </w:rPr>
        <w:t>autoevaluación en materia de conflicto de inter</w:t>
      </w:r>
      <w:r w:rsidR="00C61E69" w:rsidRPr="004D6501">
        <w:rPr>
          <w:rFonts w:ascii="Arial" w:hAnsi="Arial" w:cs="Arial"/>
          <w:sz w:val="20"/>
          <w:szCs w:val="20"/>
        </w:rPr>
        <w:t>ese</w:t>
      </w:r>
      <w:r w:rsidRPr="004D6501">
        <w:rPr>
          <w:rFonts w:ascii="Arial" w:hAnsi="Arial" w:cs="Arial"/>
          <w:sz w:val="20"/>
          <w:szCs w:val="20"/>
        </w:rPr>
        <w:t xml:space="preserve">s, riesgo de fraude </w:t>
      </w:r>
      <w:r w:rsidR="00484568" w:rsidRPr="004D6501">
        <w:rPr>
          <w:rFonts w:ascii="Arial" w:hAnsi="Arial" w:cs="Arial"/>
          <w:sz w:val="20"/>
          <w:szCs w:val="20"/>
        </w:rPr>
        <w:t>y corrupción</w:t>
      </w:r>
      <w:r w:rsidRPr="004D6501">
        <w:rPr>
          <w:rFonts w:ascii="Arial" w:hAnsi="Arial" w:cs="Arial"/>
          <w:sz w:val="20"/>
          <w:szCs w:val="20"/>
        </w:rPr>
        <w:t>.</w:t>
      </w:r>
    </w:p>
    <w:p w14:paraId="11B4379A" w14:textId="77777777" w:rsidR="00EA03D0" w:rsidRPr="004D6501" w:rsidRDefault="00672693" w:rsidP="007D2EE3">
      <w:pPr>
        <w:pStyle w:val="Prrafodelista"/>
        <w:numPr>
          <w:ilvl w:val="0"/>
          <w:numId w:val="19"/>
        </w:numPr>
        <w:spacing w:before="240" w:line="276" w:lineRule="auto"/>
        <w:ind w:left="284"/>
        <w:jc w:val="both"/>
        <w:rPr>
          <w:rFonts w:ascii="Arial" w:hAnsi="Arial" w:cs="Arial"/>
          <w:sz w:val="20"/>
          <w:szCs w:val="20"/>
        </w:rPr>
      </w:pPr>
      <w:r w:rsidRPr="004D6501">
        <w:rPr>
          <w:rFonts w:ascii="Arial" w:hAnsi="Arial" w:cs="Arial"/>
          <w:sz w:val="20"/>
          <w:szCs w:val="20"/>
        </w:rPr>
        <w:t xml:space="preserve">Cada dos años se encomendará a un </w:t>
      </w:r>
      <w:r w:rsidR="00965C96" w:rsidRPr="004D6501">
        <w:rPr>
          <w:rFonts w:ascii="Arial" w:hAnsi="Arial" w:cs="Arial"/>
          <w:sz w:val="20"/>
          <w:szCs w:val="20"/>
        </w:rPr>
        <w:t xml:space="preserve">profesional o empresa </w:t>
      </w:r>
      <w:r w:rsidRPr="004D6501">
        <w:rPr>
          <w:rFonts w:ascii="Arial" w:hAnsi="Arial" w:cs="Arial"/>
          <w:sz w:val="20"/>
          <w:szCs w:val="20"/>
        </w:rPr>
        <w:t>extern</w:t>
      </w:r>
      <w:r w:rsidR="00965C96" w:rsidRPr="004D6501">
        <w:rPr>
          <w:rFonts w:ascii="Arial" w:hAnsi="Arial" w:cs="Arial"/>
          <w:sz w:val="20"/>
          <w:szCs w:val="20"/>
        </w:rPr>
        <w:t>a</w:t>
      </w:r>
      <w:r w:rsidRPr="004D6501">
        <w:rPr>
          <w:rFonts w:ascii="Arial" w:hAnsi="Arial" w:cs="Arial"/>
          <w:sz w:val="20"/>
          <w:szCs w:val="20"/>
        </w:rPr>
        <w:t xml:space="preserve"> el desarrollo de </w:t>
      </w:r>
      <w:r w:rsidR="001D00FD" w:rsidRPr="004D6501">
        <w:rPr>
          <w:rFonts w:ascii="Arial" w:hAnsi="Arial" w:cs="Arial"/>
          <w:sz w:val="20"/>
          <w:szCs w:val="20"/>
        </w:rPr>
        <w:t>las funciones de auditoría</w:t>
      </w:r>
      <w:r w:rsidR="00D245C6" w:rsidRPr="004D6501">
        <w:rPr>
          <w:rFonts w:ascii="Arial" w:hAnsi="Arial" w:cs="Arial"/>
          <w:sz w:val="20"/>
          <w:szCs w:val="20"/>
        </w:rPr>
        <w:t xml:space="preserve">  </w:t>
      </w:r>
      <w:r w:rsidR="001D00FD" w:rsidRPr="004D6501">
        <w:rPr>
          <w:rFonts w:ascii="Arial" w:hAnsi="Arial" w:cs="Arial"/>
          <w:sz w:val="20"/>
          <w:szCs w:val="20"/>
        </w:rPr>
        <w:t>en la evaluación del riesgo de fraude y de la idoneidad del marco de</w:t>
      </w:r>
      <w:r w:rsidR="007D2EE3" w:rsidRPr="004D6501">
        <w:rPr>
          <w:rFonts w:ascii="Arial" w:hAnsi="Arial" w:cs="Arial"/>
          <w:sz w:val="20"/>
          <w:szCs w:val="20"/>
        </w:rPr>
        <w:t xml:space="preserve"> </w:t>
      </w:r>
      <w:r w:rsidR="001D00FD" w:rsidRPr="004D6501">
        <w:rPr>
          <w:rFonts w:ascii="Arial" w:hAnsi="Arial" w:cs="Arial"/>
          <w:sz w:val="20"/>
          <w:szCs w:val="20"/>
        </w:rPr>
        <w:t>control establecido en el organismo, verificando y controlando que los riesgos estén siendo gestionados apropiadamente y el sistema de</w:t>
      </w:r>
      <w:r w:rsidR="007D2EE3" w:rsidRPr="004D6501">
        <w:rPr>
          <w:rFonts w:ascii="Arial" w:hAnsi="Arial" w:cs="Arial"/>
          <w:sz w:val="20"/>
          <w:szCs w:val="20"/>
        </w:rPr>
        <w:t xml:space="preserve"> </w:t>
      </w:r>
      <w:r w:rsidR="001D00FD" w:rsidRPr="004D6501">
        <w:rPr>
          <w:rFonts w:ascii="Arial" w:hAnsi="Arial" w:cs="Arial"/>
          <w:sz w:val="20"/>
          <w:szCs w:val="20"/>
        </w:rPr>
        <w:t>control interno resulte efectivo.</w:t>
      </w:r>
    </w:p>
    <w:p w14:paraId="44A924EC" w14:textId="77777777" w:rsidR="0082682E" w:rsidRPr="004D6501" w:rsidRDefault="0082682E" w:rsidP="003130C1">
      <w:pPr>
        <w:pStyle w:val="Ttulo2"/>
        <w:spacing w:line="276" w:lineRule="auto"/>
        <w:rPr>
          <w:rFonts w:ascii="Arial" w:hAnsi="Arial" w:cs="Arial"/>
          <w:sz w:val="20"/>
          <w:szCs w:val="20"/>
        </w:rPr>
      </w:pPr>
      <w:bookmarkStart w:id="43" w:name="_Toc92789915"/>
      <w:bookmarkStart w:id="44" w:name="_Toc92789985"/>
      <w:bookmarkStart w:id="45" w:name="_Toc92797471"/>
      <w:bookmarkStart w:id="46" w:name="_Toc190336605"/>
      <w:r w:rsidRPr="004D6501">
        <w:rPr>
          <w:rFonts w:ascii="Arial" w:hAnsi="Arial" w:cs="Arial"/>
          <w:sz w:val="20"/>
          <w:szCs w:val="20"/>
        </w:rPr>
        <w:t xml:space="preserve">Sistema de control interno de </w:t>
      </w:r>
      <w:r w:rsidR="00483B23" w:rsidRPr="004D6501">
        <w:rPr>
          <w:rFonts w:ascii="Arial" w:hAnsi="Arial" w:cs="Arial"/>
          <w:sz w:val="20"/>
          <w:szCs w:val="20"/>
        </w:rPr>
        <w:t>Guaguas</w:t>
      </w:r>
      <w:bookmarkEnd w:id="43"/>
      <w:bookmarkEnd w:id="44"/>
      <w:bookmarkEnd w:id="45"/>
      <w:bookmarkEnd w:id="46"/>
    </w:p>
    <w:p w14:paraId="469FAA2E" w14:textId="77777777" w:rsidR="00225ADD" w:rsidRPr="004D6501" w:rsidRDefault="00225ADD" w:rsidP="007D2EE3">
      <w:pPr>
        <w:spacing w:before="240" w:line="276" w:lineRule="auto"/>
        <w:ind w:firstLine="708"/>
        <w:jc w:val="both"/>
        <w:rPr>
          <w:rFonts w:ascii="Arial" w:hAnsi="Arial" w:cs="Arial"/>
          <w:sz w:val="20"/>
          <w:szCs w:val="20"/>
        </w:rPr>
      </w:pPr>
      <w:r w:rsidRPr="004D6501">
        <w:rPr>
          <w:rFonts w:ascii="Arial" w:hAnsi="Arial" w:cs="Arial"/>
          <w:sz w:val="20"/>
          <w:szCs w:val="20"/>
        </w:rPr>
        <w:t>En el ámbito de la contratación pública y con respecto a los contratos menores (art</w:t>
      </w:r>
      <w:r w:rsidR="006E2616" w:rsidRPr="004D6501">
        <w:rPr>
          <w:rFonts w:ascii="Arial" w:hAnsi="Arial" w:cs="Arial"/>
          <w:sz w:val="20"/>
          <w:szCs w:val="20"/>
        </w:rPr>
        <w:t>.</w:t>
      </w:r>
      <w:r w:rsidRPr="004D6501">
        <w:rPr>
          <w:rFonts w:ascii="Arial" w:hAnsi="Arial" w:cs="Arial"/>
          <w:sz w:val="20"/>
          <w:szCs w:val="20"/>
        </w:rPr>
        <w:t xml:space="preserve"> 118 y 318 LCSP), se realiza una verificación del envío y recepción de las declaraciones responsables de los licitadores que han sido adjudicatarios de contratos públicos. Dichas declaraciones serán revisadas por el área correspondiente y si son conformes se procederá a su archivo posterior en los expedientes asignados dentro de la plataforma de gestión que utilice Guaguas. Se trata de un control que va más allá de lo requerido en la normativa sobre </w:t>
      </w:r>
      <w:r w:rsidRPr="004D6501">
        <w:rPr>
          <w:rFonts w:ascii="Arial" w:hAnsi="Arial" w:cs="Arial"/>
          <w:sz w:val="20"/>
          <w:szCs w:val="20"/>
        </w:rPr>
        <w:lastRenderedPageBreak/>
        <w:t>Contratación Pública y que garantiza que en la contratación menor los adjudicatarios disponen de la correspondiente capacidad para contratar con el Sector Público.</w:t>
      </w:r>
    </w:p>
    <w:p w14:paraId="76508199" w14:textId="77777777" w:rsidR="00225ADD" w:rsidRPr="004D6501" w:rsidRDefault="00225ADD" w:rsidP="007D2EE3">
      <w:pPr>
        <w:spacing w:before="240" w:line="276" w:lineRule="auto"/>
        <w:ind w:firstLine="708"/>
        <w:jc w:val="both"/>
        <w:rPr>
          <w:rFonts w:ascii="Arial" w:hAnsi="Arial" w:cs="Arial"/>
          <w:sz w:val="20"/>
          <w:szCs w:val="20"/>
        </w:rPr>
      </w:pPr>
      <w:r w:rsidRPr="004D6501">
        <w:rPr>
          <w:rFonts w:ascii="Arial" w:hAnsi="Arial" w:cs="Arial"/>
          <w:sz w:val="20"/>
          <w:szCs w:val="20"/>
        </w:rPr>
        <w:t>Para la contratación pública Guaguas hace uso de diversas plataformas que automatizan y dan trazabilidad y seguridad a todo el proceso de contratación. Dichas plataformas están sincronizadas y parametrizadas para enviar la información de los expedientes al portal web oficial para el intercambio de información de contratación (la Plataforma de Contratación del Sector Público - PLACE).</w:t>
      </w:r>
    </w:p>
    <w:p w14:paraId="0988B116" w14:textId="77777777" w:rsidR="00225ADD" w:rsidRPr="004D6501" w:rsidRDefault="00225ADD" w:rsidP="007D2EE3">
      <w:pPr>
        <w:spacing w:before="240" w:line="276" w:lineRule="auto"/>
        <w:ind w:firstLine="708"/>
        <w:jc w:val="both"/>
        <w:rPr>
          <w:rFonts w:ascii="Arial" w:hAnsi="Arial" w:cs="Arial"/>
          <w:sz w:val="20"/>
          <w:szCs w:val="20"/>
        </w:rPr>
      </w:pPr>
      <w:r w:rsidRPr="004D6501">
        <w:rPr>
          <w:rFonts w:ascii="Arial" w:hAnsi="Arial" w:cs="Arial"/>
          <w:sz w:val="20"/>
          <w:szCs w:val="20"/>
        </w:rPr>
        <w:t>En relación con la verificación de subvenciones, anualmente se realiza por parte de un auditor independiente la revisión del cumplimiento del contrato programa para el servicio regular de viajeros y otras subvenciones concedidas a Guaguas por la Autoridad Única del Transporte de Gran Canaria – AUTGC - (organismo público que regula la actividad de las empresas de transporte regular de viajeros por carretera en Gran Canaria). Dicho informe se remite a la AUTGC junto con los Estados Financieros auditados como parte la justificación que debe realizarse a este organismo público.</w:t>
      </w:r>
    </w:p>
    <w:p w14:paraId="48914931" w14:textId="77777777" w:rsidR="0082682E" w:rsidRPr="004D6501" w:rsidRDefault="00557230" w:rsidP="003130C1">
      <w:pPr>
        <w:pStyle w:val="Ttulo2"/>
        <w:spacing w:line="276" w:lineRule="auto"/>
        <w:rPr>
          <w:rFonts w:ascii="Arial" w:hAnsi="Arial" w:cs="Arial"/>
          <w:sz w:val="20"/>
          <w:szCs w:val="20"/>
        </w:rPr>
      </w:pPr>
      <w:bookmarkStart w:id="47" w:name="_Toc92789916"/>
      <w:bookmarkStart w:id="48" w:name="_Toc92789986"/>
      <w:bookmarkStart w:id="49" w:name="_Toc92797472"/>
      <w:bookmarkStart w:id="50" w:name="_Toc190336606"/>
      <w:r w:rsidRPr="004D6501">
        <w:rPr>
          <w:rFonts w:ascii="Arial" w:hAnsi="Arial" w:cs="Arial"/>
          <w:sz w:val="20"/>
          <w:szCs w:val="20"/>
        </w:rPr>
        <w:t>Autodiagnóstico</w:t>
      </w:r>
      <w:bookmarkEnd w:id="47"/>
      <w:bookmarkEnd w:id="48"/>
      <w:bookmarkEnd w:id="49"/>
      <w:bookmarkEnd w:id="50"/>
    </w:p>
    <w:p w14:paraId="08B1C3FB" w14:textId="77777777" w:rsidR="008F5186" w:rsidRPr="004D6501" w:rsidRDefault="00C10451" w:rsidP="00317F3D">
      <w:pPr>
        <w:spacing w:before="240"/>
        <w:ind w:firstLine="708"/>
        <w:jc w:val="both"/>
        <w:rPr>
          <w:rFonts w:ascii="Arial" w:hAnsi="Arial" w:cs="Arial"/>
          <w:sz w:val="20"/>
          <w:szCs w:val="20"/>
        </w:rPr>
      </w:pPr>
      <w:r w:rsidRPr="004D6501">
        <w:rPr>
          <w:rFonts w:ascii="Arial" w:hAnsi="Arial" w:cs="Arial"/>
          <w:sz w:val="20"/>
          <w:szCs w:val="20"/>
        </w:rPr>
        <w:t>La implantación del presente Plan de Medidas Antifraude tiene como</w:t>
      </w:r>
      <w:r w:rsidR="008315F6" w:rsidRPr="004D6501">
        <w:rPr>
          <w:rFonts w:ascii="Arial" w:hAnsi="Arial" w:cs="Arial"/>
          <w:sz w:val="20"/>
          <w:szCs w:val="20"/>
        </w:rPr>
        <w:t xml:space="preserve"> </w:t>
      </w:r>
      <w:r w:rsidRPr="004D6501">
        <w:rPr>
          <w:rFonts w:ascii="Arial" w:hAnsi="Arial" w:cs="Arial"/>
          <w:sz w:val="20"/>
          <w:szCs w:val="20"/>
        </w:rPr>
        <w:t>punto de partida el autodiagnóstico en materia</w:t>
      </w:r>
      <w:r w:rsidR="00BB12EC" w:rsidRPr="004D6501">
        <w:rPr>
          <w:rFonts w:ascii="Arial" w:hAnsi="Arial" w:cs="Arial"/>
          <w:sz w:val="20"/>
          <w:szCs w:val="20"/>
        </w:rPr>
        <w:t xml:space="preserve"> de</w:t>
      </w:r>
      <w:r w:rsidR="008315F6" w:rsidRPr="004D6501">
        <w:rPr>
          <w:rFonts w:ascii="Arial" w:hAnsi="Arial" w:cs="Arial"/>
          <w:sz w:val="20"/>
          <w:szCs w:val="20"/>
        </w:rPr>
        <w:t xml:space="preserve"> </w:t>
      </w:r>
      <w:r w:rsidR="00965F05" w:rsidRPr="004D6501">
        <w:rPr>
          <w:rFonts w:ascii="Arial" w:hAnsi="Arial" w:cs="Arial"/>
          <w:sz w:val="20"/>
          <w:szCs w:val="20"/>
        </w:rPr>
        <w:t xml:space="preserve">prevención del fraude, la corrupción y </w:t>
      </w:r>
      <w:r w:rsidRPr="004D6501">
        <w:rPr>
          <w:rFonts w:ascii="Arial" w:hAnsi="Arial" w:cs="Arial"/>
          <w:sz w:val="20"/>
          <w:szCs w:val="20"/>
        </w:rPr>
        <w:t>de</w:t>
      </w:r>
      <w:r w:rsidR="008B4D56" w:rsidRPr="004D6501">
        <w:rPr>
          <w:rFonts w:ascii="Arial" w:hAnsi="Arial" w:cs="Arial"/>
          <w:sz w:val="20"/>
          <w:szCs w:val="20"/>
        </w:rPr>
        <w:t>l</w:t>
      </w:r>
      <w:r w:rsidRPr="004D6501">
        <w:rPr>
          <w:rFonts w:ascii="Arial" w:hAnsi="Arial" w:cs="Arial"/>
          <w:sz w:val="20"/>
          <w:szCs w:val="20"/>
        </w:rPr>
        <w:t xml:space="preserve"> conflicto de </w:t>
      </w:r>
      <w:r w:rsidR="008B4D56" w:rsidRPr="004D6501">
        <w:rPr>
          <w:rFonts w:ascii="Arial" w:hAnsi="Arial" w:cs="Arial"/>
          <w:sz w:val="20"/>
          <w:szCs w:val="20"/>
        </w:rPr>
        <w:t>intereses</w:t>
      </w:r>
      <w:r w:rsidRPr="004D6501">
        <w:rPr>
          <w:rFonts w:ascii="Arial" w:hAnsi="Arial" w:cs="Arial"/>
          <w:sz w:val="20"/>
          <w:szCs w:val="20"/>
        </w:rPr>
        <w:t>,</w:t>
      </w:r>
      <w:r w:rsidR="007D2EE3" w:rsidRPr="004D6501">
        <w:rPr>
          <w:rFonts w:ascii="Arial" w:hAnsi="Arial" w:cs="Arial"/>
          <w:sz w:val="20"/>
          <w:szCs w:val="20"/>
        </w:rPr>
        <w:t xml:space="preserve"> </w:t>
      </w:r>
      <w:r w:rsidRPr="004D6501">
        <w:rPr>
          <w:rFonts w:ascii="Arial" w:hAnsi="Arial" w:cs="Arial"/>
          <w:sz w:val="20"/>
          <w:szCs w:val="20"/>
        </w:rPr>
        <w:t xml:space="preserve">que realiza </w:t>
      </w:r>
      <w:r w:rsidR="00483B23" w:rsidRPr="004D6501">
        <w:rPr>
          <w:rFonts w:ascii="Arial" w:hAnsi="Arial" w:cs="Arial"/>
          <w:sz w:val="20"/>
          <w:szCs w:val="20"/>
        </w:rPr>
        <w:t>Guaguas</w:t>
      </w:r>
      <w:r w:rsidR="00282E14" w:rsidRPr="004D6501">
        <w:rPr>
          <w:rFonts w:ascii="Arial" w:hAnsi="Arial" w:cs="Arial"/>
          <w:sz w:val="20"/>
          <w:szCs w:val="20"/>
        </w:rPr>
        <w:t>,</w:t>
      </w:r>
      <w:r w:rsidRPr="004D6501">
        <w:rPr>
          <w:rFonts w:ascii="Arial" w:hAnsi="Arial" w:cs="Arial"/>
          <w:sz w:val="20"/>
          <w:szCs w:val="20"/>
        </w:rPr>
        <w:t xml:space="preserve"> en base al cuestionario de</w:t>
      </w:r>
      <w:r w:rsidR="00282E14" w:rsidRPr="004D6501">
        <w:rPr>
          <w:rFonts w:ascii="Arial" w:hAnsi="Arial" w:cs="Arial"/>
          <w:sz w:val="20"/>
          <w:szCs w:val="20"/>
        </w:rPr>
        <w:t xml:space="preserve"> a</w:t>
      </w:r>
      <w:r w:rsidRPr="004D6501">
        <w:rPr>
          <w:rFonts w:ascii="Arial" w:hAnsi="Arial" w:cs="Arial"/>
          <w:sz w:val="20"/>
          <w:szCs w:val="20"/>
        </w:rPr>
        <w:t>utoevaluación incluido en el anexo II.B.5</w:t>
      </w:r>
      <w:r w:rsidR="008315F6" w:rsidRPr="004D6501">
        <w:rPr>
          <w:rFonts w:ascii="Arial" w:hAnsi="Arial" w:cs="Arial"/>
          <w:sz w:val="20"/>
          <w:szCs w:val="20"/>
        </w:rPr>
        <w:t xml:space="preserve"> </w:t>
      </w:r>
      <w:r w:rsidRPr="004D6501">
        <w:rPr>
          <w:rFonts w:ascii="Arial" w:hAnsi="Arial" w:cs="Arial"/>
          <w:sz w:val="20"/>
          <w:szCs w:val="20"/>
        </w:rPr>
        <w:t>de la Orden HFP/1030/2021, de 29 de septiembre</w:t>
      </w:r>
      <w:r w:rsidR="007D2EE3" w:rsidRPr="004D6501">
        <w:rPr>
          <w:rFonts w:ascii="Arial" w:hAnsi="Arial" w:cs="Arial"/>
          <w:sz w:val="20"/>
          <w:szCs w:val="20"/>
        </w:rPr>
        <w:t xml:space="preserve"> </w:t>
      </w:r>
      <w:r w:rsidR="00560055" w:rsidRPr="004D6501">
        <w:rPr>
          <w:rFonts w:ascii="Arial" w:hAnsi="Arial" w:cs="Arial"/>
          <w:b/>
          <w:sz w:val="20"/>
          <w:szCs w:val="20"/>
        </w:rPr>
        <w:t>(</w:t>
      </w:r>
      <w:r w:rsidR="007D2EE3" w:rsidRPr="004D6501">
        <w:rPr>
          <w:rFonts w:ascii="Arial" w:hAnsi="Arial" w:cs="Arial"/>
          <w:b/>
          <w:sz w:val="20"/>
          <w:szCs w:val="20"/>
        </w:rPr>
        <w:t>V</w:t>
      </w:r>
      <w:r w:rsidR="00560055" w:rsidRPr="004D6501">
        <w:rPr>
          <w:rFonts w:ascii="Arial" w:hAnsi="Arial" w:cs="Arial"/>
          <w:b/>
          <w:sz w:val="20"/>
          <w:szCs w:val="20"/>
        </w:rPr>
        <w:t>er Anexo I</w:t>
      </w:r>
      <w:r w:rsidR="00786A0A" w:rsidRPr="004D6501">
        <w:rPr>
          <w:rFonts w:ascii="Arial" w:hAnsi="Arial" w:cs="Arial"/>
          <w:b/>
          <w:sz w:val="20"/>
          <w:szCs w:val="20"/>
        </w:rPr>
        <w:t>V</w:t>
      </w:r>
      <w:r w:rsidR="00560055" w:rsidRPr="004D6501">
        <w:rPr>
          <w:rFonts w:ascii="Arial" w:hAnsi="Arial" w:cs="Arial"/>
          <w:b/>
          <w:sz w:val="20"/>
          <w:szCs w:val="20"/>
        </w:rPr>
        <w:t>)</w:t>
      </w:r>
      <w:r w:rsidR="00560055" w:rsidRPr="004D6501">
        <w:rPr>
          <w:rFonts w:ascii="Arial" w:hAnsi="Arial" w:cs="Arial"/>
          <w:sz w:val="20"/>
          <w:szCs w:val="20"/>
        </w:rPr>
        <w:t>.</w:t>
      </w:r>
    </w:p>
    <w:p w14:paraId="0285A82E" w14:textId="77777777" w:rsidR="002D1A17" w:rsidRPr="004D6501" w:rsidRDefault="002D1A17" w:rsidP="003130C1">
      <w:pPr>
        <w:pStyle w:val="Ttulo2"/>
        <w:spacing w:line="276" w:lineRule="auto"/>
        <w:rPr>
          <w:rFonts w:ascii="Arial" w:hAnsi="Arial" w:cs="Arial"/>
          <w:sz w:val="20"/>
          <w:szCs w:val="20"/>
        </w:rPr>
      </w:pPr>
      <w:bookmarkStart w:id="51" w:name="_Toc92789917"/>
      <w:bookmarkStart w:id="52" w:name="_Toc92789987"/>
      <w:bookmarkStart w:id="53" w:name="_Toc92797473"/>
      <w:bookmarkStart w:id="54" w:name="_Toc190336607"/>
      <w:r w:rsidRPr="004D6501">
        <w:rPr>
          <w:rFonts w:ascii="Arial" w:hAnsi="Arial" w:cs="Arial"/>
          <w:sz w:val="20"/>
          <w:szCs w:val="20"/>
        </w:rPr>
        <w:t>Evaluación de riesgos</w:t>
      </w:r>
      <w:bookmarkEnd w:id="51"/>
      <w:bookmarkEnd w:id="52"/>
      <w:bookmarkEnd w:id="53"/>
      <w:bookmarkEnd w:id="54"/>
    </w:p>
    <w:p w14:paraId="5C91B0E5" w14:textId="77777777" w:rsidR="00264178" w:rsidRPr="004D6501" w:rsidRDefault="00264178" w:rsidP="00CF15C0">
      <w:pPr>
        <w:spacing w:before="240" w:line="276" w:lineRule="auto"/>
        <w:ind w:firstLine="708"/>
        <w:jc w:val="both"/>
        <w:rPr>
          <w:rFonts w:ascii="Arial" w:hAnsi="Arial" w:cs="Arial"/>
          <w:sz w:val="20"/>
          <w:szCs w:val="20"/>
        </w:rPr>
      </w:pPr>
      <w:r w:rsidRPr="004D6501">
        <w:rPr>
          <w:rFonts w:ascii="Arial" w:hAnsi="Arial" w:cs="Arial"/>
          <w:sz w:val="20"/>
          <w:szCs w:val="20"/>
        </w:rPr>
        <w:t>De acuerdo con l</w:t>
      </w:r>
      <w:r w:rsidR="00CA1670" w:rsidRPr="004D6501">
        <w:rPr>
          <w:rFonts w:ascii="Arial" w:hAnsi="Arial" w:cs="Arial"/>
          <w:sz w:val="20"/>
          <w:szCs w:val="20"/>
        </w:rPr>
        <w:t>o recogido en l</w:t>
      </w:r>
      <w:r w:rsidRPr="004D6501">
        <w:rPr>
          <w:rFonts w:ascii="Arial" w:hAnsi="Arial" w:cs="Arial"/>
          <w:sz w:val="20"/>
          <w:szCs w:val="20"/>
        </w:rPr>
        <w:t xml:space="preserve">a Orden HFP/1030/2021, </w:t>
      </w:r>
      <w:r w:rsidR="00483B23" w:rsidRPr="004D6501">
        <w:rPr>
          <w:rFonts w:ascii="Arial" w:hAnsi="Arial" w:cs="Arial"/>
          <w:sz w:val="20"/>
          <w:szCs w:val="20"/>
        </w:rPr>
        <w:t>Guaguas</w:t>
      </w:r>
      <w:r w:rsidRPr="004D6501">
        <w:rPr>
          <w:rFonts w:ascii="Arial" w:hAnsi="Arial" w:cs="Arial"/>
          <w:sz w:val="20"/>
          <w:szCs w:val="20"/>
        </w:rPr>
        <w:t xml:space="preserve"> ha establecido un marco que </w:t>
      </w:r>
      <w:r w:rsidR="008B4D56" w:rsidRPr="004D6501">
        <w:rPr>
          <w:rFonts w:ascii="Arial" w:hAnsi="Arial" w:cs="Arial"/>
          <w:sz w:val="20"/>
          <w:szCs w:val="20"/>
        </w:rPr>
        <w:t>garantiza</w:t>
      </w:r>
      <w:r w:rsidR="007957D7" w:rsidRPr="004D6501">
        <w:rPr>
          <w:rFonts w:ascii="Arial" w:hAnsi="Arial" w:cs="Arial"/>
          <w:sz w:val="20"/>
          <w:szCs w:val="20"/>
        </w:rPr>
        <w:t xml:space="preserve"> </w:t>
      </w:r>
      <w:r w:rsidR="008B4D56" w:rsidRPr="004D6501">
        <w:rPr>
          <w:rFonts w:ascii="Arial" w:hAnsi="Arial" w:cs="Arial"/>
          <w:sz w:val="20"/>
          <w:szCs w:val="20"/>
        </w:rPr>
        <w:t>la</w:t>
      </w:r>
      <w:r w:rsidRPr="004D6501">
        <w:rPr>
          <w:rFonts w:ascii="Arial" w:hAnsi="Arial" w:cs="Arial"/>
          <w:sz w:val="20"/>
          <w:szCs w:val="20"/>
        </w:rPr>
        <w:t xml:space="preserve"> gestión de riesgos apropiad</w:t>
      </w:r>
      <w:r w:rsidR="004F36FF" w:rsidRPr="004D6501">
        <w:rPr>
          <w:rFonts w:ascii="Arial" w:hAnsi="Arial" w:cs="Arial"/>
          <w:sz w:val="20"/>
          <w:szCs w:val="20"/>
        </w:rPr>
        <w:t>a</w:t>
      </w:r>
      <w:r w:rsidRPr="004D6501">
        <w:rPr>
          <w:rFonts w:ascii="Arial" w:hAnsi="Arial" w:cs="Arial"/>
          <w:sz w:val="20"/>
          <w:szCs w:val="20"/>
        </w:rPr>
        <w:t>. En este contexto, se dispone de una metodología específica para el análisis y evaluación de riesgos relacionados con la ejecución de proyectos en el marco del Plan de Recuperación, Transformación y Resiliencia</w:t>
      </w:r>
      <w:r w:rsidR="003537E4" w:rsidRPr="004D6501">
        <w:rPr>
          <w:rFonts w:ascii="Arial" w:hAnsi="Arial" w:cs="Arial"/>
          <w:sz w:val="20"/>
          <w:szCs w:val="20"/>
        </w:rPr>
        <w:t xml:space="preserve">, basada en </w:t>
      </w:r>
      <w:r w:rsidR="00DB6A96" w:rsidRPr="004D6501">
        <w:rPr>
          <w:rFonts w:ascii="Arial" w:hAnsi="Arial" w:cs="Arial"/>
          <w:sz w:val="20"/>
          <w:szCs w:val="20"/>
        </w:rPr>
        <w:t xml:space="preserve">la herramienta de autoevaluación de </w:t>
      </w:r>
      <w:r w:rsidR="00872A8E" w:rsidRPr="004D6501">
        <w:rPr>
          <w:rFonts w:ascii="Arial" w:hAnsi="Arial" w:cs="Arial"/>
          <w:sz w:val="20"/>
          <w:szCs w:val="20"/>
        </w:rPr>
        <w:t>la Comisión</w:t>
      </w:r>
      <w:r w:rsidR="00275621" w:rsidRPr="004D6501">
        <w:rPr>
          <w:rFonts w:ascii="Arial" w:hAnsi="Arial" w:cs="Arial"/>
          <w:sz w:val="20"/>
          <w:szCs w:val="20"/>
        </w:rPr>
        <w:t xml:space="preserve">, </w:t>
      </w:r>
      <w:r w:rsidR="00DA6BFA" w:rsidRPr="004D6501">
        <w:rPr>
          <w:rFonts w:ascii="Arial" w:hAnsi="Arial" w:cs="Arial"/>
          <w:sz w:val="20"/>
          <w:szCs w:val="20"/>
        </w:rPr>
        <w:t>“</w:t>
      </w:r>
      <w:r w:rsidR="00275621" w:rsidRPr="004D6501">
        <w:rPr>
          <w:rFonts w:ascii="Arial" w:hAnsi="Arial" w:cs="Arial"/>
          <w:sz w:val="20"/>
          <w:szCs w:val="20"/>
        </w:rPr>
        <w:t>Guidance Note on fraud risk assessment for 2014-2020</w:t>
      </w:r>
      <w:r w:rsidR="00DA6BFA" w:rsidRPr="004D6501">
        <w:rPr>
          <w:rFonts w:ascii="Arial" w:hAnsi="Arial" w:cs="Arial"/>
          <w:sz w:val="20"/>
          <w:szCs w:val="20"/>
        </w:rPr>
        <w:t>”</w:t>
      </w:r>
      <w:r w:rsidR="00275621" w:rsidRPr="004D6501">
        <w:rPr>
          <w:rFonts w:ascii="Arial" w:hAnsi="Arial" w:cs="Arial"/>
          <w:sz w:val="20"/>
          <w:szCs w:val="20"/>
        </w:rPr>
        <w:t>.</w:t>
      </w:r>
    </w:p>
    <w:p w14:paraId="5C3C2645" w14:textId="77777777" w:rsidR="00750311" w:rsidRPr="004D6501" w:rsidRDefault="00750311" w:rsidP="00750311">
      <w:pPr>
        <w:spacing w:before="240" w:line="276" w:lineRule="auto"/>
        <w:ind w:firstLine="708"/>
        <w:jc w:val="both"/>
        <w:rPr>
          <w:rFonts w:ascii="Arial" w:hAnsi="Arial" w:cs="Arial"/>
          <w:sz w:val="20"/>
          <w:szCs w:val="20"/>
        </w:rPr>
      </w:pPr>
      <w:r w:rsidRPr="004D6501">
        <w:rPr>
          <w:rFonts w:ascii="Arial" w:hAnsi="Arial" w:cs="Arial"/>
          <w:sz w:val="20"/>
          <w:szCs w:val="20"/>
        </w:rPr>
        <w:t xml:space="preserve">Con </w:t>
      </w:r>
      <w:r w:rsidR="008B4D56" w:rsidRPr="004D6501">
        <w:rPr>
          <w:rFonts w:ascii="Arial" w:hAnsi="Arial" w:cs="Arial"/>
          <w:sz w:val="20"/>
          <w:szCs w:val="20"/>
        </w:rPr>
        <w:t>esta metodología</w:t>
      </w:r>
      <w:r w:rsidRPr="004D6501">
        <w:rPr>
          <w:rFonts w:ascii="Arial" w:hAnsi="Arial" w:cs="Arial"/>
          <w:sz w:val="20"/>
          <w:szCs w:val="20"/>
        </w:rPr>
        <w:t xml:space="preserve">, </w:t>
      </w:r>
      <w:r w:rsidR="00483B23" w:rsidRPr="004D6501">
        <w:rPr>
          <w:rFonts w:ascii="Arial" w:hAnsi="Arial" w:cs="Arial"/>
          <w:sz w:val="20"/>
          <w:szCs w:val="20"/>
        </w:rPr>
        <w:t>Guaguas</w:t>
      </w:r>
      <w:r w:rsidRPr="004D6501">
        <w:rPr>
          <w:rFonts w:ascii="Arial" w:hAnsi="Arial" w:cs="Arial"/>
          <w:sz w:val="20"/>
          <w:szCs w:val="20"/>
        </w:rPr>
        <w:t xml:space="preserve"> pretende, </w:t>
      </w:r>
      <w:r w:rsidR="00356BB1" w:rsidRPr="004D6501">
        <w:rPr>
          <w:rFonts w:ascii="Arial" w:hAnsi="Arial" w:cs="Arial"/>
          <w:sz w:val="20"/>
          <w:szCs w:val="20"/>
        </w:rPr>
        <w:t>por</w:t>
      </w:r>
      <w:r w:rsidRPr="004D6501">
        <w:rPr>
          <w:rFonts w:ascii="Arial" w:hAnsi="Arial" w:cs="Arial"/>
          <w:sz w:val="20"/>
          <w:szCs w:val="20"/>
        </w:rPr>
        <w:t xml:space="preserve"> un lado, identificar aquellos riesgos específicos que</w:t>
      </w:r>
      <w:r w:rsidR="007957D7" w:rsidRPr="004D6501">
        <w:rPr>
          <w:rFonts w:ascii="Arial" w:hAnsi="Arial" w:cs="Arial"/>
          <w:sz w:val="20"/>
          <w:szCs w:val="20"/>
        </w:rPr>
        <w:t xml:space="preserve"> </w:t>
      </w:r>
      <w:r w:rsidRPr="004D6501">
        <w:rPr>
          <w:rFonts w:ascii="Arial" w:hAnsi="Arial" w:cs="Arial"/>
          <w:sz w:val="20"/>
          <w:szCs w:val="20"/>
        </w:rPr>
        <w:t>pudieran ocurrir en los procesos de gestión y</w:t>
      </w:r>
      <w:r w:rsidR="005407C6" w:rsidRPr="004D6501">
        <w:rPr>
          <w:rFonts w:ascii="Arial" w:hAnsi="Arial" w:cs="Arial"/>
          <w:sz w:val="20"/>
          <w:szCs w:val="20"/>
        </w:rPr>
        <w:t xml:space="preserve">, </w:t>
      </w:r>
      <w:r w:rsidR="00356BB1" w:rsidRPr="004D6501">
        <w:rPr>
          <w:rFonts w:ascii="Arial" w:hAnsi="Arial" w:cs="Arial"/>
          <w:sz w:val="20"/>
          <w:szCs w:val="20"/>
        </w:rPr>
        <w:t>por</w:t>
      </w:r>
      <w:r w:rsidR="005407C6" w:rsidRPr="004D6501">
        <w:rPr>
          <w:rFonts w:ascii="Arial" w:hAnsi="Arial" w:cs="Arial"/>
          <w:sz w:val="20"/>
          <w:szCs w:val="20"/>
        </w:rPr>
        <w:t xml:space="preserve"> otro,</w:t>
      </w:r>
      <w:r w:rsidR="007957D7" w:rsidRPr="004D6501">
        <w:rPr>
          <w:rFonts w:ascii="Arial" w:hAnsi="Arial" w:cs="Arial"/>
          <w:sz w:val="20"/>
          <w:szCs w:val="20"/>
        </w:rPr>
        <w:t xml:space="preserve"> </w:t>
      </w:r>
      <w:r w:rsidR="001A0C03" w:rsidRPr="004D6501">
        <w:rPr>
          <w:rFonts w:ascii="Arial" w:hAnsi="Arial" w:cs="Arial"/>
          <w:sz w:val="20"/>
          <w:szCs w:val="20"/>
        </w:rPr>
        <w:t>seleccionar medidas efectivas y proporcionadas a</w:t>
      </w:r>
      <w:r w:rsidR="007957D7" w:rsidRPr="004D6501">
        <w:rPr>
          <w:rFonts w:ascii="Arial" w:hAnsi="Arial" w:cs="Arial"/>
          <w:sz w:val="20"/>
          <w:szCs w:val="20"/>
        </w:rPr>
        <w:t xml:space="preserve"> </w:t>
      </w:r>
      <w:r w:rsidR="001A0C03" w:rsidRPr="004D6501">
        <w:rPr>
          <w:rFonts w:ascii="Arial" w:hAnsi="Arial" w:cs="Arial"/>
          <w:sz w:val="20"/>
          <w:szCs w:val="20"/>
        </w:rPr>
        <w:t>adoptar para</w:t>
      </w:r>
      <w:r w:rsidRPr="004D6501">
        <w:rPr>
          <w:rFonts w:ascii="Arial" w:hAnsi="Arial" w:cs="Arial"/>
          <w:sz w:val="20"/>
          <w:szCs w:val="20"/>
        </w:rPr>
        <w:t xml:space="preserve"> la </w:t>
      </w:r>
      <w:r w:rsidR="001A0C03" w:rsidRPr="004D6501">
        <w:rPr>
          <w:rFonts w:ascii="Arial" w:hAnsi="Arial" w:cs="Arial"/>
          <w:sz w:val="20"/>
          <w:szCs w:val="20"/>
        </w:rPr>
        <w:t>mitigación</w:t>
      </w:r>
      <w:r w:rsidRPr="004D6501">
        <w:rPr>
          <w:rFonts w:ascii="Arial" w:hAnsi="Arial" w:cs="Arial"/>
          <w:sz w:val="20"/>
          <w:szCs w:val="20"/>
        </w:rPr>
        <w:t xml:space="preserve"> de </w:t>
      </w:r>
      <w:r w:rsidR="001A0C03" w:rsidRPr="004D6501">
        <w:rPr>
          <w:rFonts w:ascii="Arial" w:hAnsi="Arial" w:cs="Arial"/>
          <w:sz w:val="20"/>
          <w:szCs w:val="20"/>
        </w:rPr>
        <w:t>los riesgos de fraude</w:t>
      </w:r>
      <w:r w:rsidR="008B4D56" w:rsidRPr="004D6501">
        <w:rPr>
          <w:rFonts w:ascii="Arial" w:hAnsi="Arial" w:cs="Arial"/>
          <w:sz w:val="20"/>
          <w:szCs w:val="20"/>
        </w:rPr>
        <w:t>, corrupción y de conflicto de intereses</w:t>
      </w:r>
      <w:r w:rsidR="001A0C03" w:rsidRPr="004D6501">
        <w:rPr>
          <w:rFonts w:ascii="Arial" w:hAnsi="Arial" w:cs="Arial"/>
          <w:sz w:val="20"/>
          <w:szCs w:val="20"/>
        </w:rPr>
        <w:t xml:space="preserve"> detectados</w:t>
      </w:r>
      <w:r w:rsidR="00CA1AC2" w:rsidRPr="004D6501">
        <w:rPr>
          <w:rFonts w:ascii="Arial" w:hAnsi="Arial" w:cs="Arial"/>
          <w:sz w:val="20"/>
          <w:szCs w:val="20"/>
        </w:rPr>
        <w:t>.</w:t>
      </w:r>
    </w:p>
    <w:p w14:paraId="0A951730" w14:textId="77777777" w:rsidR="004A55CB" w:rsidRPr="004D6501" w:rsidRDefault="004A55CB" w:rsidP="00750311">
      <w:pPr>
        <w:spacing w:before="240" w:line="276" w:lineRule="auto"/>
        <w:ind w:firstLine="708"/>
        <w:jc w:val="both"/>
        <w:rPr>
          <w:rFonts w:ascii="Arial" w:hAnsi="Arial" w:cs="Arial"/>
          <w:sz w:val="20"/>
          <w:szCs w:val="20"/>
        </w:rPr>
      </w:pPr>
      <w:r w:rsidRPr="004D6501">
        <w:rPr>
          <w:rFonts w:ascii="Arial" w:hAnsi="Arial" w:cs="Arial"/>
          <w:sz w:val="20"/>
          <w:szCs w:val="20"/>
        </w:rPr>
        <w:t xml:space="preserve">La finalidad del sistema propuesto es valorar la efectividad de todas las medidas y acotar el nivel de riesgo de fraude, corrupción y de conflicto de intereses soportado dentro de los objetivos estratégicos marcados por la organización, utilizando para ello los medios puestos a disposición de la manera más eficiente y que permita </w:t>
      </w:r>
      <w:r w:rsidR="00B978C7" w:rsidRPr="004D6501">
        <w:rPr>
          <w:rFonts w:ascii="Arial" w:hAnsi="Arial" w:cs="Arial"/>
          <w:sz w:val="20"/>
          <w:szCs w:val="20"/>
        </w:rPr>
        <w:t xml:space="preserve">la monitorización, </w:t>
      </w:r>
      <w:r w:rsidRPr="004D6501">
        <w:rPr>
          <w:rFonts w:ascii="Arial" w:hAnsi="Arial" w:cs="Arial"/>
          <w:sz w:val="20"/>
          <w:szCs w:val="20"/>
        </w:rPr>
        <w:t>supervis</w:t>
      </w:r>
      <w:r w:rsidR="00B978C7" w:rsidRPr="004D6501">
        <w:rPr>
          <w:rFonts w:ascii="Arial" w:hAnsi="Arial" w:cs="Arial"/>
          <w:sz w:val="20"/>
          <w:szCs w:val="20"/>
        </w:rPr>
        <w:t>ión</w:t>
      </w:r>
      <w:r w:rsidRPr="004D6501">
        <w:rPr>
          <w:rFonts w:ascii="Arial" w:hAnsi="Arial" w:cs="Arial"/>
          <w:sz w:val="20"/>
          <w:szCs w:val="20"/>
        </w:rPr>
        <w:t xml:space="preserve"> y toma</w:t>
      </w:r>
      <w:r w:rsidR="00B978C7" w:rsidRPr="004D6501">
        <w:rPr>
          <w:rFonts w:ascii="Arial" w:hAnsi="Arial" w:cs="Arial"/>
          <w:sz w:val="20"/>
          <w:szCs w:val="20"/>
        </w:rPr>
        <w:t xml:space="preserve"> de</w:t>
      </w:r>
      <w:r w:rsidRPr="004D6501">
        <w:rPr>
          <w:rFonts w:ascii="Arial" w:hAnsi="Arial" w:cs="Arial"/>
          <w:sz w:val="20"/>
          <w:szCs w:val="20"/>
        </w:rPr>
        <w:t xml:space="preserve"> decisiones en base a datos objetivos.</w:t>
      </w:r>
    </w:p>
    <w:p w14:paraId="14A7320E" w14:textId="77777777" w:rsidR="00422C15" w:rsidRPr="004D6501" w:rsidRDefault="00264178" w:rsidP="006F697C">
      <w:pPr>
        <w:spacing w:before="240" w:line="276" w:lineRule="auto"/>
        <w:ind w:firstLine="708"/>
        <w:jc w:val="both"/>
        <w:rPr>
          <w:rFonts w:ascii="Arial" w:hAnsi="Arial" w:cs="Arial"/>
          <w:sz w:val="20"/>
          <w:szCs w:val="20"/>
        </w:rPr>
      </w:pPr>
      <w:r w:rsidRPr="004D6501">
        <w:rPr>
          <w:rFonts w:ascii="Arial" w:hAnsi="Arial" w:cs="Arial"/>
          <w:sz w:val="20"/>
          <w:szCs w:val="20"/>
        </w:rPr>
        <w:t>Para realizar el análisis y evaluación de riesgos de fraude</w:t>
      </w:r>
      <w:r w:rsidR="00D245C6" w:rsidRPr="004D6501">
        <w:rPr>
          <w:rFonts w:ascii="Arial" w:hAnsi="Arial" w:cs="Arial"/>
          <w:sz w:val="20"/>
          <w:szCs w:val="20"/>
        </w:rPr>
        <w:t xml:space="preserve"> </w:t>
      </w:r>
      <w:r w:rsidR="00AF51D8" w:rsidRPr="004D6501">
        <w:rPr>
          <w:rFonts w:ascii="Arial" w:hAnsi="Arial" w:cs="Arial"/>
          <w:sz w:val="20"/>
          <w:szCs w:val="20"/>
        </w:rPr>
        <w:t>y corrupción</w:t>
      </w:r>
      <w:r w:rsidRPr="004D6501">
        <w:rPr>
          <w:rFonts w:ascii="Arial" w:hAnsi="Arial" w:cs="Arial"/>
          <w:sz w:val="20"/>
          <w:szCs w:val="20"/>
        </w:rPr>
        <w:t xml:space="preserve"> </w:t>
      </w:r>
      <w:r w:rsidR="00DA6122" w:rsidRPr="004D6501">
        <w:rPr>
          <w:rFonts w:ascii="Arial" w:hAnsi="Arial" w:cs="Arial"/>
          <w:sz w:val="20"/>
          <w:szCs w:val="20"/>
        </w:rPr>
        <w:t xml:space="preserve">en las contrataciones que se efectúen en el marco del Plan de Recuperación, Transformación y Resiliencia </w:t>
      </w:r>
      <w:r w:rsidRPr="004D6501">
        <w:rPr>
          <w:rFonts w:ascii="Arial" w:hAnsi="Arial" w:cs="Arial"/>
          <w:sz w:val="20"/>
          <w:szCs w:val="20"/>
        </w:rPr>
        <w:t xml:space="preserve">se utilizará </w:t>
      </w:r>
      <w:r w:rsidR="00FA0DFF" w:rsidRPr="004D6501">
        <w:rPr>
          <w:rFonts w:ascii="Arial" w:hAnsi="Arial" w:cs="Arial"/>
          <w:sz w:val="20"/>
          <w:szCs w:val="20"/>
        </w:rPr>
        <w:t xml:space="preserve">la herramienta Compaas, generando un análisis de riesgos para </w:t>
      </w:r>
      <w:r w:rsidRPr="004D6501">
        <w:rPr>
          <w:rFonts w:ascii="Arial" w:hAnsi="Arial" w:cs="Arial"/>
          <w:sz w:val="20"/>
          <w:szCs w:val="20"/>
        </w:rPr>
        <w:t>cada un</w:t>
      </w:r>
      <w:r w:rsidR="003247EF" w:rsidRPr="004D6501">
        <w:rPr>
          <w:rFonts w:ascii="Arial" w:hAnsi="Arial" w:cs="Arial"/>
          <w:sz w:val="20"/>
          <w:szCs w:val="20"/>
        </w:rPr>
        <w:t xml:space="preserve">a de las actividades y </w:t>
      </w:r>
      <w:r w:rsidRPr="004D6501">
        <w:rPr>
          <w:rFonts w:ascii="Arial" w:hAnsi="Arial" w:cs="Arial"/>
          <w:sz w:val="20"/>
          <w:szCs w:val="20"/>
        </w:rPr>
        <w:t xml:space="preserve"> proyectos que</w:t>
      </w:r>
      <w:r w:rsidR="003247EF" w:rsidRPr="004D6501">
        <w:rPr>
          <w:rFonts w:ascii="Arial" w:hAnsi="Arial" w:cs="Arial"/>
          <w:sz w:val="20"/>
          <w:szCs w:val="20"/>
        </w:rPr>
        <w:t xml:space="preserve"> desarrolla y</w:t>
      </w:r>
      <w:r w:rsidRPr="004D6501">
        <w:rPr>
          <w:rFonts w:ascii="Arial" w:hAnsi="Arial" w:cs="Arial"/>
          <w:sz w:val="20"/>
          <w:szCs w:val="20"/>
        </w:rPr>
        <w:t xml:space="preserve"> vaya a desarrollar </w:t>
      </w:r>
      <w:r w:rsidR="00483B23" w:rsidRPr="004D6501">
        <w:rPr>
          <w:rFonts w:ascii="Arial" w:hAnsi="Arial" w:cs="Arial"/>
          <w:sz w:val="20"/>
          <w:szCs w:val="20"/>
        </w:rPr>
        <w:t>Guaguas</w:t>
      </w:r>
      <w:r w:rsidR="00CC60BA" w:rsidRPr="004D6501">
        <w:rPr>
          <w:rFonts w:ascii="Arial" w:hAnsi="Arial" w:cs="Arial"/>
          <w:sz w:val="20"/>
          <w:szCs w:val="20"/>
        </w:rPr>
        <w:t xml:space="preserve">. </w:t>
      </w:r>
      <w:r w:rsidR="00AA2716" w:rsidRPr="004D6501">
        <w:rPr>
          <w:rFonts w:ascii="Arial" w:hAnsi="Arial" w:cs="Arial"/>
          <w:sz w:val="20"/>
          <w:szCs w:val="20"/>
        </w:rPr>
        <w:t>Los análisis de riesgos se cumplimentarán</w:t>
      </w:r>
      <w:r w:rsidR="006F697C" w:rsidRPr="004D6501">
        <w:rPr>
          <w:rFonts w:ascii="Arial" w:hAnsi="Arial" w:cs="Arial"/>
          <w:sz w:val="20"/>
          <w:szCs w:val="20"/>
        </w:rPr>
        <w:t xml:space="preserve"> teniendo en cuenta </w:t>
      </w:r>
      <w:r w:rsidR="0067034D" w:rsidRPr="004D6501">
        <w:rPr>
          <w:rFonts w:ascii="Arial" w:hAnsi="Arial" w:cs="Arial"/>
          <w:sz w:val="20"/>
          <w:szCs w:val="20"/>
        </w:rPr>
        <w:t xml:space="preserve">las </w:t>
      </w:r>
      <w:r w:rsidR="00F200F5" w:rsidRPr="004D6501">
        <w:rPr>
          <w:rFonts w:ascii="Arial" w:hAnsi="Arial" w:cs="Arial"/>
          <w:sz w:val="20"/>
          <w:szCs w:val="20"/>
        </w:rPr>
        <w:t xml:space="preserve">fases descritas en el siguiente </w:t>
      </w:r>
      <w:r w:rsidRPr="004D6501">
        <w:rPr>
          <w:rFonts w:ascii="Arial" w:hAnsi="Arial" w:cs="Arial"/>
          <w:sz w:val="20"/>
          <w:szCs w:val="20"/>
        </w:rPr>
        <w:t>procedimiento</w:t>
      </w:r>
      <w:r w:rsidR="008B4D56" w:rsidRPr="004D6501">
        <w:rPr>
          <w:rFonts w:ascii="Arial" w:hAnsi="Arial" w:cs="Arial"/>
          <w:sz w:val="20"/>
          <w:szCs w:val="20"/>
        </w:rPr>
        <w:t xml:space="preserve"> para la evaluación y tratamiento de </w:t>
      </w:r>
      <w:r w:rsidR="00594284" w:rsidRPr="004D6501">
        <w:rPr>
          <w:rFonts w:ascii="Arial" w:hAnsi="Arial" w:cs="Arial"/>
          <w:sz w:val="20"/>
          <w:szCs w:val="20"/>
        </w:rPr>
        <w:t xml:space="preserve">los </w:t>
      </w:r>
      <w:r w:rsidR="008B4D56" w:rsidRPr="004D6501">
        <w:rPr>
          <w:rFonts w:ascii="Arial" w:hAnsi="Arial" w:cs="Arial"/>
          <w:sz w:val="20"/>
          <w:szCs w:val="20"/>
        </w:rPr>
        <w:t>riesgos</w:t>
      </w:r>
      <w:r w:rsidR="003E2DD6" w:rsidRPr="004D6501">
        <w:rPr>
          <w:rFonts w:ascii="Arial" w:hAnsi="Arial" w:cs="Arial"/>
          <w:sz w:val="20"/>
          <w:szCs w:val="20"/>
        </w:rPr>
        <w:t>:</w:t>
      </w:r>
    </w:p>
    <w:p w14:paraId="1808F7D5" w14:textId="77777777" w:rsidR="00963A3F" w:rsidRPr="004D6501" w:rsidRDefault="00963A3F" w:rsidP="00B4763B">
      <w:pPr>
        <w:spacing w:before="240" w:line="276" w:lineRule="auto"/>
        <w:jc w:val="both"/>
        <w:rPr>
          <w:rFonts w:ascii="Arial" w:hAnsi="Arial" w:cs="Arial"/>
          <w:b/>
          <w:sz w:val="20"/>
          <w:szCs w:val="20"/>
          <w:u w:val="single"/>
        </w:rPr>
      </w:pPr>
      <w:r w:rsidRPr="004D6501">
        <w:rPr>
          <w:rFonts w:ascii="Arial" w:hAnsi="Arial" w:cs="Arial"/>
          <w:b/>
          <w:sz w:val="20"/>
          <w:szCs w:val="20"/>
          <w:u w:val="single"/>
        </w:rPr>
        <w:lastRenderedPageBreak/>
        <w:t>Fase 1: Clasificación de los riesgos.</w:t>
      </w:r>
    </w:p>
    <w:p w14:paraId="2B1855A9" w14:textId="77777777" w:rsidR="005D239D" w:rsidRPr="004D6501" w:rsidRDefault="00963A3F" w:rsidP="00CF15C0">
      <w:pPr>
        <w:spacing w:before="240" w:line="276" w:lineRule="auto"/>
        <w:ind w:firstLine="708"/>
        <w:jc w:val="both"/>
        <w:rPr>
          <w:rFonts w:ascii="Arial" w:hAnsi="Arial" w:cs="Arial"/>
          <w:sz w:val="20"/>
          <w:szCs w:val="20"/>
        </w:rPr>
      </w:pPr>
      <w:r w:rsidRPr="004D6501">
        <w:rPr>
          <w:rFonts w:ascii="Arial" w:hAnsi="Arial" w:cs="Arial"/>
          <w:sz w:val="20"/>
          <w:szCs w:val="20"/>
        </w:rPr>
        <w:t xml:space="preserve">En primer lugar, se buscan y describen los riesgos atendiendo a las circunstancias específicas de la </w:t>
      </w:r>
      <w:r w:rsidR="00023479" w:rsidRPr="004D6501">
        <w:rPr>
          <w:rFonts w:ascii="Arial" w:hAnsi="Arial" w:cs="Arial"/>
          <w:sz w:val="20"/>
          <w:szCs w:val="20"/>
        </w:rPr>
        <w:t>sociedad (</w:t>
      </w:r>
      <w:r w:rsidR="00BE04A6" w:rsidRPr="004D6501">
        <w:rPr>
          <w:rFonts w:ascii="Arial" w:hAnsi="Arial" w:cs="Arial"/>
          <w:sz w:val="20"/>
          <w:szCs w:val="20"/>
        </w:rPr>
        <w:t xml:space="preserve">las actividades que realiza, </w:t>
      </w:r>
      <w:r w:rsidRPr="004D6501">
        <w:rPr>
          <w:rFonts w:ascii="Arial" w:hAnsi="Arial" w:cs="Arial"/>
          <w:sz w:val="20"/>
          <w:szCs w:val="20"/>
        </w:rPr>
        <w:t>los tipos de contratos que se impulsan</w:t>
      </w:r>
      <w:r w:rsidR="004E6564" w:rsidRPr="004D6501">
        <w:rPr>
          <w:rFonts w:ascii="Arial" w:hAnsi="Arial" w:cs="Arial"/>
          <w:sz w:val="20"/>
          <w:szCs w:val="20"/>
        </w:rPr>
        <w:t xml:space="preserve">, </w:t>
      </w:r>
      <w:r w:rsidRPr="004D6501">
        <w:rPr>
          <w:rFonts w:ascii="Arial" w:hAnsi="Arial" w:cs="Arial"/>
          <w:sz w:val="20"/>
          <w:szCs w:val="20"/>
        </w:rPr>
        <w:t xml:space="preserve">o cómo están organizados los procesos de trabajo internos: recursos humanos, gestión económica-presupuestaria, </w:t>
      </w:r>
      <w:r w:rsidR="00B4763B" w:rsidRPr="004D6501">
        <w:rPr>
          <w:rFonts w:ascii="Arial" w:hAnsi="Arial" w:cs="Arial"/>
          <w:sz w:val="20"/>
          <w:szCs w:val="20"/>
        </w:rPr>
        <w:t>etc</w:t>
      </w:r>
      <w:r w:rsidRPr="004D6501">
        <w:rPr>
          <w:rFonts w:ascii="Arial" w:hAnsi="Arial" w:cs="Arial"/>
          <w:sz w:val="20"/>
          <w:szCs w:val="20"/>
        </w:rPr>
        <w:t xml:space="preserve">). </w:t>
      </w:r>
    </w:p>
    <w:p w14:paraId="5F9AFF79" w14:textId="77777777" w:rsidR="00D12D8B" w:rsidRPr="004D6501" w:rsidRDefault="005D239D" w:rsidP="00CF15C0">
      <w:pPr>
        <w:spacing w:before="240" w:line="276" w:lineRule="auto"/>
        <w:ind w:firstLine="708"/>
        <w:jc w:val="both"/>
        <w:rPr>
          <w:rFonts w:ascii="Arial" w:hAnsi="Arial" w:cs="Arial"/>
          <w:sz w:val="20"/>
          <w:szCs w:val="20"/>
        </w:rPr>
      </w:pPr>
      <w:r w:rsidRPr="004D6501">
        <w:rPr>
          <w:rFonts w:ascii="Arial" w:hAnsi="Arial" w:cs="Arial"/>
          <w:sz w:val="20"/>
          <w:szCs w:val="20"/>
        </w:rPr>
        <w:t>Posteriormente</w:t>
      </w:r>
      <w:r w:rsidR="00963A3F" w:rsidRPr="004D6501">
        <w:rPr>
          <w:rFonts w:ascii="Arial" w:hAnsi="Arial" w:cs="Arial"/>
          <w:sz w:val="20"/>
          <w:szCs w:val="20"/>
        </w:rPr>
        <w:t xml:space="preserve"> se clasifican los diferentes tipos de riesgos clave</w:t>
      </w:r>
      <w:r w:rsidR="001C143E" w:rsidRPr="004D6501">
        <w:rPr>
          <w:rFonts w:ascii="Arial" w:hAnsi="Arial" w:cs="Arial"/>
          <w:sz w:val="20"/>
          <w:szCs w:val="20"/>
        </w:rPr>
        <w:t xml:space="preserve"> para cada actividad y en relación con</w:t>
      </w:r>
      <w:r w:rsidR="00963A3F" w:rsidRPr="004D6501">
        <w:rPr>
          <w:rFonts w:ascii="Arial" w:hAnsi="Arial" w:cs="Arial"/>
          <w:sz w:val="20"/>
          <w:szCs w:val="20"/>
        </w:rPr>
        <w:t xml:space="preserve"> la ejecución del PRTR (incluido el análisis del riesgo de fraude, corrupción y </w:t>
      </w:r>
      <w:r w:rsidR="007465EB" w:rsidRPr="004D6501">
        <w:rPr>
          <w:rFonts w:ascii="Arial" w:hAnsi="Arial" w:cs="Arial"/>
          <w:sz w:val="20"/>
          <w:szCs w:val="20"/>
        </w:rPr>
        <w:t xml:space="preserve">de </w:t>
      </w:r>
      <w:r w:rsidR="00963A3F" w:rsidRPr="004D6501">
        <w:rPr>
          <w:rFonts w:ascii="Arial" w:hAnsi="Arial" w:cs="Arial"/>
          <w:sz w:val="20"/>
          <w:szCs w:val="20"/>
        </w:rPr>
        <w:t xml:space="preserve">conflicto de intereses). </w:t>
      </w:r>
    </w:p>
    <w:p w14:paraId="58479EF2" w14:textId="77777777" w:rsidR="005F3B34" w:rsidRDefault="00963A3F" w:rsidP="00CF15C0">
      <w:pPr>
        <w:spacing w:before="240" w:line="276" w:lineRule="auto"/>
        <w:ind w:firstLine="708"/>
        <w:jc w:val="both"/>
        <w:rPr>
          <w:rFonts w:ascii="Arial" w:hAnsi="Arial" w:cs="Arial"/>
          <w:sz w:val="20"/>
          <w:szCs w:val="20"/>
        </w:rPr>
      </w:pPr>
      <w:r w:rsidRPr="004D6501">
        <w:rPr>
          <w:rFonts w:ascii="Arial" w:hAnsi="Arial" w:cs="Arial"/>
          <w:sz w:val="20"/>
          <w:szCs w:val="20"/>
        </w:rPr>
        <w:t>Para ello, se segregan las diversas áreas de actividad, atendiendo tanto a las amenazas procedentes del entorno o de carácter externo, como al riesgo operacional o de gestión.</w:t>
      </w:r>
    </w:p>
    <w:p w14:paraId="74F3E63B" w14:textId="77777777" w:rsidR="00800625" w:rsidRPr="004D6501" w:rsidRDefault="00800625" w:rsidP="00CF15C0">
      <w:pPr>
        <w:spacing w:before="240" w:line="276" w:lineRule="auto"/>
        <w:ind w:firstLine="708"/>
        <w:jc w:val="both"/>
        <w:rPr>
          <w:rFonts w:ascii="Arial" w:hAnsi="Arial" w:cs="Arial"/>
          <w:sz w:val="20"/>
          <w:szCs w:val="20"/>
        </w:rPr>
      </w:pPr>
    </w:p>
    <w:p w14:paraId="590DAAD3" w14:textId="77777777" w:rsidR="00027FB4" w:rsidRPr="004D6501" w:rsidRDefault="00BF44AD" w:rsidP="00B4763B">
      <w:pPr>
        <w:spacing w:before="240" w:line="276" w:lineRule="auto"/>
        <w:jc w:val="both"/>
        <w:rPr>
          <w:rFonts w:ascii="Arial" w:hAnsi="Arial" w:cs="Arial"/>
          <w:b/>
          <w:sz w:val="20"/>
          <w:szCs w:val="20"/>
          <w:u w:val="single"/>
        </w:rPr>
      </w:pPr>
      <w:r w:rsidRPr="004D6501">
        <w:rPr>
          <w:rFonts w:ascii="Arial" w:hAnsi="Arial" w:cs="Arial"/>
          <w:b/>
          <w:sz w:val="20"/>
          <w:szCs w:val="20"/>
          <w:u w:val="single"/>
        </w:rPr>
        <w:t>Fase 2: Evaluación del riesgo inicial (determinación del riesgo inherente).</w:t>
      </w:r>
    </w:p>
    <w:p w14:paraId="7C5F55FD" w14:textId="77777777" w:rsidR="006A1A0E" w:rsidRPr="004D6501" w:rsidRDefault="00F55A08" w:rsidP="00CF15C0">
      <w:pPr>
        <w:spacing w:before="240" w:line="276" w:lineRule="auto"/>
        <w:ind w:firstLine="708"/>
        <w:jc w:val="both"/>
        <w:rPr>
          <w:rFonts w:ascii="Arial" w:hAnsi="Arial" w:cs="Arial"/>
          <w:sz w:val="20"/>
          <w:szCs w:val="20"/>
        </w:rPr>
      </w:pPr>
      <w:r w:rsidRPr="004D6501">
        <w:rPr>
          <w:rFonts w:ascii="Arial" w:hAnsi="Arial" w:cs="Arial"/>
          <w:sz w:val="20"/>
          <w:szCs w:val="20"/>
        </w:rPr>
        <w:t>Una vez identificados los riesgos de fraude</w:t>
      </w:r>
      <w:r w:rsidR="00A17368" w:rsidRPr="004D6501">
        <w:rPr>
          <w:rFonts w:ascii="Arial" w:hAnsi="Arial" w:cs="Arial"/>
          <w:sz w:val="20"/>
          <w:szCs w:val="20"/>
        </w:rPr>
        <w:t xml:space="preserve">, </w:t>
      </w:r>
      <w:r w:rsidR="005357DC" w:rsidRPr="004D6501">
        <w:rPr>
          <w:rFonts w:ascii="Arial" w:hAnsi="Arial" w:cs="Arial"/>
          <w:sz w:val="20"/>
          <w:szCs w:val="20"/>
        </w:rPr>
        <w:t>corrupción</w:t>
      </w:r>
      <w:r w:rsidR="00A17368" w:rsidRPr="004D6501">
        <w:rPr>
          <w:rFonts w:ascii="Arial" w:hAnsi="Arial" w:cs="Arial"/>
          <w:sz w:val="20"/>
          <w:szCs w:val="20"/>
        </w:rPr>
        <w:t xml:space="preserve"> y </w:t>
      </w:r>
      <w:r w:rsidR="00221F45" w:rsidRPr="004D6501">
        <w:rPr>
          <w:rFonts w:ascii="Arial" w:hAnsi="Arial" w:cs="Arial"/>
          <w:sz w:val="20"/>
          <w:szCs w:val="20"/>
        </w:rPr>
        <w:t xml:space="preserve">de </w:t>
      </w:r>
      <w:r w:rsidR="00A17368" w:rsidRPr="004D6501">
        <w:rPr>
          <w:rFonts w:ascii="Arial" w:hAnsi="Arial" w:cs="Arial"/>
          <w:sz w:val="20"/>
          <w:szCs w:val="20"/>
        </w:rPr>
        <w:t xml:space="preserve">conflicto de </w:t>
      </w:r>
      <w:r w:rsidR="00221F45" w:rsidRPr="004D6501">
        <w:rPr>
          <w:rFonts w:ascii="Arial" w:hAnsi="Arial" w:cs="Arial"/>
          <w:sz w:val="20"/>
          <w:szCs w:val="20"/>
        </w:rPr>
        <w:t>intereses</w:t>
      </w:r>
      <w:r w:rsidRPr="004D6501">
        <w:rPr>
          <w:rFonts w:ascii="Arial" w:hAnsi="Arial" w:cs="Arial"/>
          <w:sz w:val="20"/>
          <w:szCs w:val="20"/>
        </w:rPr>
        <w:t xml:space="preserve"> asociados a los distintos procesos, la evaluación se realizará mediante el impacto y la probabilidad: las consecuencias de materialización del riesgo identificado y la probabilidad de que éste ocurra, respectivamente.</w:t>
      </w:r>
    </w:p>
    <w:p w14:paraId="7072B5FB" w14:textId="77777777" w:rsidR="00F55A08" w:rsidRPr="004D6501" w:rsidRDefault="00F55A08" w:rsidP="00CF15C0">
      <w:pPr>
        <w:spacing w:before="240" w:line="276" w:lineRule="auto"/>
        <w:ind w:firstLine="708"/>
        <w:jc w:val="both"/>
        <w:rPr>
          <w:rFonts w:ascii="Arial" w:hAnsi="Arial" w:cs="Arial"/>
          <w:sz w:val="20"/>
          <w:szCs w:val="20"/>
        </w:rPr>
      </w:pPr>
      <w:r w:rsidRPr="004D6501">
        <w:rPr>
          <w:rFonts w:ascii="Arial" w:hAnsi="Arial" w:cs="Arial"/>
          <w:sz w:val="20"/>
          <w:szCs w:val="20"/>
        </w:rPr>
        <w:t>Las consecuencias de materialización del riesgo de fraude</w:t>
      </w:r>
      <w:r w:rsidR="00301AA0" w:rsidRPr="004D6501">
        <w:rPr>
          <w:rFonts w:ascii="Arial" w:hAnsi="Arial" w:cs="Arial"/>
          <w:sz w:val="20"/>
          <w:szCs w:val="20"/>
        </w:rPr>
        <w:t xml:space="preserve">, </w:t>
      </w:r>
      <w:r w:rsidR="005357DC" w:rsidRPr="004D6501">
        <w:rPr>
          <w:rFonts w:ascii="Arial" w:hAnsi="Arial" w:cs="Arial"/>
          <w:sz w:val="20"/>
          <w:szCs w:val="20"/>
        </w:rPr>
        <w:t>corrupción</w:t>
      </w:r>
      <w:r w:rsidR="007957D7" w:rsidRPr="004D6501">
        <w:rPr>
          <w:rFonts w:ascii="Arial" w:hAnsi="Arial" w:cs="Arial"/>
          <w:sz w:val="20"/>
          <w:szCs w:val="20"/>
        </w:rPr>
        <w:t xml:space="preserve"> </w:t>
      </w:r>
      <w:r w:rsidR="00AB26CC" w:rsidRPr="004D6501">
        <w:rPr>
          <w:rFonts w:ascii="Arial" w:hAnsi="Arial" w:cs="Arial"/>
          <w:sz w:val="20"/>
          <w:szCs w:val="20"/>
        </w:rPr>
        <w:t xml:space="preserve">y de conflicto de intereses </w:t>
      </w:r>
      <w:r w:rsidRPr="004D6501">
        <w:rPr>
          <w:rFonts w:ascii="Arial" w:hAnsi="Arial" w:cs="Arial"/>
          <w:sz w:val="20"/>
          <w:szCs w:val="20"/>
        </w:rPr>
        <w:t>guarda relación con la trascendencia y la magnitud del posible quebranto, en tanto que la probabilidad de ocurrencia del riesgo trata de medir la frecuencia con que podrían llegar a producirse los eventos desfavorables.</w:t>
      </w:r>
    </w:p>
    <w:p w14:paraId="7BBC4DC0" w14:textId="77777777" w:rsidR="00422C15" w:rsidRDefault="00F55A08" w:rsidP="00CF15C0">
      <w:pPr>
        <w:spacing w:before="240" w:line="276" w:lineRule="auto"/>
        <w:ind w:firstLine="708"/>
        <w:jc w:val="both"/>
        <w:rPr>
          <w:rFonts w:ascii="Arial" w:hAnsi="Arial" w:cs="Arial"/>
          <w:sz w:val="20"/>
          <w:szCs w:val="20"/>
        </w:rPr>
      </w:pPr>
      <w:r w:rsidRPr="004D6501">
        <w:rPr>
          <w:rFonts w:ascii="Arial" w:hAnsi="Arial" w:cs="Arial"/>
          <w:sz w:val="20"/>
          <w:szCs w:val="20"/>
        </w:rPr>
        <w:t xml:space="preserve">En ambos casos </w:t>
      </w:r>
      <w:r w:rsidR="005357DC" w:rsidRPr="004D6501">
        <w:rPr>
          <w:rFonts w:ascii="Arial" w:hAnsi="Arial" w:cs="Arial"/>
          <w:sz w:val="20"/>
          <w:szCs w:val="20"/>
        </w:rPr>
        <w:t>se</w:t>
      </w:r>
      <w:r w:rsidR="007957D7" w:rsidRPr="004D6501">
        <w:rPr>
          <w:rFonts w:ascii="Arial" w:hAnsi="Arial" w:cs="Arial"/>
          <w:sz w:val="20"/>
          <w:szCs w:val="20"/>
        </w:rPr>
        <w:t xml:space="preserve"> </w:t>
      </w:r>
      <w:r w:rsidR="005357DC" w:rsidRPr="004D6501">
        <w:rPr>
          <w:rFonts w:ascii="Arial" w:hAnsi="Arial" w:cs="Arial"/>
          <w:sz w:val="20"/>
          <w:szCs w:val="20"/>
        </w:rPr>
        <w:t>combinan</w:t>
      </w:r>
      <w:r w:rsidRPr="004D6501">
        <w:rPr>
          <w:rFonts w:ascii="Arial" w:hAnsi="Arial" w:cs="Arial"/>
          <w:sz w:val="20"/>
          <w:szCs w:val="20"/>
        </w:rPr>
        <w:t xml:space="preserve"> herramientas cuantitativas,</w:t>
      </w:r>
      <w:r w:rsidR="007957D7" w:rsidRPr="004D6501">
        <w:rPr>
          <w:rFonts w:ascii="Arial" w:hAnsi="Arial" w:cs="Arial"/>
          <w:sz w:val="20"/>
          <w:szCs w:val="20"/>
        </w:rPr>
        <w:t xml:space="preserve"> </w:t>
      </w:r>
      <w:r w:rsidRPr="004D6501">
        <w:rPr>
          <w:rFonts w:ascii="Arial" w:hAnsi="Arial" w:cs="Arial"/>
          <w:sz w:val="20"/>
          <w:szCs w:val="20"/>
        </w:rPr>
        <w:t>junto a estrategias de análisis cualitativo y juicios subjetivos.</w:t>
      </w:r>
    </w:p>
    <w:p w14:paraId="2F4604C9" w14:textId="77777777" w:rsidR="00800625" w:rsidRPr="004D6501" w:rsidRDefault="00800625" w:rsidP="00CF15C0">
      <w:pPr>
        <w:spacing w:before="240" w:line="276" w:lineRule="auto"/>
        <w:ind w:firstLine="708"/>
        <w:jc w:val="both"/>
        <w:rPr>
          <w:rFonts w:ascii="Arial" w:hAnsi="Arial" w:cs="Arial"/>
          <w:sz w:val="20"/>
          <w:szCs w:val="20"/>
        </w:rPr>
      </w:pPr>
    </w:p>
    <w:p w14:paraId="4839CBD3" w14:textId="77777777" w:rsidR="00103F40" w:rsidRPr="004D6501" w:rsidRDefault="00103F40" w:rsidP="00680A7C">
      <w:pPr>
        <w:spacing w:before="240" w:line="276" w:lineRule="auto"/>
        <w:jc w:val="both"/>
        <w:rPr>
          <w:rFonts w:ascii="Arial" w:hAnsi="Arial" w:cs="Arial"/>
          <w:b/>
          <w:sz w:val="20"/>
          <w:szCs w:val="20"/>
          <w:u w:val="single"/>
        </w:rPr>
      </w:pPr>
      <w:r w:rsidRPr="004D6501">
        <w:rPr>
          <w:rFonts w:ascii="Arial" w:hAnsi="Arial" w:cs="Arial"/>
          <w:b/>
          <w:sz w:val="20"/>
          <w:szCs w:val="20"/>
          <w:u w:val="single"/>
        </w:rPr>
        <w:t>Fase 3: Evaluación de los sistemas de control interno (estimación del riesgo residual).</w:t>
      </w:r>
    </w:p>
    <w:p w14:paraId="6C4D2848" w14:textId="77777777" w:rsidR="00422C15" w:rsidRPr="004D6501" w:rsidRDefault="00103F40" w:rsidP="00CF15C0">
      <w:pPr>
        <w:spacing w:before="240" w:line="276" w:lineRule="auto"/>
        <w:ind w:firstLine="708"/>
        <w:jc w:val="both"/>
        <w:rPr>
          <w:rFonts w:ascii="Arial" w:hAnsi="Arial" w:cs="Arial"/>
          <w:sz w:val="20"/>
          <w:szCs w:val="20"/>
        </w:rPr>
      </w:pPr>
      <w:r w:rsidRPr="004D6501">
        <w:rPr>
          <w:rFonts w:ascii="Arial" w:hAnsi="Arial" w:cs="Arial"/>
          <w:sz w:val="20"/>
          <w:szCs w:val="20"/>
        </w:rPr>
        <w:t>Una vez determinado el nivel de riesgo inherente (fruto de la combinación entre el impacto</w:t>
      </w:r>
      <w:r w:rsidR="007957D7" w:rsidRPr="004D6501">
        <w:rPr>
          <w:rFonts w:ascii="Arial" w:hAnsi="Arial" w:cs="Arial"/>
          <w:sz w:val="20"/>
          <w:szCs w:val="20"/>
        </w:rPr>
        <w:t xml:space="preserve"> </w:t>
      </w:r>
      <w:r w:rsidR="000509D0" w:rsidRPr="004D6501">
        <w:rPr>
          <w:rFonts w:ascii="Arial" w:hAnsi="Arial" w:cs="Arial"/>
          <w:sz w:val="20"/>
          <w:szCs w:val="20"/>
        </w:rPr>
        <w:t>y</w:t>
      </w:r>
      <w:r w:rsidR="007957D7" w:rsidRPr="004D6501">
        <w:rPr>
          <w:rFonts w:ascii="Arial" w:hAnsi="Arial" w:cs="Arial"/>
          <w:sz w:val="20"/>
          <w:szCs w:val="20"/>
        </w:rPr>
        <w:t xml:space="preserve"> </w:t>
      </w:r>
      <w:r w:rsidRPr="004D6501">
        <w:rPr>
          <w:rFonts w:ascii="Arial" w:hAnsi="Arial" w:cs="Arial"/>
          <w:sz w:val="20"/>
          <w:szCs w:val="20"/>
        </w:rPr>
        <w:t>la probabilidad</w:t>
      </w:r>
      <w:r w:rsidR="007957D7" w:rsidRPr="004D6501">
        <w:rPr>
          <w:rFonts w:ascii="Arial" w:hAnsi="Arial" w:cs="Arial"/>
          <w:sz w:val="20"/>
          <w:szCs w:val="20"/>
        </w:rPr>
        <w:t xml:space="preserve"> </w:t>
      </w:r>
      <w:r w:rsidRPr="004D6501">
        <w:rPr>
          <w:rFonts w:ascii="Arial" w:hAnsi="Arial" w:cs="Arial"/>
          <w:sz w:val="20"/>
          <w:szCs w:val="20"/>
        </w:rPr>
        <w:t>de que se materialice el riesgo de fraude</w:t>
      </w:r>
      <w:r w:rsidR="00C11754" w:rsidRPr="004D6501">
        <w:rPr>
          <w:rFonts w:ascii="Arial" w:hAnsi="Arial" w:cs="Arial"/>
          <w:sz w:val="20"/>
          <w:szCs w:val="20"/>
        </w:rPr>
        <w:t xml:space="preserve">, corrupción y </w:t>
      </w:r>
      <w:r w:rsidR="003213EA" w:rsidRPr="004D6501">
        <w:rPr>
          <w:rFonts w:ascii="Arial" w:hAnsi="Arial" w:cs="Arial"/>
          <w:sz w:val="20"/>
          <w:szCs w:val="20"/>
        </w:rPr>
        <w:t xml:space="preserve">de </w:t>
      </w:r>
      <w:r w:rsidR="00C11754" w:rsidRPr="004D6501">
        <w:rPr>
          <w:rFonts w:ascii="Arial" w:hAnsi="Arial" w:cs="Arial"/>
          <w:sz w:val="20"/>
          <w:szCs w:val="20"/>
        </w:rPr>
        <w:t xml:space="preserve">conflicto de </w:t>
      </w:r>
      <w:r w:rsidR="003213EA" w:rsidRPr="004D6501">
        <w:rPr>
          <w:rFonts w:ascii="Arial" w:hAnsi="Arial" w:cs="Arial"/>
          <w:sz w:val="20"/>
          <w:szCs w:val="20"/>
        </w:rPr>
        <w:t>intereses</w:t>
      </w:r>
      <w:r w:rsidRPr="004D6501">
        <w:rPr>
          <w:rFonts w:ascii="Arial" w:hAnsi="Arial" w:cs="Arial"/>
          <w:sz w:val="20"/>
          <w:szCs w:val="20"/>
        </w:rPr>
        <w:t xml:space="preserve">), se </w:t>
      </w:r>
      <w:r w:rsidR="001D1420" w:rsidRPr="004D6501">
        <w:rPr>
          <w:rFonts w:ascii="Arial" w:hAnsi="Arial" w:cs="Arial"/>
          <w:sz w:val="20"/>
          <w:szCs w:val="20"/>
        </w:rPr>
        <w:t>evaluará la eficacia de</w:t>
      </w:r>
      <w:r w:rsidRPr="004D6501">
        <w:rPr>
          <w:rFonts w:ascii="Arial" w:hAnsi="Arial" w:cs="Arial"/>
          <w:sz w:val="20"/>
          <w:szCs w:val="20"/>
        </w:rPr>
        <w:t xml:space="preserve"> las medidas ya existentes, con objeto de obtener la valoración ajustada al control interno y estimar el riesgo residual.</w:t>
      </w:r>
    </w:p>
    <w:p w14:paraId="670F3FB3" w14:textId="77777777" w:rsidR="00C11754" w:rsidRPr="004D6501" w:rsidRDefault="00C11754" w:rsidP="00CF15C0">
      <w:pPr>
        <w:spacing w:before="240" w:line="276" w:lineRule="auto"/>
        <w:ind w:firstLine="708"/>
        <w:jc w:val="both"/>
        <w:rPr>
          <w:rFonts w:ascii="Arial" w:hAnsi="Arial" w:cs="Arial"/>
          <w:sz w:val="20"/>
          <w:szCs w:val="20"/>
        </w:rPr>
      </w:pPr>
      <w:r w:rsidRPr="004D6501">
        <w:rPr>
          <w:rFonts w:ascii="Arial" w:hAnsi="Arial" w:cs="Arial"/>
          <w:sz w:val="20"/>
          <w:szCs w:val="20"/>
        </w:rPr>
        <w:t xml:space="preserve">Para la identificación y valoración de los controles existentes se ha </w:t>
      </w:r>
      <w:r w:rsidR="00AE548F" w:rsidRPr="004D6501">
        <w:rPr>
          <w:rFonts w:ascii="Arial" w:hAnsi="Arial" w:cs="Arial"/>
          <w:sz w:val="20"/>
          <w:szCs w:val="20"/>
        </w:rPr>
        <w:t xml:space="preserve">utilizado una </w:t>
      </w:r>
      <w:r w:rsidR="000509D0" w:rsidRPr="004D6501">
        <w:rPr>
          <w:rFonts w:ascii="Arial" w:hAnsi="Arial" w:cs="Arial"/>
          <w:sz w:val="20"/>
          <w:szCs w:val="20"/>
        </w:rPr>
        <w:t>metodología</w:t>
      </w:r>
      <w:r w:rsidR="00AE548F" w:rsidRPr="004D6501">
        <w:rPr>
          <w:rFonts w:ascii="Arial" w:hAnsi="Arial" w:cs="Arial"/>
          <w:sz w:val="20"/>
          <w:szCs w:val="20"/>
        </w:rPr>
        <w:t xml:space="preserve"> de cálculo que otorga un valor de mitigación en función </w:t>
      </w:r>
      <w:r w:rsidR="00AE0321" w:rsidRPr="004D6501">
        <w:rPr>
          <w:rFonts w:ascii="Arial" w:hAnsi="Arial" w:cs="Arial"/>
          <w:sz w:val="20"/>
          <w:szCs w:val="20"/>
        </w:rPr>
        <w:t>a</w:t>
      </w:r>
      <w:r w:rsidR="00AE548F" w:rsidRPr="004D6501">
        <w:rPr>
          <w:rFonts w:ascii="Arial" w:hAnsi="Arial" w:cs="Arial"/>
          <w:sz w:val="20"/>
          <w:szCs w:val="20"/>
        </w:rPr>
        <w:t xml:space="preserve"> las características del control (tipología, método de ejecución y frecuencia del control) de manera que el </w:t>
      </w:r>
      <w:r w:rsidR="00714917" w:rsidRPr="004D6501">
        <w:rPr>
          <w:rFonts w:ascii="Arial" w:hAnsi="Arial" w:cs="Arial"/>
          <w:sz w:val="20"/>
          <w:szCs w:val="20"/>
        </w:rPr>
        <w:t xml:space="preserve">poder mitigador será el resultado de la media de sus </w:t>
      </w:r>
      <w:r w:rsidR="000509D0" w:rsidRPr="004D6501">
        <w:rPr>
          <w:rFonts w:ascii="Arial" w:hAnsi="Arial" w:cs="Arial"/>
          <w:sz w:val="20"/>
          <w:szCs w:val="20"/>
        </w:rPr>
        <w:t xml:space="preserve">características. </w:t>
      </w:r>
    </w:p>
    <w:p w14:paraId="4F0BA572" w14:textId="77777777" w:rsidR="00AE0321" w:rsidRDefault="00397F8F" w:rsidP="00CF15C0">
      <w:pPr>
        <w:spacing w:before="240" w:line="276" w:lineRule="auto"/>
        <w:ind w:firstLine="708"/>
        <w:jc w:val="both"/>
        <w:rPr>
          <w:rFonts w:ascii="Arial" w:hAnsi="Arial" w:cs="Arial"/>
          <w:sz w:val="20"/>
          <w:szCs w:val="20"/>
        </w:rPr>
      </w:pPr>
      <w:r w:rsidRPr="004D6501">
        <w:rPr>
          <w:rFonts w:ascii="Arial" w:hAnsi="Arial" w:cs="Arial"/>
          <w:sz w:val="20"/>
          <w:szCs w:val="20"/>
        </w:rPr>
        <w:t xml:space="preserve">Por último, en relación </w:t>
      </w:r>
      <w:r w:rsidR="00F63539" w:rsidRPr="004D6501">
        <w:rPr>
          <w:rFonts w:ascii="Arial" w:hAnsi="Arial" w:cs="Arial"/>
          <w:sz w:val="20"/>
          <w:szCs w:val="20"/>
        </w:rPr>
        <w:t xml:space="preserve">con la evaluación de los sistemas de control interno, se valorará el grado de eficacia de los controles </w:t>
      </w:r>
      <w:r w:rsidR="00242B78" w:rsidRPr="004D6501">
        <w:rPr>
          <w:rFonts w:ascii="Arial" w:hAnsi="Arial" w:cs="Arial"/>
          <w:sz w:val="20"/>
          <w:szCs w:val="20"/>
        </w:rPr>
        <w:t>p</w:t>
      </w:r>
      <w:r w:rsidR="00686B39" w:rsidRPr="004D6501">
        <w:rPr>
          <w:rFonts w:ascii="Arial" w:hAnsi="Arial" w:cs="Arial"/>
          <w:sz w:val="20"/>
          <w:szCs w:val="20"/>
        </w:rPr>
        <w:t xml:space="preserve">ara ajustar el poder de mitigación de </w:t>
      </w:r>
      <w:r w:rsidR="00641CF5" w:rsidRPr="004D6501">
        <w:rPr>
          <w:rFonts w:ascii="Arial" w:hAnsi="Arial" w:cs="Arial"/>
          <w:sz w:val="20"/>
          <w:szCs w:val="20"/>
        </w:rPr>
        <w:t>estos</w:t>
      </w:r>
      <w:r w:rsidR="00686B39" w:rsidRPr="004D6501">
        <w:rPr>
          <w:rFonts w:ascii="Arial" w:hAnsi="Arial" w:cs="Arial"/>
          <w:sz w:val="20"/>
          <w:szCs w:val="20"/>
        </w:rPr>
        <w:t xml:space="preserve"> en función de su </w:t>
      </w:r>
      <w:r w:rsidR="00D6717B" w:rsidRPr="004D6501">
        <w:rPr>
          <w:rFonts w:ascii="Arial" w:hAnsi="Arial" w:cs="Arial"/>
          <w:sz w:val="20"/>
          <w:szCs w:val="20"/>
        </w:rPr>
        <w:t>correcta ejecución.</w:t>
      </w:r>
    </w:p>
    <w:p w14:paraId="2AF888B1" w14:textId="77777777" w:rsidR="005C4A7C" w:rsidRPr="004D6501" w:rsidRDefault="005C4A7C" w:rsidP="00386347">
      <w:pPr>
        <w:spacing w:before="240" w:line="276" w:lineRule="auto"/>
        <w:jc w:val="both"/>
        <w:rPr>
          <w:rFonts w:ascii="Arial" w:hAnsi="Arial" w:cs="Arial"/>
          <w:b/>
          <w:sz w:val="20"/>
          <w:szCs w:val="20"/>
          <w:u w:val="single"/>
        </w:rPr>
      </w:pPr>
      <w:r w:rsidRPr="004D6501">
        <w:rPr>
          <w:rFonts w:ascii="Arial" w:hAnsi="Arial" w:cs="Arial"/>
          <w:b/>
          <w:sz w:val="20"/>
          <w:szCs w:val="20"/>
          <w:u w:val="single"/>
        </w:rPr>
        <w:lastRenderedPageBreak/>
        <w:t>Fase 4: Definición e implementación del Plan de Acción para mitigar el riesgo de fraude</w:t>
      </w:r>
      <w:r w:rsidR="0073623F" w:rsidRPr="004D6501">
        <w:rPr>
          <w:rFonts w:ascii="Arial" w:hAnsi="Arial" w:cs="Arial"/>
          <w:b/>
          <w:sz w:val="20"/>
          <w:szCs w:val="20"/>
          <w:u w:val="single"/>
        </w:rPr>
        <w:t xml:space="preserve"> y de corrupción</w:t>
      </w:r>
      <w:r w:rsidRPr="004D6501">
        <w:rPr>
          <w:rFonts w:ascii="Arial" w:hAnsi="Arial" w:cs="Arial"/>
          <w:b/>
          <w:sz w:val="20"/>
          <w:szCs w:val="20"/>
          <w:u w:val="single"/>
        </w:rPr>
        <w:t>.</w:t>
      </w:r>
    </w:p>
    <w:p w14:paraId="1BA0B556" w14:textId="77777777" w:rsidR="00422C15" w:rsidRPr="004D6501" w:rsidRDefault="005C4A7C" w:rsidP="00CF15C0">
      <w:pPr>
        <w:spacing w:before="240" w:line="276" w:lineRule="auto"/>
        <w:ind w:firstLine="708"/>
        <w:jc w:val="both"/>
        <w:rPr>
          <w:rFonts w:ascii="Arial" w:hAnsi="Arial" w:cs="Arial"/>
          <w:sz w:val="20"/>
          <w:szCs w:val="20"/>
        </w:rPr>
      </w:pPr>
      <w:r w:rsidRPr="004D6501">
        <w:rPr>
          <w:rFonts w:ascii="Arial" w:hAnsi="Arial" w:cs="Arial"/>
          <w:sz w:val="20"/>
          <w:szCs w:val="20"/>
        </w:rPr>
        <w:t>En caso de que el riesgo residual no sea aceptable, se procederá a elaborar un Plan de Acción de mitigación del riesgo de fraude,</w:t>
      </w:r>
      <w:r w:rsidR="00C876B8" w:rsidRPr="004D6501">
        <w:rPr>
          <w:rFonts w:ascii="Arial" w:hAnsi="Arial" w:cs="Arial"/>
          <w:sz w:val="20"/>
          <w:szCs w:val="20"/>
        </w:rPr>
        <w:t xml:space="preserve"> corrupción y/o de conflicto de intereses</w:t>
      </w:r>
      <w:r w:rsidRPr="004D6501">
        <w:rPr>
          <w:rFonts w:ascii="Arial" w:hAnsi="Arial" w:cs="Arial"/>
          <w:sz w:val="20"/>
          <w:szCs w:val="20"/>
        </w:rPr>
        <w:t xml:space="preserve"> en el que se determinarán actuaciones a realizar para minimizar el riesgo identificado, especificando, para cada una de ellas, el calendario para su aplicación, el responsable y los recursos necesarios para su ejecución.</w:t>
      </w:r>
    </w:p>
    <w:p w14:paraId="7F595F35" w14:textId="77777777" w:rsidR="00625E00" w:rsidRDefault="00D96520" w:rsidP="006420D8">
      <w:pPr>
        <w:spacing w:before="240" w:line="276" w:lineRule="auto"/>
        <w:ind w:firstLine="708"/>
        <w:jc w:val="both"/>
        <w:rPr>
          <w:rFonts w:ascii="Arial" w:hAnsi="Arial" w:cs="Arial"/>
          <w:sz w:val="20"/>
          <w:szCs w:val="20"/>
        </w:rPr>
      </w:pPr>
      <w:r w:rsidRPr="004D6501">
        <w:rPr>
          <w:rFonts w:ascii="Arial" w:hAnsi="Arial" w:cs="Arial"/>
          <w:sz w:val="20"/>
          <w:szCs w:val="20"/>
        </w:rPr>
        <w:t xml:space="preserve">Si el resultado </w:t>
      </w:r>
      <w:r w:rsidR="00245AAB" w:rsidRPr="004D6501">
        <w:rPr>
          <w:rFonts w:ascii="Arial" w:hAnsi="Arial" w:cs="Arial"/>
          <w:sz w:val="20"/>
          <w:szCs w:val="20"/>
        </w:rPr>
        <w:t xml:space="preserve">del riesgo </w:t>
      </w:r>
      <w:r w:rsidR="00F11979" w:rsidRPr="004D6501">
        <w:rPr>
          <w:rFonts w:ascii="Arial" w:hAnsi="Arial" w:cs="Arial"/>
          <w:sz w:val="20"/>
          <w:szCs w:val="20"/>
        </w:rPr>
        <w:t xml:space="preserve">residual </w:t>
      </w:r>
      <w:r w:rsidR="00866422" w:rsidRPr="004D6501">
        <w:rPr>
          <w:rFonts w:ascii="Arial" w:hAnsi="Arial" w:cs="Arial"/>
          <w:sz w:val="20"/>
          <w:szCs w:val="20"/>
        </w:rPr>
        <w:t>fuera superior a “</w:t>
      </w:r>
      <w:r w:rsidR="00E847D8" w:rsidRPr="004D6501">
        <w:rPr>
          <w:rFonts w:ascii="Arial" w:hAnsi="Arial" w:cs="Arial"/>
          <w:sz w:val="20"/>
          <w:szCs w:val="20"/>
        </w:rPr>
        <w:t>aceptable</w:t>
      </w:r>
      <w:r w:rsidR="00866422" w:rsidRPr="004D6501">
        <w:rPr>
          <w:rFonts w:ascii="Arial" w:hAnsi="Arial" w:cs="Arial"/>
          <w:sz w:val="20"/>
          <w:szCs w:val="20"/>
        </w:rPr>
        <w:t>”,</w:t>
      </w:r>
      <w:r w:rsidR="007957D7" w:rsidRPr="004D6501">
        <w:rPr>
          <w:rFonts w:ascii="Arial" w:hAnsi="Arial" w:cs="Arial"/>
          <w:sz w:val="20"/>
          <w:szCs w:val="20"/>
        </w:rPr>
        <w:t xml:space="preserve"> </w:t>
      </w:r>
      <w:r w:rsidR="00BE6650" w:rsidRPr="004D6501">
        <w:rPr>
          <w:rFonts w:ascii="Arial" w:hAnsi="Arial" w:cs="Arial"/>
          <w:sz w:val="20"/>
          <w:szCs w:val="20"/>
        </w:rPr>
        <w:t xml:space="preserve">se sugerirán tanto acciones </w:t>
      </w:r>
      <w:r w:rsidR="000D7EBE" w:rsidRPr="004D6501">
        <w:rPr>
          <w:rFonts w:ascii="Arial" w:hAnsi="Arial" w:cs="Arial"/>
          <w:sz w:val="20"/>
          <w:szCs w:val="20"/>
        </w:rPr>
        <w:t>inmediatas</w:t>
      </w:r>
      <w:r w:rsidR="007957D7" w:rsidRPr="004D6501">
        <w:rPr>
          <w:rFonts w:ascii="Arial" w:hAnsi="Arial" w:cs="Arial"/>
          <w:sz w:val="20"/>
          <w:szCs w:val="20"/>
        </w:rPr>
        <w:t xml:space="preserve"> </w:t>
      </w:r>
      <w:r w:rsidR="00C453F2" w:rsidRPr="004D6501">
        <w:rPr>
          <w:rFonts w:ascii="Arial" w:hAnsi="Arial" w:cs="Arial"/>
          <w:sz w:val="20"/>
          <w:szCs w:val="20"/>
        </w:rPr>
        <w:t xml:space="preserve">para </w:t>
      </w:r>
      <w:r w:rsidR="00EF5568" w:rsidRPr="004D6501">
        <w:rPr>
          <w:rFonts w:ascii="Arial" w:hAnsi="Arial" w:cs="Arial"/>
          <w:sz w:val="20"/>
          <w:szCs w:val="20"/>
        </w:rPr>
        <w:t xml:space="preserve">subsanar </w:t>
      </w:r>
      <w:r w:rsidR="003A5315" w:rsidRPr="004D6501">
        <w:rPr>
          <w:rFonts w:ascii="Arial" w:hAnsi="Arial" w:cs="Arial"/>
          <w:sz w:val="20"/>
          <w:szCs w:val="20"/>
        </w:rPr>
        <w:t xml:space="preserve">potenciales desviaciones que pudieran haberse </w:t>
      </w:r>
      <w:r w:rsidR="004C1F4D" w:rsidRPr="004D6501">
        <w:rPr>
          <w:rFonts w:ascii="Arial" w:hAnsi="Arial" w:cs="Arial"/>
          <w:sz w:val="20"/>
          <w:szCs w:val="20"/>
        </w:rPr>
        <w:t>originado</w:t>
      </w:r>
      <w:r w:rsidR="007957D7" w:rsidRPr="004D6501">
        <w:rPr>
          <w:rFonts w:ascii="Arial" w:hAnsi="Arial" w:cs="Arial"/>
          <w:sz w:val="20"/>
          <w:szCs w:val="20"/>
        </w:rPr>
        <w:t xml:space="preserve"> </w:t>
      </w:r>
      <w:r w:rsidRPr="004D6501">
        <w:rPr>
          <w:rFonts w:ascii="Arial" w:hAnsi="Arial" w:cs="Arial"/>
          <w:sz w:val="20"/>
          <w:szCs w:val="20"/>
        </w:rPr>
        <w:t>durante el otorgamiento de los fondos</w:t>
      </w:r>
      <w:r w:rsidR="00F11979" w:rsidRPr="004D6501">
        <w:rPr>
          <w:rFonts w:ascii="Arial" w:hAnsi="Arial" w:cs="Arial"/>
          <w:sz w:val="20"/>
          <w:szCs w:val="20"/>
        </w:rPr>
        <w:t xml:space="preserve">, como </w:t>
      </w:r>
      <w:r w:rsidR="002A4D4E" w:rsidRPr="004D6501">
        <w:rPr>
          <w:rFonts w:ascii="Arial" w:hAnsi="Arial" w:cs="Arial"/>
          <w:sz w:val="20"/>
          <w:szCs w:val="20"/>
        </w:rPr>
        <w:t>controles a implementar</w:t>
      </w:r>
      <w:r w:rsidR="008D0D83" w:rsidRPr="004D6501">
        <w:rPr>
          <w:rFonts w:ascii="Arial" w:hAnsi="Arial" w:cs="Arial"/>
          <w:sz w:val="20"/>
          <w:szCs w:val="20"/>
        </w:rPr>
        <w:t>,</w:t>
      </w:r>
      <w:r w:rsidR="007957D7" w:rsidRPr="004D6501">
        <w:rPr>
          <w:rFonts w:ascii="Arial" w:hAnsi="Arial" w:cs="Arial"/>
          <w:sz w:val="20"/>
          <w:szCs w:val="20"/>
        </w:rPr>
        <w:t xml:space="preserve"> </w:t>
      </w:r>
      <w:r w:rsidR="00DE34D4" w:rsidRPr="004D6501">
        <w:rPr>
          <w:rFonts w:ascii="Arial" w:hAnsi="Arial" w:cs="Arial"/>
          <w:sz w:val="20"/>
          <w:szCs w:val="20"/>
        </w:rPr>
        <w:t>en función de si el resultado del riesgo fuese “importante” o “grave”</w:t>
      </w:r>
      <w:r w:rsidR="004C1F4D" w:rsidRPr="004D6501">
        <w:rPr>
          <w:rFonts w:ascii="Arial" w:hAnsi="Arial" w:cs="Arial"/>
          <w:sz w:val="20"/>
          <w:szCs w:val="20"/>
        </w:rPr>
        <w:t xml:space="preserve">. </w:t>
      </w:r>
    </w:p>
    <w:p w14:paraId="258FA535" w14:textId="77777777" w:rsidR="00800625" w:rsidRPr="004D6501" w:rsidRDefault="00800625" w:rsidP="006420D8">
      <w:pPr>
        <w:spacing w:before="240" w:line="276" w:lineRule="auto"/>
        <w:ind w:firstLine="708"/>
        <w:jc w:val="both"/>
        <w:rPr>
          <w:rFonts w:ascii="Arial" w:hAnsi="Arial" w:cs="Arial"/>
          <w:sz w:val="20"/>
          <w:szCs w:val="20"/>
        </w:rPr>
      </w:pPr>
    </w:p>
    <w:p w14:paraId="6686A18F" w14:textId="77777777" w:rsidR="008413C4" w:rsidRPr="004D6501" w:rsidRDefault="008413C4" w:rsidP="009F2A42">
      <w:pPr>
        <w:spacing w:before="240" w:line="276" w:lineRule="auto"/>
        <w:jc w:val="both"/>
        <w:rPr>
          <w:rFonts w:ascii="Arial" w:hAnsi="Arial" w:cs="Arial"/>
          <w:b/>
          <w:sz w:val="20"/>
          <w:szCs w:val="20"/>
          <w:u w:val="single"/>
        </w:rPr>
      </w:pPr>
      <w:r w:rsidRPr="004D6501">
        <w:rPr>
          <w:rFonts w:ascii="Arial" w:hAnsi="Arial" w:cs="Arial"/>
          <w:b/>
          <w:sz w:val="20"/>
          <w:szCs w:val="20"/>
          <w:u w:val="single"/>
        </w:rPr>
        <w:t>Fase 5: Evaluación del riesgo final.</w:t>
      </w:r>
    </w:p>
    <w:p w14:paraId="55F0C636" w14:textId="77777777" w:rsidR="00A15762" w:rsidRDefault="008413C4" w:rsidP="006420D8">
      <w:pPr>
        <w:spacing w:before="240" w:line="276" w:lineRule="auto"/>
        <w:ind w:firstLine="708"/>
        <w:jc w:val="both"/>
        <w:rPr>
          <w:rFonts w:ascii="Arial" w:hAnsi="Arial" w:cs="Arial"/>
          <w:sz w:val="20"/>
          <w:szCs w:val="20"/>
        </w:rPr>
      </w:pPr>
      <w:r w:rsidRPr="004D6501">
        <w:rPr>
          <w:rFonts w:ascii="Arial" w:hAnsi="Arial" w:cs="Arial"/>
          <w:sz w:val="20"/>
          <w:szCs w:val="20"/>
        </w:rPr>
        <w:t>Una vez definido este Plan de Acción, se procederá a la cuantificación del efecto de la implementación de las actuaciones propuestas por el Plan de Acción del Riesgo con objeto de valorar si el nivel de riesgo final se considera aceptable o no relevante.</w:t>
      </w:r>
    </w:p>
    <w:p w14:paraId="2B6E2C82" w14:textId="77777777" w:rsidR="00800625" w:rsidRPr="004D6501" w:rsidRDefault="00800625" w:rsidP="006420D8">
      <w:pPr>
        <w:spacing w:before="240" w:line="276" w:lineRule="auto"/>
        <w:ind w:firstLine="708"/>
        <w:jc w:val="both"/>
        <w:rPr>
          <w:rFonts w:ascii="Arial" w:hAnsi="Arial" w:cs="Arial"/>
          <w:sz w:val="20"/>
          <w:szCs w:val="20"/>
        </w:rPr>
      </w:pPr>
    </w:p>
    <w:p w14:paraId="05180D67" w14:textId="77777777" w:rsidR="00E06019" w:rsidRPr="004D6501" w:rsidRDefault="00E06019" w:rsidP="00276FC0">
      <w:pPr>
        <w:spacing w:before="240" w:line="276" w:lineRule="auto"/>
        <w:jc w:val="both"/>
        <w:rPr>
          <w:rFonts w:ascii="Arial" w:hAnsi="Arial" w:cs="Arial"/>
          <w:b/>
          <w:sz w:val="20"/>
          <w:szCs w:val="20"/>
          <w:u w:val="single"/>
        </w:rPr>
      </w:pPr>
      <w:r w:rsidRPr="004D6501">
        <w:rPr>
          <w:rFonts w:ascii="Arial" w:hAnsi="Arial" w:cs="Arial"/>
          <w:b/>
          <w:sz w:val="20"/>
          <w:szCs w:val="20"/>
          <w:u w:val="single"/>
        </w:rPr>
        <w:t>Fase 6: Revisión y seguimiento del Análisis de Riesgos.</w:t>
      </w:r>
    </w:p>
    <w:p w14:paraId="06C6D767" w14:textId="02B71566" w:rsidR="00E06019" w:rsidRDefault="001B4ED1" w:rsidP="00CF15C0">
      <w:pPr>
        <w:spacing w:before="240" w:line="276" w:lineRule="auto"/>
        <w:ind w:firstLine="708"/>
        <w:jc w:val="both"/>
        <w:rPr>
          <w:rFonts w:ascii="Arial" w:hAnsi="Arial" w:cs="Arial"/>
          <w:sz w:val="20"/>
          <w:szCs w:val="20"/>
        </w:rPr>
      </w:pPr>
      <w:r w:rsidRPr="004D6501">
        <w:rPr>
          <w:rFonts w:ascii="Arial" w:hAnsi="Arial" w:cs="Arial"/>
          <w:sz w:val="20"/>
          <w:szCs w:val="20"/>
        </w:rPr>
        <w:t xml:space="preserve">De conformidad con </w:t>
      </w:r>
      <w:r w:rsidR="003E2DD6" w:rsidRPr="004D6501">
        <w:rPr>
          <w:rFonts w:ascii="Arial" w:hAnsi="Arial" w:cs="Arial"/>
          <w:sz w:val="20"/>
          <w:szCs w:val="20"/>
        </w:rPr>
        <w:t xml:space="preserve">lo recogido en </w:t>
      </w:r>
      <w:r w:rsidRPr="004D6501">
        <w:rPr>
          <w:rFonts w:ascii="Arial" w:hAnsi="Arial" w:cs="Arial"/>
          <w:sz w:val="20"/>
          <w:szCs w:val="20"/>
        </w:rPr>
        <w:t>el artículo 6.5 c) de la Orden HFF/1030/2021, de</w:t>
      </w:r>
      <w:r w:rsidR="00800625">
        <w:rPr>
          <w:rFonts w:ascii="Arial" w:hAnsi="Arial" w:cs="Arial"/>
          <w:sz w:val="20"/>
          <w:szCs w:val="20"/>
        </w:rPr>
        <w:t xml:space="preserve"> </w:t>
      </w:r>
      <w:r w:rsidRPr="004D6501">
        <w:rPr>
          <w:rFonts w:ascii="Arial" w:hAnsi="Arial" w:cs="Arial"/>
          <w:sz w:val="20"/>
          <w:szCs w:val="20"/>
        </w:rPr>
        <w:t>29 de septiembre, e</w:t>
      </w:r>
      <w:r w:rsidR="00E06019" w:rsidRPr="004D6501">
        <w:rPr>
          <w:rFonts w:ascii="Arial" w:hAnsi="Arial" w:cs="Arial"/>
          <w:sz w:val="20"/>
          <w:szCs w:val="20"/>
        </w:rPr>
        <w:t xml:space="preserve">l análisis de riesgos se revisará de forma periódica, </w:t>
      </w:r>
      <w:r w:rsidR="00061EFB" w:rsidRPr="004D6501">
        <w:rPr>
          <w:rFonts w:ascii="Arial" w:hAnsi="Arial" w:cs="Arial"/>
          <w:sz w:val="20"/>
          <w:szCs w:val="20"/>
        </w:rPr>
        <w:t>en los</w:t>
      </w:r>
      <w:r w:rsidR="00E06019" w:rsidRPr="004D6501">
        <w:rPr>
          <w:rFonts w:ascii="Arial" w:hAnsi="Arial" w:cs="Arial"/>
          <w:sz w:val="20"/>
          <w:szCs w:val="20"/>
        </w:rPr>
        <w:t xml:space="preserve"> intervalos planificados (con carácter anual o bienal en función del riesgo de fraude</w:t>
      </w:r>
      <w:r w:rsidR="006420D8" w:rsidRPr="004D6501">
        <w:rPr>
          <w:rFonts w:ascii="Arial" w:hAnsi="Arial" w:cs="Arial"/>
          <w:sz w:val="20"/>
          <w:szCs w:val="20"/>
        </w:rPr>
        <w:t>, conflicto de inter</w:t>
      </w:r>
      <w:r w:rsidR="001C13C8" w:rsidRPr="004D6501">
        <w:rPr>
          <w:rFonts w:ascii="Arial" w:hAnsi="Arial" w:cs="Arial"/>
          <w:sz w:val="20"/>
          <w:szCs w:val="20"/>
        </w:rPr>
        <w:t>e</w:t>
      </w:r>
      <w:r w:rsidR="006420D8" w:rsidRPr="004D6501">
        <w:rPr>
          <w:rFonts w:ascii="Arial" w:hAnsi="Arial" w:cs="Arial"/>
          <w:sz w:val="20"/>
          <w:szCs w:val="20"/>
        </w:rPr>
        <w:t>s</w:t>
      </w:r>
      <w:r w:rsidR="001C13C8" w:rsidRPr="004D6501">
        <w:rPr>
          <w:rFonts w:ascii="Arial" w:hAnsi="Arial" w:cs="Arial"/>
          <w:sz w:val="20"/>
          <w:szCs w:val="20"/>
        </w:rPr>
        <w:t>es</w:t>
      </w:r>
      <w:r w:rsidR="007957D7" w:rsidRPr="004D6501">
        <w:rPr>
          <w:rFonts w:ascii="Arial" w:hAnsi="Arial" w:cs="Arial"/>
          <w:sz w:val="20"/>
          <w:szCs w:val="20"/>
        </w:rPr>
        <w:t xml:space="preserve"> </w:t>
      </w:r>
      <w:r w:rsidR="00061EFB" w:rsidRPr="004D6501">
        <w:rPr>
          <w:rFonts w:ascii="Arial" w:hAnsi="Arial" w:cs="Arial"/>
          <w:sz w:val="20"/>
          <w:szCs w:val="20"/>
        </w:rPr>
        <w:t>y corrupción</w:t>
      </w:r>
      <w:r w:rsidR="00E06019" w:rsidRPr="004D6501">
        <w:rPr>
          <w:rFonts w:ascii="Arial" w:hAnsi="Arial" w:cs="Arial"/>
          <w:sz w:val="20"/>
          <w:szCs w:val="20"/>
        </w:rPr>
        <w:t xml:space="preserve"> identificado en el análisis de riesgos y, en todo caso, cuando exista un expediente de investigación por un caso de fraude o cuando haya cambios relevantes en el contexto de</w:t>
      </w:r>
      <w:r w:rsidR="007957D7" w:rsidRPr="004D6501">
        <w:rPr>
          <w:rFonts w:ascii="Arial" w:hAnsi="Arial" w:cs="Arial"/>
          <w:sz w:val="20"/>
          <w:szCs w:val="20"/>
        </w:rPr>
        <w:t xml:space="preserve"> </w:t>
      </w:r>
      <w:r w:rsidR="00483B23" w:rsidRPr="004D6501">
        <w:rPr>
          <w:rFonts w:ascii="Arial" w:hAnsi="Arial" w:cs="Arial"/>
          <w:sz w:val="20"/>
          <w:szCs w:val="20"/>
        </w:rPr>
        <w:t>Guaguas</w:t>
      </w:r>
      <w:r w:rsidR="00800625">
        <w:rPr>
          <w:rFonts w:ascii="Arial" w:hAnsi="Arial" w:cs="Arial"/>
          <w:sz w:val="20"/>
          <w:szCs w:val="20"/>
        </w:rPr>
        <w:t xml:space="preserve"> </w:t>
      </w:r>
      <w:r w:rsidR="00E06019" w:rsidRPr="004D6501">
        <w:rPr>
          <w:rFonts w:ascii="Arial" w:hAnsi="Arial" w:cs="Arial"/>
          <w:sz w:val="20"/>
          <w:szCs w:val="20"/>
        </w:rPr>
        <w:t>en relación con el presente Plan de Medidas Antifraude), iniciando la realización de un nuevo ciclo del protocolo de actuación de análisis de riesgos.</w:t>
      </w:r>
    </w:p>
    <w:p w14:paraId="66FA2E5A" w14:textId="77777777" w:rsidR="001B6304" w:rsidRPr="004D6501" w:rsidRDefault="001B6304" w:rsidP="00CF15C0">
      <w:pPr>
        <w:spacing w:before="240" w:line="276" w:lineRule="auto"/>
        <w:ind w:firstLine="708"/>
        <w:jc w:val="both"/>
        <w:rPr>
          <w:rFonts w:ascii="Arial" w:hAnsi="Arial" w:cs="Arial"/>
          <w:sz w:val="20"/>
          <w:szCs w:val="20"/>
        </w:rPr>
      </w:pPr>
    </w:p>
    <w:p w14:paraId="07B6A2E9" w14:textId="77777777" w:rsidR="00EF6860" w:rsidRPr="004D6501" w:rsidRDefault="00EF6860" w:rsidP="003130C1">
      <w:pPr>
        <w:pStyle w:val="Ttulo1"/>
        <w:spacing w:after="240" w:line="276" w:lineRule="auto"/>
        <w:rPr>
          <w:rFonts w:ascii="Arial" w:hAnsi="Arial" w:cs="Arial"/>
          <w:sz w:val="20"/>
          <w:szCs w:val="20"/>
        </w:rPr>
      </w:pPr>
      <w:bookmarkStart w:id="55" w:name="_Toc92789919"/>
      <w:bookmarkStart w:id="56" w:name="_Toc92789989"/>
      <w:bookmarkStart w:id="57" w:name="_Toc92797475"/>
      <w:bookmarkStart w:id="58" w:name="_Toc190336608"/>
      <w:r w:rsidRPr="004D6501">
        <w:rPr>
          <w:rFonts w:ascii="Arial" w:hAnsi="Arial" w:cs="Arial"/>
          <w:sz w:val="20"/>
          <w:szCs w:val="20"/>
        </w:rPr>
        <w:t xml:space="preserve">HERRAMIENTAS </w:t>
      </w:r>
      <w:r w:rsidR="003B5C9E" w:rsidRPr="004D6501">
        <w:rPr>
          <w:rFonts w:ascii="Arial" w:hAnsi="Arial" w:cs="Arial"/>
          <w:sz w:val="20"/>
          <w:szCs w:val="20"/>
        </w:rPr>
        <w:t xml:space="preserve">Y PROCEDIMIENTOS </w:t>
      </w:r>
      <w:r w:rsidRPr="004D6501">
        <w:rPr>
          <w:rFonts w:ascii="Arial" w:hAnsi="Arial" w:cs="Arial"/>
          <w:sz w:val="20"/>
          <w:szCs w:val="20"/>
        </w:rPr>
        <w:t>DE DETECCIÓN</w:t>
      </w:r>
      <w:bookmarkEnd w:id="55"/>
      <w:bookmarkEnd w:id="56"/>
      <w:bookmarkEnd w:id="57"/>
      <w:bookmarkEnd w:id="58"/>
    </w:p>
    <w:p w14:paraId="04947D85" w14:textId="77777777" w:rsidR="001C527B" w:rsidRPr="004D6501" w:rsidRDefault="00E4038B" w:rsidP="001A00CA">
      <w:pPr>
        <w:ind w:firstLine="708"/>
        <w:jc w:val="both"/>
        <w:rPr>
          <w:rFonts w:ascii="Arial" w:hAnsi="Arial" w:cs="Arial"/>
          <w:sz w:val="20"/>
          <w:szCs w:val="20"/>
        </w:rPr>
      </w:pPr>
      <w:r w:rsidRPr="004D6501">
        <w:rPr>
          <w:rFonts w:ascii="Arial" w:hAnsi="Arial" w:cs="Arial"/>
          <w:sz w:val="20"/>
          <w:szCs w:val="20"/>
        </w:rPr>
        <w:t>Dado</w:t>
      </w:r>
      <w:r w:rsidR="001C527B" w:rsidRPr="004D6501">
        <w:rPr>
          <w:rFonts w:ascii="Arial" w:hAnsi="Arial" w:cs="Arial"/>
          <w:sz w:val="20"/>
          <w:szCs w:val="20"/>
        </w:rPr>
        <w:t xml:space="preserve"> que las </w:t>
      </w:r>
      <w:r w:rsidRPr="004D6501">
        <w:rPr>
          <w:rFonts w:ascii="Arial" w:hAnsi="Arial" w:cs="Arial"/>
          <w:sz w:val="20"/>
          <w:szCs w:val="20"/>
        </w:rPr>
        <w:t>herramientas o controles</w:t>
      </w:r>
      <w:r w:rsidR="001C527B" w:rsidRPr="004D6501">
        <w:rPr>
          <w:rFonts w:ascii="Arial" w:hAnsi="Arial" w:cs="Arial"/>
          <w:sz w:val="20"/>
          <w:szCs w:val="20"/>
        </w:rPr>
        <w:t xml:space="preserve"> de prevención </w:t>
      </w:r>
      <w:r w:rsidRPr="004D6501">
        <w:rPr>
          <w:rFonts w:ascii="Arial" w:hAnsi="Arial" w:cs="Arial"/>
          <w:sz w:val="20"/>
          <w:szCs w:val="20"/>
        </w:rPr>
        <w:t xml:space="preserve">que se describen en el punto anterior </w:t>
      </w:r>
      <w:r w:rsidR="001C527B" w:rsidRPr="004D6501">
        <w:rPr>
          <w:rFonts w:ascii="Arial" w:hAnsi="Arial" w:cs="Arial"/>
          <w:sz w:val="20"/>
          <w:szCs w:val="20"/>
        </w:rPr>
        <w:t xml:space="preserve">no </w:t>
      </w:r>
      <w:r w:rsidRPr="004D6501">
        <w:rPr>
          <w:rFonts w:ascii="Arial" w:hAnsi="Arial" w:cs="Arial"/>
          <w:sz w:val="20"/>
          <w:szCs w:val="20"/>
        </w:rPr>
        <w:t>garantizan</w:t>
      </w:r>
      <w:r w:rsidR="001C527B" w:rsidRPr="004D6501">
        <w:rPr>
          <w:rFonts w:ascii="Arial" w:hAnsi="Arial" w:cs="Arial"/>
          <w:sz w:val="20"/>
          <w:szCs w:val="20"/>
        </w:rPr>
        <w:t xml:space="preserve"> una</w:t>
      </w:r>
      <w:r w:rsidR="007957D7" w:rsidRPr="004D6501">
        <w:rPr>
          <w:rFonts w:ascii="Arial" w:hAnsi="Arial" w:cs="Arial"/>
          <w:sz w:val="20"/>
          <w:szCs w:val="20"/>
        </w:rPr>
        <w:t xml:space="preserve"> </w:t>
      </w:r>
      <w:r w:rsidR="001C527B" w:rsidRPr="004D6501">
        <w:rPr>
          <w:rFonts w:ascii="Arial" w:hAnsi="Arial" w:cs="Arial"/>
          <w:sz w:val="20"/>
          <w:szCs w:val="20"/>
        </w:rPr>
        <w:t>protección completa</w:t>
      </w:r>
      <w:r w:rsidRPr="004D6501">
        <w:rPr>
          <w:rFonts w:ascii="Arial" w:hAnsi="Arial" w:cs="Arial"/>
          <w:sz w:val="20"/>
          <w:szCs w:val="20"/>
        </w:rPr>
        <w:t xml:space="preserve"> frente a los riesgos</w:t>
      </w:r>
      <w:r w:rsidR="001C527B" w:rsidRPr="004D6501">
        <w:rPr>
          <w:rFonts w:ascii="Arial" w:hAnsi="Arial" w:cs="Arial"/>
          <w:sz w:val="20"/>
          <w:szCs w:val="20"/>
        </w:rPr>
        <w:t xml:space="preserve">, </w:t>
      </w:r>
      <w:r w:rsidR="00483B23" w:rsidRPr="004D6501">
        <w:rPr>
          <w:rFonts w:ascii="Arial" w:hAnsi="Arial" w:cs="Arial"/>
          <w:sz w:val="20"/>
          <w:szCs w:val="20"/>
        </w:rPr>
        <w:t>Guaguas</w:t>
      </w:r>
      <w:r w:rsidR="007957D7" w:rsidRPr="004D6501">
        <w:rPr>
          <w:rFonts w:ascii="Arial" w:hAnsi="Arial" w:cs="Arial"/>
          <w:sz w:val="20"/>
          <w:szCs w:val="20"/>
        </w:rPr>
        <w:t xml:space="preserve"> </w:t>
      </w:r>
      <w:r w:rsidR="001C527B" w:rsidRPr="004D6501">
        <w:rPr>
          <w:rFonts w:ascii="Arial" w:hAnsi="Arial" w:cs="Arial"/>
          <w:sz w:val="20"/>
          <w:szCs w:val="20"/>
        </w:rPr>
        <w:t xml:space="preserve">incorpora </w:t>
      </w:r>
      <w:r w:rsidR="0051321C" w:rsidRPr="004D6501">
        <w:rPr>
          <w:rFonts w:ascii="Arial" w:hAnsi="Arial" w:cs="Arial"/>
          <w:sz w:val="20"/>
          <w:szCs w:val="20"/>
        </w:rPr>
        <w:t>en el presente Plan de Medidas Antifraude</w:t>
      </w:r>
      <w:r w:rsidR="004458E4" w:rsidRPr="004D6501">
        <w:rPr>
          <w:rFonts w:ascii="Arial" w:hAnsi="Arial" w:cs="Arial"/>
          <w:sz w:val="20"/>
          <w:szCs w:val="20"/>
        </w:rPr>
        <w:t xml:space="preserve">, </w:t>
      </w:r>
      <w:r w:rsidR="001C527B" w:rsidRPr="004D6501">
        <w:rPr>
          <w:rFonts w:ascii="Arial" w:hAnsi="Arial" w:cs="Arial"/>
          <w:sz w:val="20"/>
          <w:szCs w:val="20"/>
        </w:rPr>
        <w:t>sistemas para detectar a tiempo los comportamientos</w:t>
      </w:r>
      <w:r w:rsidR="007957D7" w:rsidRPr="004D6501">
        <w:rPr>
          <w:rFonts w:ascii="Arial" w:hAnsi="Arial" w:cs="Arial"/>
          <w:sz w:val="20"/>
          <w:szCs w:val="20"/>
        </w:rPr>
        <w:t xml:space="preserve"> </w:t>
      </w:r>
      <w:r w:rsidR="001C527B" w:rsidRPr="004D6501">
        <w:rPr>
          <w:rFonts w:ascii="Arial" w:hAnsi="Arial" w:cs="Arial"/>
          <w:sz w:val="20"/>
          <w:szCs w:val="20"/>
        </w:rPr>
        <w:t>fraudulentos que escapen a la prevención.</w:t>
      </w:r>
    </w:p>
    <w:p w14:paraId="4FA0059F" w14:textId="77777777" w:rsidR="001C527B" w:rsidRPr="004D6501" w:rsidRDefault="00E4038B" w:rsidP="001A00CA">
      <w:pPr>
        <w:ind w:firstLine="708"/>
        <w:jc w:val="both"/>
        <w:rPr>
          <w:rFonts w:ascii="Arial" w:hAnsi="Arial" w:cs="Arial"/>
          <w:sz w:val="20"/>
          <w:szCs w:val="20"/>
        </w:rPr>
      </w:pPr>
      <w:r w:rsidRPr="004D6501">
        <w:rPr>
          <w:rFonts w:ascii="Arial" w:hAnsi="Arial" w:cs="Arial"/>
          <w:sz w:val="20"/>
          <w:szCs w:val="20"/>
        </w:rPr>
        <w:t>Las</w:t>
      </w:r>
      <w:r w:rsidR="001C527B" w:rsidRPr="004D6501">
        <w:rPr>
          <w:rFonts w:ascii="Arial" w:hAnsi="Arial" w:cs="Arial"/>
          <w:sz w:val="20"/>
          <w:szCs w:val="20"/>
        </w:rPr>
        <w:t xml:space="preserve"> medidas de detección se apoyan en todas las personas</w:t>
      </w:r>
      <w:r w:rsidR="007957D7" w:rsidRPr="004D6501">
        <w:rPr>
          <w:rFonts w:ascii="Arial" w:hAnsi="Arial" w:cs="Arial"/>
          <w:sz w:val="20"/>
          <w:szCs w:val="20"/>
        </w:rPr>
        <w:t xml:space="preserve"> </w:t>
      </w:r>
      <w:r w:rsidR="001C527B" w:rsidRPr="004D6501">
        <w:rPr>
          <w:rFonts w:ascii="Arial" w:hAnsi="Arial" w:cs="Arial"/>
          <w:sz w:val="20"/>
          <w:szCs w:val="20"/>
        </w:rPr>
        <w:t xml:space="preserve">involucradas </w:t>
      </w:r>
      <w:r w:rsidR="000443E0" w:rsidRPr="004D6501">
        <w:rPr>
          <w:rFonts w:ascii="Arial" w:hAnsi="Arial" w:cs="Arial"/>
          <w:sz w:val="20"/>
          <w:szCs w:val="20"/>
        </w:rPr>
        <w:t>en</w:t>
      </w:r>
      <w:r w:rsidR="0070392E" w:rsidRPr="004D6501">
        <w:rPr>
          <w:rFonts w:ascii="Arial" w:hAnsi="Arial" w:cs="Arial"/>
          <w:sz w:val="20"/>
          <w:szCs w:val="20"/>
        </w:rPr>
        <w:t xml:space="preserve"> las tareas asociadas </w:t>
      </w:r>
      <w:r w:rsidR="000443E0" w:rsidRPr="004D6501">
        <w:rPr>
          <w:rFonts w:ascii="Arial" w:hAnsi="Arial" w:cs="Arial"/>
          <w:sz w:val="20"/>
          <w:szCs w:val="20"/>
        </w:rPr>
        <w:t xml:space="preserve"> </w:t>
      </w:r>
      <w:r w:rsidR="0070392E" w:rsidRPr="004D6501">
        <w:rPr>
          <w:rFonts w:ascii="Arial" w:hAnsi="Arial" w:cs="Arial"/>
          <w:sz w:val="20"/>
          <w:szCs w:val="20"/>
        </w:rPr>
        <w:t xml:space="preserve">a la planificación, programación, gestión, evaluación y control de las actuaciones y contrataciones llevadas a cabo en </w:t>
      </w:r>
      <w:r w:rsidR="001C527B" w:rsidRPr="004D6501">
        <w:rPr>
          <w:rFonts w:ascii="Arial" w:hAnsi="Arial" w:cs="Arial"/>
          <w:sz w:val="20"/>
          <w:szCs w:val="20"/>
        </w:rPr>
        <w:t>ejecución de los proyectos de inversión del Plan de</w:t>
      </w:r>
      <w:r w:rsidR="008315F6" w:rsidRPr="004D6501">
        <w:rPr>
          <w:rFonts w:ascii="Arial" w:hAnsi="Arial" w:cs="Arial"/>
          <w:sz w:val="20"/>
          <w:szCs w:val="20"/>
        </w:rPr>
        <w:t xml:space="preserve"> </w:t>
      </w:r>
      <w:r w:rsidR="001C527B" w:rsidRPr="004D6501">
        <w:rPr>
          <w:rFonts w:ascii="Arial" w:hAnsi="Arial" w:cs="Arial"/>
          <w:sz w:val="20"/>
          <w:szCs w:val="20"/>
        </w:rPr>
        <w:t>Recuperación, Transformación y Resiliencia</w:t>
      </w:r>
      <w:r w:rsidR="00660147" w:rsidRPr="004D6501">
        <w:rPr>
          <w:rFonts w:ascii="Arial" w:hAnsi="Arial" w:cs="Arial"/>
          <w:sz w:val="20"/>
          <w:szCs w:val="20"/>
        </w:rPr>
        <w:t>, financiados por los fondos provenientes del Mecanismo de Recuperación y Resiliencia</w:t>
      </w:r>
      <w:r w:rsidR="001C527B" w:rsidRPr="004D6501">
        <w:rPr>
          <w:rFonts w:ascii="Arial" w:hAnsi="Arial" w:cs="Arial"/>
          <w:sz w:val="20"/>
          <w:szCs w:val="20"/>
        </w:rPr>
        <w:t>.</w:t>
      </w:r>
    </w:p>
    <w:p w14:paraId="49048857" w14:textId="77777777" w:rsidR="009371E2" w:rsidRPr="004D6501" w:rsidRDefault="009371E2" w:rsidP="001A00CA">
      <w:pPr>
        <w:ind w:firstLine="708"/>
        <w:jc w:val="both"/>
        <w:rPr>
          <w:rFonts w:ascii="Arial" w:hAnsi="Arial" w:cs="Arial"/>
          <w:sz w:val="20"/>
          <w:szCs w:val="20"/>
        </w:rPr>
      </w:pPr>
      <w:r w:rsidRPr="004D6501">
        <w:rPr>
          <w:rFonts w:ascii="Arial" w:hAnsi="Arial" w:cs="Arial"/>
          <w:sz w:val="20"/>
          <w:szCs w:val="20"/>
        </w:rPr>
        <w:lastRenderedPageBreak/>
        <w:t xml:space="preserve">La formación, descrita </w:t>
      </w:r>
      <w:r w:rsidR="0093759C" w:rsidRPr="004D6501">
        <w:rPr>
          <w:rFonts w:ascii="Arial" w:hAnsi="Arial" w:cs="Arial"/>
          <w:sz w:val="20"/>
          <w:szCs w:val="20"/>
        </w:rPr>
        <w:t xml:space="preserve">como una herramienta de prevención, es considerada por </w:t>
      </w:r>
      <w:r w:rsidR="00483B23" w:rsidRPr="004D6501">
        <w:rPr>
          <w:rFonts w:ascii="Arial" w:hAnsi="Arial" w:cs="Arial"/>
          <w:sz w:val="20"/>
          <w:szCs w:val="20"/>
        </w:rPr>
        <w:t>Guaguas</w:t>
      </w:r>
      <w:r w:rsidR="001A00CA" w:rsidRPr="004D6501">
        <w:rPr>
          <w:rFonts w:ascii="Arial" w:hAnsi="Arial" w:cs="Arial"/>
          <w:sz w:val="20"/>
          <w:szCs w:val="20"/>
        </w:rPr>
        <w:t>,</w:t>
      </w:r>
      <w:r w:rsidR="0093759C" w:rsidRPr="004D6501">
        <w:rPr>
          <w:rFonts w:ascii="Arial" w:hAnsi="Arial" w:cs="Arial"/>
          <w:sz w:val="20"/>
          <w:szCs w:val="20"/>
        </w:rPr>
        <w:t xml:space="preserve"> además, como una herramienta de detección </w:t>
      </w:r>
      <w:r w:rsidR="004A4FCA" w:rsidRPr="004D6501">
        <w:rPr>
          <w:rFonts w:ascii="Arial" w:hAnsi="Arial" w:cs="Arial"/>
          <w:sz w:val="20"/>
          <w:szCs w:val="20"/>
        </w:rPr>
        <w:t xml:space="preserve">del fraude, a través del análisis de las formaciones realizadas por el personal de la </w:t>
      </w:r>
      <w:r w:rsidR="007E6B70" w:rsidRPr="004D6501">
        <w:rPr>
          <w:rFonts w:ascii="Arial" w:hAnsi="Arial" w:cs="Arial"/>
          <w:sz w:val="20"/>
          <w:szCs w:val="20"/>
        </w:rPr>
        <w:t>organización</w:t>
      </w:r>
      <w:r w:rsidR="004A4FCA" w:rsidRPr="004D6501">
        <w:rPr>
          <w:rFonts w:ascii="Arial" w:hAnsi="Arial" w:cs="Arial"/>
          <w:sz w:val="20"/>
          <w:szCs w:val="20"/>
        </w:rPr>
        <w:t>.</w:t>
      </w:r>
    </w:p>
    <w:p w14:paraId="727B6B92" w14:textId="77777777" w:rsidR="00BC1974" w:rsidRPr="004D6501" w:rsidRDefault="00BC1974" w:rsidP="003130C1">
      <w:pPr>
        <w:pStyle w:val="Ttulo2"/>
        <w:spacing w:line="276" w:lineRule="auto"/>
        <w:rPr>
          <w:rFonts w:ascii="Arial" w:hAnsi="Arial" w:cs="Arial"/>
          <w:sz w:val="20"/>
          <w:szCs w:val="20"/>
        </w:rPr>
      </w:pPr>
      <w:bookmarkStart w:id="59" w:name="_Toc92789920"/>
      <w:bookmarkStart w:id="60" w:name="_Toc92789990"/>
      <w:bookmarkStart w:id="61" w:name="_Toc92797476"/>
      <w:bookmarkStart w:id="62" w:name="_Toc190336609"/>
      <w:r w:rsidRPr="004D6501">
        <w:rPr>
          <w:rFonts w:ascii="Arial" w:hAnsi="Arial" w:cs="Arial"/>
          <w:sz w:val="20"/>
          <w:szCs w:val="20"/>
        </w:rPr>
        <w:t>Indicadores</w:t>
      </w:r>
      <w:bookmarkEnd w:id="59"/>
      <w:bookmarkEnd w:id="60"/>
      <w:bookmarkEnd w:id="61"/>
      <w:bookmarkEnd w:id="62"/>
    </w:p>
    <w:p w14:paraId="03DABEF9" w14:textId="77777777" w:rsidR="00BC1974" w:rsidRPr="004D6501" w:rsidRDefault="00D66687" w:rsidP="00403D2F">
      <w:pPr>
        <w:spacing w:before="240" w:line="276" w:lineRule="auto"/>
        <w:ind w:firstLine="708"/>
        <w:jc w:val="both"/>
        <w:rPr>
          <w:rFonts w:ascii="Arial" w:hAnsi="Arial" w:cs="Arial"/>
          <w:sz w:val="20"/>
          <w:szCs w:val="20"/>
        </w:rPr>
      </w:pPr>
      <w:r w:rsidRPr="004D6501">
        <w:rPr>
          <w:rFonts w:ascii="Arial" w:hAnsi="Arial" w:cs="Arial"/>
          <w:sz w:val="20"/>
          <w:szCs w:val="20"/>
        </w:rPr>
        <w:t>Las banderas rojas o alertas son señales de alarma, pistas o indicios de posible fraude</w:t>
      </w:r>
      <w:r w:rsidR="0022368B" w:rsidRPr="004D6501">
        <w:rPr>
          <w:rFonts w:ascii="Arial" w:hAnsi="Arial" w:cs="Arial"/>
          <w:sz w:val="20"/>
          <w:szCs w:val="20"/>
        </w:rPr>
        <w:t xml:space="preserve">, corrupción y </w:t>
      </w:r>
      <w:r w:rsidR="00E92087" w:rsidRPr="004D6501">
        <w:rPr>
          <w:rFonts w:ascii="Arial" w:hAnsi="Arial" w:cs="Arial"/>
          <w:sz w:val="20"/>
          <w:szCs w:val="20"/>
        </w:rPr>
        <w:t>de conflicto de intereses</w:t>
      </w:r>
      <w:r w:rsidRPr="004D6501">
        <w:rPr>
          <w:rFonts w:ascii="Arial" w:hAnsi="Arial" w:cs="Arial"/>
          <w:sz w:val="20"/>
          <w:szCs w:val="20"/>
        </w:rPr>
        <w:t xml:space="preserve">. La existencia de una bandera roja no implica necesariamente la </w:t>
      </w:r>
      <w:r w:rsidR="00271618" w:rsidRPr="004D6501">
        <w:rPr>
          <w:rFonts w:ascii="Arial" w:hAnsi="Arial" w:cs="Arial"/>
          <w:sz w:val="20"/>
          <w:szCs w:val="20"/>
        </w:rPr>
        <w:t>materialización de un riesgo</w:t>
      </w:r>
      <w:r w:rsidRPr="004D6501">
        <w:rPr>
          <w:rFonts w:ascii="Arial" w:hAnsi="Arial" w:cs="Arial"/>
          <w:sz w:val="20"/>
          <w:szCs w:val="20"/>
        </w:rPr>
        <w:t>, pero si indica que una determinada área de actividad necesita atención extra para descartar o confirmar un fraude potencial.</w:t>
      </w:r>
    </w:p>
    <w:p w14:paraId="79DCFE8A" w14:textId="77777777" w:rsidR="00A365C9" w:rsidRPr="004D6501" w:rsidRDefault="00483B23" w:rsidP="00403D2F">
      <w:pPr>
        <w:spacing w:before="240" w:line="276" w:lineRule="auto"/>
        <w:ind w:firstLine="708"/>
        <w:jc w:val="both"/>
        <w:rPr>
          <w:rFonts w:ascii="Arial" w:hAnsi="Arial" w:cs="Arial"/>
          <w:sz w:val="20"/>
          <w:szCs w:val="20"/>
        </w:rPr>
      </w:pPr>
      <w:r w:rsidRPr="004D6501">
        <w:rPr>
          <w:rFonts w:ascii="Arial" w:hAnsi="Arial" w:cs="Arial"/>
          <w:sz w:val="20"/>
          <w:szCs w:val="20"/>
        </w:rPr>
        <w:t>Guaguas</w:t>
      </w:r>
      <w:r w:rsidR="00A365C9" w:rsidRPr="004D6501">
        <w:rPr>
          <w:rFonts w:ascii="Arial" w:hAnsi="Arial" w:cs="Arial"/>
          <w:sz w:val="20"/>
          <w:szCs w:val="20"/>
        </w:rPr>
        <w:t xml:space="preserve"> establece una serie de indicadores o banderas rojas que son comunicadas al personal gestor en posición de detectarlas</w:t>
      </w:r>
      <w:r w:rsidR="009E0945" w:rsidRPr="004D6501">
        <w:rPr>
          <w:rFonts w:ascii="Arial" w:hAnsi="Arial" w:cs="Arial"/>
          <w:sz w:val="20"/>
          <w:szCs w:val="20"/>
        </w:rPr>
        <w:t xml:space="preserve"> en el desempeño de sus funciones.</w:t>
      </w:r>
    </w:p>
    <w:p w14:paraId="2E1DFB28" w14:textId="77777777" w:rsidR="00B520C8" w:rsidRPr="004D6501" w:rsidRDefault="00B520C8" w:rsidP="00403D2F">
      <w:pPr>
        <w:spacing w:before="240" w:line="276" w:lineRule="auto"/>
        <w:ind w:firstLine="708"/>
        <w:jc w:val="both"/>
        <w:rPr>
          <w:rFonts w:ascii="Arial" w:hAnsi="Arial" w:cs="Arial"/>
          <w:sz w:val="20"/>
          <w:szCs w:val="20"/>
        </w:rPr>
      </w:pPr>
      <w:r w:rsidRPr="004D6501">
        <w:rPr>
          <w:rFonts w:ascii="Arial" w:hAnsi="Arial" w:cs="Arial"/>
          <w:sz w:val="20"/>
          <w:szCs w:val="20"/>
        </w:rPr>
        <w:t>El empleo de estos indicadores conlleva que a cada riesgo</w:t>
      </w:r>
      <w:r w:rsidR="008315F6" w:rsidRPr="004D6501">
        <w:rPr>
          <w:rFonts w:ascii="Arial" w:hAnsi="Arial" w:cs="Arial"/>
          <w:sz w:val="20"/>
          <w:szCs w:val="20"/>
        </w:rPr>
        <w:t xml:space="preserve"> </w:t>
      </w:r>
      <w:r w:rsidRPr="004D6501">
        <w:rPr>
          <w:rFonts w:ascii="Arial" w:hAnsi="Arial" w:cs="Arial"/>
          <w:sz w:val="20"/>
          <w:szCs w:val="20"/>
        </w:rPr>
        <w:t>identificado mediante la correspondiente evaluación de riesgos se le asociará una o</w:t>
      </w:r>
      <w:r w:rsidR="008315F6" w:rsidRPr="004D6501">
        <w:rPr>
          <w:rFonts w:ascii="Arial" w:hAnsi="Arial" w:cs="Arial"/>
          <w:sz w:val="20"/>
          <w:szCs w:val="20"/>
        </w:rPr>
        <w:t xml:space="preserve"> </w:t>
      </w:r>
      <w:r w:rsidRPr="004D6501">
        <w:rPr>
          <w:rFonts w:ascii="Arial" w:hAnsi="Arial" w:cs="Arial"/>
          <w:sz w:val="20"/>
          <w:szCs w:val="20"/>
        </w:rPr>
        <w:t>varias banderas rojas, de forma que la aparición de un</w:t>
      </w:r>
      <w:r w:rsidR="00403D2F" w:rsidRPr="004D6501">
        <w:rPr>
          <w:rFonts w:ascii="Arial" w:hAnsi="Arial" w:cs="Arial"/>
          <w:sz w:val="20"/>
          <w:szCs w:val="20"/>
        </w:rPr>
        <w:t>a</w:t>
      </w:r>
      <w:r w:rsidRPr="004D6501">
        <w:rPr>
          <w:rFonts w:ascii="Arial" w:hAnsi="Arial" w:cs="Arial"/>
          <w:sz w:val="20"/>
          <w:szCs w:val="20"/>
        </w:rPr>
        <w:t xml:space="preserve"> bandera roja constituirá uno de los</w:t>
      </w:r>
      <w:r w:rsidR="008315F6" w:rsidRPr="004D6501">
        <w:rPr>
          <w:rFonts w:ascii="Arial" w:hAnsi="Arial" w:cs="Arial"/>
          <w:sz w:val="20"/>
          <w:szCs w:val="20"/>
        </w:rPr>
        <w:t xml:space="preserve"> </w:t>
      </w:r>
      <w:r w:rsidRPr="004D6501">
        <w:rPr>
          <w:rFonts w:ascii="Arial" w:hAnsi="Arial" w:cs="Arial"/>
          <w:sz w:val="20"/>
          <w:szCs w:val="20"/>
        </w:rPr>
        <w:t xml:space="preserve">principales criterios para determinar la existencia de posible sospecha </w:t>
      </w:r>
      <w:r w:rsidR="00D911D9" w:rsidRPr="004D6501">
        <w:rPr>
          <w:rFonts w:ascii="Arial" w:hAnsi="Arial" w:cs="Arial"/>
          <w:sz w:val="20"/>
          <w:szCs w:val="20"/>
        </w:rPr>
        <w:t xml:space="preserve">y por lo tanto la obligatoriedad de </w:t>
      </w:r>
      <w:r w:rsidR="006B3595" w:rsidRPr="004D6501">
        <w:rPr>
          <w:rFonts w:ascii="Arial" w:hAnsi="Arial" w:cs="Arial"/>
          <w:sz w:val="20"/>
          <w:szCs w:val="20"/>
        </w:rPr>
        <w:t xml:space="preserve">hacer seguimiento del mismo y en caso de considerarse necesario, implementar controles adicionales con el objetivo de mitigar </w:t>
      </w:r>
      <w:r w:rsidR="00EE7455" w:rsidRPr="004D6501">
        <w:rPr>
          <w:rFonts w:ascii="Arial" w:hAnsi="Arial" w:cs="Arial"/>
          <w:sz w:val="20"/>
          <w:szCs w:val="20"/>
        </w:rPr>
        <w:t>los</w:t>
      </w:r>
      <w:r w:rsidR="006B3595" w:rsidRPr="004D6501">
        <w:rPr>
          <w:rFonts w:ascii="Arial" w:hAnsi="Arial" w:cs="Arial"/>
          <w:sz w:val="20"/>
          <w:szCs w:val="20"/>
        </w:rPr>
        <w:t xml:space="preserve"> riesgo</w:t>
      </w:r>
      <w:r w:rsidR="00EE7455" w:rsidRPr="004D6501">
        <w:rPr>
          <w:rFonts w:ascii="Arial" w:hAnsi="Arial" w:cs="Arial"/>
          <w:sz w:val="20"/>
          <w:szCs w:val="20"/>
        </w:rPr>
        <w:t>s</w:t>
      </w:r>
      <w:r w:rsidR="006B3595" w:rsidRPr="004D6501">
        <w:rPr>
          <w:rFonts w:ascii="Arial" w:hAnsi="Arial" w:cs="Arial"/>
          <w:sz w:val="20"/>
          <w:szCs w:val="20"/>
        </w:rPr>
        <w:t xml:space="preserve"> de fraude</w:t>
      </w:r>
      <w:r w:rsidR="00EE7455" w:rsidRPr="004D6501">
        <w:rPr>
          <w:rFonts w:ascii="Arial" w:hAnsi="Arial" w:cs="Arial"/>
          <w:sz w:val="20"/>
          <w:szCs w:val="20"/>
        </w:rPr>
        <w:t>, corrupción y conflicto de intereses</w:t>
      </w:r>
      <w:r w:rsidR="006B3595" w:rsidRPr="004D6501">
        <w:rPr>
          <w:rFonts w:ascii="Arial" w:hAnsi="Arial" w:cs="Arial"/>
          <w:sz w:val="20"/>
          <w:szCs w:val="20"/>
        </w:rPr>
        <w:t>.</w:t>
      </w:r>
    </w:p>
    <w:p w14:paraId="4F38ED4B" w14:textId="77777777" w:rsidR="00403D2F" w:rsidRPr="004D6501" w:rsidRDefault="00483B23" w:rsidP="00F1470E">
      <w:pPr>
        <w:spacing w:before="240" w:line="276" w:lineRule="auto"/>
        <w:jc w:val="both"/>
        <w:rPr>
          <w:rFonts w:ascii="Arial" w:hAnsi="Arial" w:cs="Arial"/>
          <w:sz w:val="20"/>
          <w:szCs w:val="20"/>
        </w:rPr>
      </w:pPr>
      <w:r w:rsidRPr="004D6501">
        <w:rPr>
          <w:rFonts w:ascii="Arial" w:hAnsi="Arial" w:cs="Arial"/>
          <w:sz w:val="20"/>
          <w:szCs w:val="20"/>
        </w:rPr>
        <w:t>Guaguas</w:t>
      </w:r>
      <w:r w:rsidR="00C855B3" w:rsidRPr="004D6501">
        <w:rPr>
          <w:rFonts w:ascii="Arial" w:hAnsi="Arial" w:cs="Arial"/>
          <w:sz w:val="20"/>
          <w:szCs w:val="20"/>
        </w:rPr>
        <w:t xml:space="preserve"> cuenta con unos indicadores </w:t>
      </w:r>
      <w:r w:rsidR="00F5655E" w:rsidRPr="004D6501">
        <w:rPr>
          <w:rFonts w:ascii="Arial" w:hAnsi="Arial" w:cs="Arial"/>
          <w:sz w:val="20"/>
          <w:szCs w:val="20"/>
        </w:rPr>
        <w:t xml:space="preserve">o banderas rojas </w:t>
      </w:r>
      <w:r w:rsidR="00C855B3" w:rsidRPr="004D6501">
        <w:rPr>
          <w:rFonts w:ascii="Arial" w:hAnsi="Arial" w:cs="Arial"/>
          <w:sz w:val="20"/>
          <w:szCs w:val="20"/>
        </w:rPr>
        <w:t>asignados a cada riesgo potencialmente</w:t>
      </w:r>
      <w:r w:rsidR="00F5655E" w:rsidRPr="004D6501">
        <w:rPr>
          <w:rFonts w:ascii="Arial" w:hAnsi="Arial" w:cs="Arial"/>
          <w:sz w:val="20"/>
          <w:szCs w:val="20"/>
        </w:rPr>
        <w:t xml:space="preserve"> aplicable a la </w:t>
      </w:r>
      <w:r w:rsidR="00BF5FCD" w:rsidRPr="004D6501">
        <w:rPr>
          <w:rFonts w:ascii="Arial" w:hAnsi="Arial" w:cs="Arial"/>
          <w:sz w:val="20"/>
          <w:szCs w:val="20"/>
        </w:rPr>
        <w:t>sociedad</w:t>
      </w:r>
      <w:r w:rsidR="00F5655E" w:rsidRPr="004D6501">
        <w:rPr>
          <w:rFonts w:ascii="Arial" w:hAnsi="Arial" w:cs="Arial"/>
          <w:sz w:val="20"/>
          <w:szCs w:val="20"/>
        </w:rPr>
        <w:t xml:space="preserve">, sin perjuicio de poder ser ampliados en caso de considerarse necesario. </w:t>
      </w:r>
      <w:r w:rsidR="00937C17" w:rsidRPr="004D6501">
        <w:rPr>
          <w:rFonts w:ascii="Arial" w:hAnsi="Arial" w:cs="Arial"/>
          <w:sz w:val="20"/>
          <w:szCs w:val="20"/>
        </w:rPr>
        <w:t xml:space="preserve">Estos indicadores o banderas rojas pueden ser consultados en </w:t>
      </w:r>
      <w:r w:rsidR="00BF5FCD" w:rsidRPr="004D6501">
        <w:rPr>
          <w:rFonts w:ascii="Arial" w:hAnsi="Arial" w:cs="Arial"/>
          <w:sz w:val="20"/>
          <w:szCs w:val="20"/>
        </w:rPr>
        <w:t>Compaas</w:t>
      </w:r>
      <w:r w:rsidR="00F5655E" w:rsidRPr="004D6501">
        <w:rPr>
          <w:rFonts w:ascii="Arial" w:hAnsi="Arial" w:cs="Arial"/>
          <w:sz w:val="20"/>
          <w:szCs w:val="20"/>
        </w:rPr>
        <w:t>.</w:t>
      </w:r>
    </w:p>
    <w:p w14:paraId="17358784" w14:textId="64CA8F88" w:rsidR="008315F6" w:rsidRPr="004D6501" w:rsidRDefault="008315F6" w:rsidP="008315F6">
      <w:pPr>
        <w:keepNext/>
        <w:keepLines/>
        <w:spacing w:before="40" w:after="240" w:line="276" w:lineRule="auto"/>
        <w:outlineLvl w:val="1"/>
        <w:rPr>
          <w:rFonts w:ascii="Arial" w:eastAsiaTheme="majorEastAsia" w:hAnsi="Arial" w:cs="Arial"/>
          <w:color w:val="2F5496" w:themeColor="accent1" w:themeShade="BF"/>
          <w:sz w:val="20"/>
          <w:szCs w:val="20"/>
        </w:rPr>
      </w:pPr>
      <w:bookmarkStart w:id="63" w:name="_Toc190336610"/>
      <w:bookmarkStart w:id="64" w:name="_Toc92789911"/>
      <w:bookmarkStart w:id="65" w:name="_Toc92789981"/>
      <w:bookmarkStart w:id="66" w:name="_Toc92797478"/>
      <w:r w:rsidRPr="004D6501">
        <w:rPr>
          <w:rFonts w:ascii="Arial" w:eastAsiaTheme="majorEastAsia" w:hAnsi="Arial" w:cs="Arial"/>
          <w:color w:val="2F5496" w:themeColor="accent1" w:themeShade="BF"/>
          <w:sz w:val="20"/>
          <w:szCs w:val="20"/>
        </w:rPr>
        <w:t xml:space="preserve">Canal </w:t>
      </w:r>
      <w:bookmarkEnd w:id="63"/>
      <w:r w:rsidR="007C0C4A">
        <w:rPr>
          <w:rFonts w:ascii="Arial" w:eastAsiaTheme="majorEastAsia" w:hAnsi="Arial" w:cs="Arial"/>
          <w:color w:val="2F5496" w:themeColor="accent1" w:themeShade="BF"/>
          <w:sz w:val="20"/>
          <w:szCs w:val="20"/>
        </w:rPr>
        <w:t>ético</w:t>
      </w:r>
      <w:r w:rsidRPr="004D6501">
        <w:rPr>
          <w:rFonts w:ascii="Arial" w:eastAsiaTheme="majorEastAsia" w:hAnsi="Arial" w:cs="Arial"/>
          <w:color w:val="2F5496" w:themeColor="accent1" w:themeShade="BF"/>
          <w:sz w:val="20"/>
          <w:szCs w:val="20"/>
        </w:rPr>
        <w:t xml:space="preserve"> </w:t>
      </w:r>
      <w:bookmarkEnd w:id="64"/>
      <w:bookmarkEnd w:id="65"/>
      <w:bookmarkEnd w:id="66"/>
    </w:p>
    <w:p w14:paraId="7B9C91E4" w14:textId="664EC917" w:rsidR="006354CC" w:rsidRPr="00724DD4" w:rsidRDefault="006354CC" w:rsidP="00724DD4">
      <w:pPr>
        <w:spacing w:before="240" w:line="276" w:lineRule="auto"/>
        <w:ind w:firstLine="708"/>
        <w:jc w:val="both"/>
        <w:rPr>
          <w:rFonts w:ascii="Arial" w:hAnsi="Arial" w:cs="Arial"/>
          <w:sz w:val="20"/>
          <w:szCs w:val="20"/>
        </w:rPr>
      </w:pPr>
      <w:r w:rsidRPr="00724DD4">
        <w:rPr>
          <w:rFonts w:ascii="Arial" w:hAnsi="Arial" w:cs="Arial"/>
          <w:sz w:val="20"/>
          <w:szCs w:val="20"/>
        </w:rPr>
        <w:t xml:space="preserve">Guaguas pone a disposición de su personal, así como de terceros interesados, un canal </w:t>
      </w:r>
      <w:r w:rsidR="007C0C4A">
        <w:rPr>
          <w:rFonts w:ascii="Arial" w:hAnsi="Arial" w:cs="Arial"/>
          <w:sz w:val="20"/>
          <w:szCs w:val="20"/>
        </w:rPr>
        <w:t>ético o canal de denuncias</w:t>
      </w:r>
      <w:r w:rsidRPr="00724DD4">
        <w:rPr>
          <w:rFonts w:ascii="Arial" w:hAnsi="Arial" w:cs="Arial"/>
          <w:sz w:val="20"/>
          <w:szCs w:val="20"/>
        </w:rPr>
        <w:t xml:space="preserve"> para realizar comunicaciones de buena fe, en caso de que tuviera conocimiento de irregularidades en relación con la gestión de activos, contratación o pagos efectuados por parte de Guaguas, que habiendo sido objeto de cofinanciación europea por los fondos Next Generation EU, fueran objeto a su entender, de prácticas fraudulentas o engañosas. Guaguas exige a todo su personal, de forma imperativa, que comunique este tipo de conductas que sean sospechosas de fraude, corrupción o que puedan suponer una situación de conflicto de intereses.</w:t>
      </w:r>
    </w:p>
    <w:p w14:paraId="507834A6" w14:textId="77777777" w:rsidR="00C73F39" w:rsidRDefault="00C73F39" w:rsidP="00437A22">
      <w:pPr>
        <w:spacing w:line="276" w:lineRule="auto"/>
        <w:ind w:firstLine="709"/>
        <w:jc w:val="both"/>
        <w:rPr>
          <w:rFonts w:ascii="Arial" w:hAnsi="Arial" w:cs="Arial"/>
          <w:sz w:val="20"/>
          <w:szCs w:val="20"/>
        </w:rPr>
      </w:pPr>
    </w:p>
    <w:p w14:paraId="4D209896" w14:textId="30087B8A" w:rsidR="001C430A" w:rsidRPr="004D6501" w:rsidRDefault="001C430A" w:rsidP="00437A22">
      <w:pPr>
        <w:spacing w:line="276" w:lineRule="auto"/>
        <w:ind w:firstLine="709"/>
        <w:jc w:val="both"/>
        <w:rPr>
          <w:rFonts w:ascii="Arial" w:hAnsi="Arial" w:cs="Arial"/>
          <w:sz w:val="20"/>
          <w:szCs w:val="20"/>
        </w:rPr>
      </w:pPr>
      <w:r w:rsidRPr="004D6501">
        <w:rPr>
          <w:rFonts w:ascii="Arial" w:hAnsi="Arial" w:cs="Arial"/>
          <w:sz w:val="20"/>
          <w:szCs w:val="20"/>
        </w:rPr>
        <w:t>El</w:t>
      </w:r>
      <w:r w:rsidR="008315F6" w:rsidRPr="004D6501">
        <w:rPr>
          <w:rFonts w:ascii="Arial" w:hAnsi="Arial" w:cs="Arial"/>
          <w:sz w:val="20"/>
          <w:szCs w:val="20"/>
        </w:rPr>
        <w:t xml:space="preserve"> canal </w:t>
      </w:r>
      <w:r w:rsidR="007C0C4A">
        <w:rPr>
          <w:rFonts w:ascii="Arial" w:hAnsi="Arial" w:cs="Arial"/>
          <w:sz w:val="20"/>
          <w:szCs w:val="20"/>
        </w:rPr>
        <w:t xml:space="preserve">ético o canal </w:t>
      </w:r>
      <w:r w:rsidR="008315F6" w:rsidRPr="004D6501">
        <w:rPr>
          <w:rFonts w:ascii="Arial" w:hAnsi="Arial" w:cs="Arial"/>
          <w:sz w:val="20"/>
          <w:szCs w:val="20"/>
        </w:rPr>
        <w:t xml:space="preserve">de denuncias se articula mediante </w:t>
      </w:r>
      <w:r w:rsidR="0071027E">
        <w:rPr>
          <w:rFonts w:ascii="Arial" w:hAnsi="Arial" w:cs="Arial"/>
          <w:sz w:val="20"/>
          <w:szCs w:val="20"/>
        </w:rPr>
        <w:t>varios medios</w:t>
      </w:r>
      <w:r w:rsidR="00094D0D">
        <w:rPr>
          <w:rFonts w:ascii="Arial" w:hAnsi="Arial" w:cs="Arial"/>
          <w:sz w:val="20"/>
          <w:szCs w:val="20"/>
        </w:rPr>
        <w:t>.</w:t>
      </w:r>
      <w:r w:rsidR="0071027E">
        <w:rPr>
          <w:rFonts w:ascii="Arial" w:hAnsi="Arial" w:cs="Arial"/>
          <w:sz w:val="20"/>
          <w:szCs w:val="20"/>
        </w:rPr>
        <w:t xml:space="preserve"> </w:t>
      </w:r>
      <w:r w:rsidR="00094D0D">
        <w:rPr>
          <w:rFonts w:ascii="Arial" w:hAnsi="Arial" w:cs="Arial"/>
          <w:sz w:val="20"/>
          <w:szCs w:val="20"/>
        </w:rPr>
        <w:t>A</w:t>
      </w:r>
      <w:r w:rsidR="0071027E">
        <w:rPr>
          <w:rFonts w:ascii="Arial" w:hAnsi="Arial" w:cs="Arial"/>
          <w:sz w:val="20"/>
          <w:szCs w:val="20"/>
        </w:rPr>
        <w:t xml:space="preserve"> través de </w:t>
      </w:r>
      <w:r w:rsidR="008315F6" w:rsidRPr="004D6501">
        <w:rPr>
          <w:rFonts w:ascii="Arial" w:hAnsi="Arial" w:cs="Arial"/>
          <w:sz w:val="20"/>
          <w:szCs w:val="20"/>
        </w:rPr>
        <w:t>la siguiente dirección de correo electrónico</w:t>
      </w:r>
      <w:r w:rsidR="0071027E">
        <w:rPr>
          <w:rFonts w:ascii="Arial" w:hAnsi="Arial" w:cs="Arial"/>
          <w:sz w:val="20"/>
          <w:szCs w:val="20"/>
        </w:rPr>
        <w:t xml:space="preserve">, </w:t>
      </w:r>
      <w:hyperlink r:id="rId12" w:history="1">
        <w:r w:rsidR="0071027E" w:rsidRPr="002022CB">
          <w:rPr>
            <w:rStyle w:val="Hipervnculo"/>
            <w:rFonts w:ascii="Arial" w:hAnsi="Arial" w:cs="Arial"/>
            <w:sz w:val="20"/>
            <w:szCs w:val="20"/>
          </w:rPr>
          <w:t>canaldenuncias@guaguas.com</w:t>
        </w:r>
      </w:hyperlink>
      <w:r w:rsidR="008315F6" w:rsidRPr="004D6501">
        <w:rPr>
          <w:rFonts w:ascii="Arial" w:hAnsi="Arial" w:cs="Arial"/>
          <w:sz w:val="20"/>
          <w:szCs w:val="20"/>
        </w:rPr>
        <w:t>,</w:t>
      </w:r>
      <w:r w:rsidR="0071027E">
        <w:rPr>
          <w:rFonts w:ascii="Arial" w:hAnsi="Arial" w:cs="Arial"/>
          <w:sz w:val="20"/>
          <w:szCs w:val="20"/>
        </w:rPr>
        <w:t xml:space="preserve"> a través </w:t>
      </w:r>
      <w:r w:rsidR="00094D0D">
        <w:rPr>
          <w:rFonts w:ascii="Arial" w:hAnsi="Arial" w:cs="Arial"/>
          <w:sz w:val="20"/>
          <w:szCs w:val="20"/>
        </w:rPr>
        <w:t xml:space="preserve">del portal del empleado, o a través </w:t>
      </w:r>
      <w:r w:rsidR="0071027E">
        <w:rPr>
          <w:rFonts w:ascii="Arial" w:hAnsi="Arial" w:cs="Arial"/>
          <w:sz w:val="20"/>
          <w:szCs w:val="20"/>
        </w:rPr>
        <w:t>de un formulario alojado en el portal de transparencia de Guaguas</w:t>
      </w:r>
      <w:r w:rsidR="00094D0D">
        <w:rPr>
          <w:rFonts w:ascii="Arial" w:hAnsi="Arial" w:cs="Arial"/>
          <w:sz w:val="20"/>
          <w:szCs w:val="20"/>
        </w:rPr>
        <w:t xml:space="preserve">. En todos esos medios </w:t>
      </w:r>
      <w:r w:rsidR="008315F6" w:rsidRPr="004D6501">
        <w:rPr>
          <w:rFonts w:ascii="Arial" w:hAnsi="Arial" w:cs="Arial"/>
          <w:sz w:val="20"/>
          <w:szCs w:val="20"/>
        </w:rPr>
        <w:t>se podrá enviar</w:t>
      </w:r>
      <w:r w:rsidRPr="004D6501">
        <w:rPr>
          <w:rFonts w:ascii="Arial" w:hAnsi="Arial" w:cs="Arial"/>
          <w:sz w:val="20"/>
          <w:szCs w:val="20"/>
        </w:rPr>
        <w:t xml:space="preserve"> </w:t>
      </w:r>
      <w:r w:rsidR="008315F6" w:rsidRPr="004D6501">
        <w:rPr>
          <w:rFonts w:ascii="Arial" w:hAnsi="Arial" w:cs="Arial"/>
          <w:sz w:val="20"/>
          <w:szCs w:val="20"/>
        </w:rPr>
        <w:t>dichas comunicaciones de denuncia</w:t>
      </w:r>
      <w:r w:rsidR="00094D0D">
        <w:rPr>
          <w:rFonts w:ascii="Arial" w:hAnsi="Arial" w:cs="Arial"/>
          <w:sz w:val="20"/>
          <w:szCs w:val="20"/>
        </w:rPr>
        <w:t>.</w:t>
      </w:r>
    </w:p>
    <w:p w14:paraId="08801E0A" w14:textId="77777777" w:rsidR="00C73F39" w:rsidRDefault="00C73F39" w:rsidP="00437A22">
      <w:pPr>
        <w:tabs>
          <w:tab w:val="left" w:pos="6630"/>
        </w:tabs>
        <w:spacing w:line="276" w:lineRule="auto"/>
        <w:ind w:left="708"/>
        <w:jc w:val="both"/>
        <w:rPr>
          <w:rFonts w:ascii="Arial" w:hAnsi="Arial" w:cs="Arial"/>
          <w:sz w:val="20"/>
          <w:szCs w:val="20"/>
        </w:rPr>
      </w:pPr>
    </w:p>
    <w:p w14:paraId="008617DD" w14:textId="267F9B93" w:rsidR="00863BAC" w:rsidRPr="004D6501" w:rsidRDefault="00863BAC" w:rsidP="00437A22">
      <w:pPr>
        <w:tabs>
          <w:tab w:val="left" w:pos="6630"/>
        </w:tabs>
        <w:spacing w:line="276" w:lineRule="auto"/>
        <w:ind w:left="708"/>
        <w:jc w:val="both"/>
        <w:rPr>
          <w:rFonts w:ascii="Arial" w:hAnsi="Arial" w:cs="Arial"/>
          <w:sz w:val="20"/>
          <w:szCs w:val="20"/>
        </w:rPr>
      </w:pPr>
      <w:r w:rsidRPr="004D6501">
        <w:rPr>
          <w:rFonts w:ascii="Arial" w:hAnsi="Arial" w:cs="Arial"/>
          <w:sz w:val="20"/>
          <w:szCs w:val="20"/>
        </w:rPr>
        <w:t>La comunicación</w:t>
      </w:r>
      <w:r w:rsidR="00437A22" w:rsidRPr="004D6501">
        <w:rPr>
          <w:rFonts w:ascii="Arial" w:hAnsi="Arial" w:cs="Arial"/>
          <w:sz w:val="20"/>
          <w:szCs w:val="20"/>
        </w:rPr>
        <w:t xml:space="preserve"> de denuncia</w:t>
      </w:r>
      <w:r w:rsidRPr="004D6501">
        <w:rPr>
          <w:rFonts w:ascii="Arial" w:hAnsi="Arial" w:cs="Arial"/>
          <w:sz w:val="20"/>
          <w:szCs w:val="20"/>
        </w:rPr>
        <w:t xml:space="preserve"> deberá contener como mínimo lo siguiente:</w:t>
      </w:r>
    </w:p>
    <w:p w14:paraId="334E2C76" w14:textId="77777777" w:rsidR="00863BAC" w:rsidRDefault="00863BAC" w:rsidP="00437A22">
      <w:pPr>
        <w:pStyle w:val="Prrafodelista"/>
        <w:numPr>
          <w:ilvl w:val="0"/>
          <w:numId w:val="40"/>
        </w:numPr>
        <w:tabs>
          <w:tab w:val="left" w:pos="6630"/>
        </w:tabs>
        <w:spacing w:line="276" w:lineRule="auto"/>
        <w:ind w:left="1700"/>
        <w:jc w:val="both"/>
        <w:rPr>
          <w:rFonts w:ascii="Arial" w:hAnsi="Arial" w:cs="Arial"/>
          <w:sz w:val="20"/>
          <w:szCs w:val="20"/>
        </w:rPr>
      </w:pPr>
      <w:r w:rsidRPr="004D6501">
        <w:rPr>
          <w:rFonts w:ascii="Arial" w:hAnsi="Arial" w:cs="Arial"/>
          <w:sz w:val="20"/>
          <w:szCs w:val="20"/>
        </w:rPr>
        <w:t>Identificación del denunciante.</w:t>
      </w:r>
    </w:p>
    <w:p w14:paraId="2D83B020" w14:textId="77777777" w:rsidR="00C73F39" w:rsidRPr="004D6501" w:rsidRDefault="00C73F39" w:rsidP="00C73F39">
      <w:pPr>
        <w:pStyle w:val="Prrafodelista"/>
        <w:tabs>
          <w:tab w:val="left" w:pos="6630"/>
        </w:tabs>
        <w:spacing w:line="276" w:lineRule="auto"/>
        <w:ind w:left="1700"/>
        <w:jc w:val="both"/>
        <w:rPr>
          <w:rFonts w:ascii="Arial" w:hAnsi="Arial" w:cs="Arial"/>
          <w:sz w:val="20"/>
          <w:szCs w:val="20"/>
        </w:rPr>
      </w:pPr>
    </w:p>
    <w:p w14:paraId="50A50CEB" w14:textId="77777777" w:rsidR="00863BAC" w:rsidRPr="004D6501" w:rsidRDefault="00863BAC" w:rsidP="00437A22">
      <w:pPr>
        <w:pStyle w:val="Prrafodelista"/>
        <w:numPr>
          <w:ilvl w:val="0"/>
          <w:numId w:val="40"/>
        </w:numPr>
        <w:tabs>
          <w:tab w:val="left" w:pos="6630"/>
        </w:tabs>
        <w:spacing w:line="276" w:lineRule="auto"/>
        <w:ind w:left="1700"/>
        <w:jc w:val="both"/>
        <w:rPr>
          <w:rFonts w:ascii="Arial" w:hAnsi="Arial" w:cs="Arial"/>
          <w:sz w:val="20"/>
          <w:szCs w:val="20"/>
        </w:rPr>
      </w:pPr>
      <w:r w:rsidRPr="004D6501">
        <w:rPr>
          <w:rFonts w:ascii="Arial" w:hAnsi="Arial" w:cs="Arial"/>
          <w:sz w:val="20"/>
          <w:szCs w:val="20"/>
        </w:rPr>
        <w:t xml:space="preserve">Descripción del hecho o suceso sospechoso, detallando: </w:t>
      </w:r>
    </w:p>
    <w:p w14:paraId="66ED6EC8" w14:textId="77777777" w:rsidR="00437A22" w:rsidRPr="004D6501" w:rsidRDefault="00437A22" w:rsidP="00437A22">
      <w:pPr>
        <w:pStyle w:val="Prrafodelista"/>
        <w:tabs>
          <w:tab w:val="left" w:pos="6630"/>
        </w:tabs>
        <w:spacing w:line="276" w:lineRule="auto"/>
        <w:ind w:left="1700"/>
        <w:jc w:val="both"/>
        <w:rPr>
          <w:rFonts w:ascii="Arial" w:hAnsi="Arial" w:cs="Arial"/>
          <w:sz w:val="20"/>
          <w:szCs w:val="20"/>
        </w:rPr>
      </w:pPr>
    </w:p>
    <w:p w14:paraId="3DBFDF93"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lastRenderedPageBreak/>
        <w:t>En qué consiste la conducta potencialmente irregular.</w:t>
      </w:r>
    </w:p>
    <w:p w14:paraId="04F0D9FB"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Personas posiblemente implicadas.</w:t>
      </w:r>
    </w:p>
    <w:p w14:paraId="26E721EA"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Fechas aproximadas de ocurrencia.</w:t>
      </w:r>
    </w:p>
    <w:p w14:paraId="0C0CDC89"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Medios en que se ha realizado la posible conducta ilícita.</w:t>
      </w:r>
    </w:p>
    <w:p w14:paraId="64753508"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Área de negocio afectada.</w:t>
      </w:r>
    </w:p>
    <w:p w14:paraId="7F8055C2"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Posible impacto en procesos relevantes de la Empresa (por ejemplo: contratación, tributación, contabilidad…)</w:t>
      </w:r>
      <w:r w:rsidR="00437A22" w:rsidRPr="004D6501">
        <w:rPr>
          <w:rFonts w:ascii="Arial" w:hAnsi="Arial" w:cs="Arial"/>
          <w:sz w:val="20"/>
          <w:szCs w:val="20"/>
        </w:rPr>
        <w:t>.</w:t>
      </w:r>
    </w:p>
    <w:p w14:paraId="7966FC38" w14:textId="77777777" w:rsidR="00863BAC" w:rsidRPr="004D6501" w:rsidRDefault="00863BAC" w:rsidP="00437A22">
      <w:pPr>
        <w:pStyle w:val="Prrafodelista"/>
        <w:numPr>
          <w:ilvl w:val="1"/>
          <w:numId w:val="40"/>
        </w:numPr>
        <w:tabs>
          <w:tab w:val="left" w:pos="6630"/>
        </w:tabs>
        <w:spacing w:line="276" w:lineRule="auto"/>
        <w:ind w:left="2267"/>
        <w:jc w:val="both"/>
        <w:rPr>
          <w:rFonts w:ascii="Arial" w:hAnsi="Arial" w:cs="Arial"/>
          <w:sz w:val="20"/>
          <w:szCs w:val="20"/>
        </w:rPr>
      </w:pPr>
      <w:r w:rsidRPr="004D6501">
        <w:rPr>
          <w:rFonts w:ascii="Arial" w:hAnsi="Arial" w:cs="Arial"/>
          <w:sz w:val="20"/>
          <w:szCs w:val="20"/>
        </w:rPr>
        <w:t>Posible impacto económico.</w:t>
      </w:r>
    </w:p>
    <w:p w14:paraId="7EE6DD36" w14:textId="77777777" w:rsidR="00437A22" w:rsidRPr="004D6501" w:rsidRDefault="00437A22" w:rsidP="00437A22">
      <w:pPr>
        <w:pStyle w:val="Prrafodelista"/>
        <w:tabs>
          <w:tab w:val="left" w:pos="6630"/>
        </w:tabs>
        <w:spacing w:line="276" w:lineRule="auto"/>
        <w:ind w:left="2267"/>
        <w:jc w:val="both"/>
        <w:rPr>
          <w:rFonts w:ascii="Arial" w:hAnsi="Arial" w:cs="Arial"/>
          <w:sz w:val="20"/>
          <w:szCs w:val="20"/>
        </w:rPr>
      </w:pPr>
    </w:p>
    <w:p w14:paraId="79C15DF8" w14:textId="77777777" w:rsidR="00863BAC" w:rsidRPr="004D6501" w:rsidRDefault="00863BAC" w:rsidP="00437A22">
      <w:pPr>
        <w:pStyle w:val="Prrafodelista"/>
        <w:numPr>
          <w:ilvl w:val="0"/>
          <w:numId w:val="40"/>
        </w:numPr>
        <w:tabs>
          <w:tab w:val="left" w:pos="6630"/>
        </w:tabs>
        <w:spacing w:line="276" w:lineRule="auto"/>
        <w:ind w:left="1700"/>
        <w:jc w:val="both"/>
        <w:rPr>
          <w:rFonts w:ascii="Arial" w:hAnsi="Arial" w:cs="Arial"/>
          <w:sz w:val="20"/>
          <w:szCs w:val="20"/>
        </w:rPr>
      </w:pPr>
      <w:r w:rsidRPr="004D6501">
        <w:rPr>
          <w:rFonts w:ascii="Arial" w:hAnsi="Arial" w:cs="Arial"/>
          <w:sz w:val="20"/>
          <w:szCs w:val="20"/>
        </w:rPr>
        <w:t>Aportar evidencias o documentos de los hechos denunciados.</w:t>
      </w:r>
    </w:p>
    <w:p w14:paraId="0A3EEEF4" w14:textId="77777777" w:rsidR="00863BAC" w:rsidRPr="004D6501" w:rsidRDefault="00863BAC" w:rsidP="00437A22">
      <w:pPr>
        <w:tabs>
          <w:tab w:val="left" w:pos="6630"/>
        </w:tabs>
        <w:spacing w:line="276" w:lineRule="auto"/>
        <w:ind w:left="708"/>
        <w:jc w:val="both"/>
        <w:rPr>
          <w:rFonts w:ascii="Arial" w:hAnsi="Arial" w:cs="Arial"/>
          <w:sz w:val="20"/>
          <w:szCs w:val="20"/>
        </w:rPr>
      </w:pPr>
      <w:r w:rsidRPr="004D6501">
        <w:rPr>
          <w:rFonts w:ascii="Arial" w:hAnsi="Arial" w:cs="Arial"/>
          <w:sz w:val="20"/>
          <w:szCs w:val="20"/>
        </w:rPr>
        <w:t xml:space="preserve">Se indicarán las pruebas que se puedan tener sobre los hechos y se acompañará copia de los documentos que el denunciante estime oportunos. </w:t>
      </w:r>
    </w:p>
    <w:p w14:paraId="60A391C2" w14:textId="77777777" w:rsidR="001C430A" w:rsidRPr="004D6501" w:rsidRDefault="001C430A" w:rsidP="001C430A">
      <w:pPr>
        <w:spacing w:line="276" w:lineRule="auto"/>
        <w:ind w:firstLine="708"/>
        <w:jc w:val="both"/>
        <w:rPr>
          <w:rFonts w:ascii="Arial" w:hAnsi="Arial" w:cs="Arial"/>
          <w:sz w:val="20"/>
          <w:szCs w:val="20"/>
        </w:rPr>
      </w:pPr>
      <w:r w:rsidRPr="004D6501">
        <w:rPr>
          <w:rFonts w:ascii="Arial" w:hAnsi="Arial" w:cs="Arial"/>
          <w:sz w:val="20"/>
          <w:szCs w:val="20"/>
        </w:rPr>
        <w:t xml:space="preserve">Toda la información y </w:t>
      </w:r>
      <w:r w:rsidR="00703F4F" w:rsidRPr="004D6501">
        <w:rPr>
          <w:rFonts w:ascii="Arial" w:hAnsi="Arial" w:cs="Arial"/>
          <w:sz w:val="20"/>
          <w:szCs w:val="20"/>
        </w:rPr>
        <w:t xml:space="preserve">los </w:t>
      </w:r>
      <w:r w:rsidRPr="004D6501">
        <w:rPr>
          <w:rFonts w:ascii="Arial" w:hAnsi="Arial" w:cs="Arial"/>
          <w:sz w:val="20"/>
          <w:szCs w:val="20"/>
        </w:rPr>
        <w:t>datos facilitados a través de</w:t>
      </w:r>
      <w:r w:rsidR="00863BAC" w:rsidRPr="004D6501">
        <w:rPr>
          <w:rFonts w:ascii="Arial" w:hAnsi="Arial" w:cs="Arial"/>
          <w:sz w:val="20"/>
          <w:szCs w:val="20"/>
        </w:rPr>
        <w:t>l canal de denuncias</w:t>
      </w:r>
      <w:r w:rsidRPr="004D6501">
        <w:rPr>
          <w:rFonts w:ascii="Arial" w:hAnsi="Arial" w:cs="Arial"/>
          <w:sz w:val="20"/>
          <w:szCs w:val="20"/>
        </w:rPr>
        <w:t xml:space="preserve"> serán tratados con total confidencialidad según la Ley Orgánica 3/2018, de 5 de diciembre, de Protección de Datos Personales y garantía de los derechos digitales.</w:t>
      </w:r>
    </w:p>
    <w:p w14:paraId="7E1B9A36" w14:textId="77777777" w:rsidR="001C430A" w:rsidRPr="004D6501" w:rsidRDefault="001C430A" w:rsidP="00863BAC">
      <w:pPr>
        <w:spacing w:line="276" w:lineRule="auto"/>
        <w:ind w:firstLine="708"/>
        <w:jc w:val="both"/>
        <w:rPr>
          <w:rFonts w:ascii="Arial" w:hAnsi="Arial" w:cs="Arial"/>
          <w:sz w:val="20"/>
          <w:szCs w:val="20"/>
        </w:rPr>
      </w:pPr>
      <w:r w:rsidRPr="004D6501">
        <w:rPr>
          <w:rFonts w:ascii="Arial" w:hAnsi="Arial" w:cs="Arial"/>
          <w:sz w:val="20"/>
          <w:szCs w:val="20"/>
        </w:rPr>
        <w:t xml:space="preserve">La </w:t>
      </w:r>
      <w:r w:rsidR="00580F93" w:rsidRPr="004D6501">
        <w:rPr>
          <w:rFonts w:ascii="Arial" w:hAnsi="Arial" w:cs="Arial"/>
          <w:sz w:val="20"/>
          <w:szCs w:val="20"/>
        </w:rPr>
        <w:t>organización</w:t>
      </w:r>
      <w:r w:rsidR="00863BAC" w:rsidRPr="004D6501">
        <w:rPr>
          <w:rFonts w:ascii="Arial" w:hAnsi="Arial" w:cs="Arial"/>
          <w:sz w:val="20"/>
          <w:szCs w:val="20"/>
        </w:rPr>
        <w:t xml:space="preserve"> </w:t>
      </w:r>
      <w:r w:rsidR="004C43B7" w:rsidRPr="004D6501">
        <w:rPr>
          <w:rFonts w:ascii="Arial" w:hAnsi="Arial" w:cs="Arial"/>
          <w:sz w:val="20"/>
          <w:szCs w:val="20"/>
        </w:rPr>
        <w:t xml:space="preserve">cuenta </w:t>
      </w:r>
      <w:r w:rsidR="00863BAC" w:rsidRPr="004D6501">
        <w:rPr>
          <w:rFonts w:ascii="Arial" w:hAnsi="Arial" w:cs="Arial"/>
          <w:sz w:val="20"/>
          <w:szCs w:val="20"/>
        </w:rPr>
        <w:t xml:space="preserve">además </w:t>
      </w:r>
      <w:r w:rsidR="004C43B7" w:rsidRPr="004D6501">
        <w:rPr>
          <w:rFonts w:ascii="Arial" w:hAnsi="Arial" w:cs="Arial"/>
          <w:sz w:val="20"/>
          <w:szCs w:val="20"/>
        </w:rPr>
        <w:t>con</w:t>
      </w:r>
      <w:r w:rsidRPr="004D6501">
        <w:rPr>
          <w:rFonts w:ascii="Arial" w:hAnsi="Arial" w:cs="Arial"/>
          <w:sz w:val="20"/>
          <w:szCs w:val="20"/>
        </w:rPr>
        <w:t xml:space="preserve"> un </w:t>
      </w:r>
      <w:r w:rsidR="00863BAC" w:rsidRPr="004D6501">
        <w:rPr>
          <w:rFonts w:ascii="Arial" w:hAnsi="Arial" w:cs="Arial"/>
          <w:sz w:val="20"/>
          <w:szCs w:val="20"/>
        </w:rPr>
        <w:t>pr</w:t>
      </w:r>
      <w:r w:rsidRPr="004D6501">
        <w:rPr>
          <w:rFonts w:ascii="Arial" w:hAnsi="Arial" w:cs="Arial"/>
          <w:sz w:val="20"/>
          <w:szCs w:val="20"/>
        </w:rPr>
        <w:t xml:space="preserve">ocedimiento de gestión e investigación del </w:t>
      </w:r>
      <w:r w:rsidR="00863BAC" w:rsidRPr="004D6501">
        <w:rPr>
          <w:rFonts w:ascii="Arial" w:hAnsi="Arial" w:cs="Arial"/>
          <w:sz w:val="20"/>
          <w:szCs w:val="20"/>
        </w:rPr>
        <w:t>canal de denuncias</w:t>
      </w:r>
      <w:r w:rsidR="00863BAC" w:rsidRPr="004D6501">
        <w:rPr>
          <w:rStyle w:val="Refdecomentario"/>
          <w:rFonts w:ascii="Arial" w:hAnsi="Arial" w:cs="Arial"/>
          <w:sz w:val="20"/>
          <w:szCs w:val="20"/>
        </w:rPr>
        <w:t>,</w:t>
      </w:r>
      <w:r w:rsidR="00792B4D" w:rsidRPr="004D6501">
        <w:rPr>
          <w:rFonts w:ascii="Arial" w:hAnsi="Arial" w:cs="Arial"/>
          <w:sz w:val="20"/>
          <w:szCs w:val="20"/>
        </w:rPr>
        <w:t xml:space="preserve"> e</w:t>
      </w:r>
      <w:r w:rsidR="00863BAC" w:rsidRPr="004D6501">
        <w:rPr>
          <w:rFonts w:ascii="Arial" w:hAnsi="Arial" w:cs="Arial"/>
          <w:sz w:val="20"/>
          <w:szCs w:val="20"/>
        </w:rPr>
        <w:t>n e</w:t>
      </w:r>
      <w:r w:rsidR="00792B4D" w:rsidRPr="004D6501">
        <w:rPr>
          <w:rFonts w:ascii="Arial" w:hAnsi="Arial" w:cs="Arial"/>
          <w:sz w:val="20"/>
          <w:szCs w:val="20"/>
        </w:rPr>
        <w:t xml:space="preserve">l que se regula </w:t>
      </w:r>
      <w:r w:rsidR="00B525CA" w:rsidRPr="004D6501">
        <w:rPr>
          <w:rFonts w:ascii="Arial" w:hAnsi="Arial" w:cs="Arial"/>
          <w:sz w:val="20"/>
          <w:szCs w:val="20"/>
        </w:rPr>
        <w:t xml:space="preserve">el proceso de gestión e investigación de </w:t>
      </w:r>
      <w:r w:rsidR="00E2037E" w:rsidRPr="004D6501">
        <w:rPr>
          <w:rFonts w:ascii="Arial" w:hAnsi="Arial" w:cs="Arial"/>
          <w:sz w:val="20"/>
          <w:szCs w:val="20"/>
        </w:rPr>
        <w:t>las comunicaciones que se reciben a través del mismo</w:t>
      </w:r>
      <w:r w:rsidR="005E621F" w:rsidRPr="004D6501">
        <w:rPr>
          <w:rFonts w:ascii="Arial" w:hAnsi="Arial" w:cs="Arial"/>
          <w:sz w:val="20"/>
          <w:szCs w:val="20"/>
        </w:rPr>
        <w:t>, en relación con las comunicaciones sobre posibles casos de fraude, corrupción y lucha contra el conflicto de intereses.</w:t>
      </w:r>
    </w:p>
    <w:p w14:paraId="03F8088D" w14:textId="77777777" w:rsidR="003368AF" w:rsidRPr="004D6501" w:rsidRDefault="003368AF" w:rsidP="003368AF">
      <w:pPr>
        <w:spacing w:line="276" w:lineRule="auto"/>
        <w:ind w:firstLine="708"/>
        <w:jc w:val="both"/>
        <w:rPr>
          <w:rFonts w:ascii="Arial" w:hAnsi="Arial" w:cs="Arial"/>
          <w:sz w:val="20"/>
          <w:szCs w:val="20"/>
        </w:rPr>
      </w:pPr>
      <w:r w:rsidRPr="004D6501">
        <w:rPr>
          <w:rFonts w:ascii="Arial" w:hAnsi="Arial" w:cs="Arial"/>
          <w:sz w:val="20"/>
          <w:szCs w:val="20"/>
        </w:rPr>
        <w:t>Considerando que el acceso a información que pueda ser constitutiva defraude o irregularidad depende de que las personas que tengan conocimiento</w:t>
      </w:r>
      <w:r w:rsidR="00863BAC" w:rsidRPr="004D6501">
        <w:rPr>
          <w:rFonts w:ascii="Arial" w:hAnsi="Arial" w:cs="Arial"/>
          <w:sz w:val="20"/>
          <w:szCs w:val="20"/>
        </w:rPr>
        <w:t xml:space="preserve"> </w:t>
      </w:r>
      <w:r w:rsidRPr="004D6501">
        <w:rPr>
          <w:rFonts w:ascii="Arial" w:hAnsi="Arial" w:cs="Arial"/>
          <w:sz w:val="20"/>
          <w:szCs w:val="20"/>
        </w:rPr>
        <w:t>de dichos hechos deseen ponerlos en conocimiento, el refuerzo de los canales</w:t>
      </w:r>
      <w:r w:rsidR="00863BAC" w:rsidRPr="004D6501">
        <w:rPr>
          <w:rFonts w:ascii="Arial" w:hAnsi="Arial" w:cs="Arial"/>
          <w:sz w:val="20"/>
          <w:szCs w:val="20"/>
        </w:rPr>
        <w:t xml:space="preserve"> </w:t>
      </w:r>
      <w:r w:rsidRPr="004D6501">
        <w:rPr>
          <w:rFonts w:ascii="Arial" w:hAnsi="Arial" w:cs="Arial"/>
          <w:sz w:val="20"/>
          <w:szCs w:val="20"/>
        </w:rPr>
        <w:t>de comunicación para la detección del fraude en Guaguas conlleva actuaciones</w:t>
      </w:r>
      <w:r w:rsidR="00863BAC" w:rsidRPr="004D6501">
        <w:rPr>
          <w:rFonts w:ascii="Arial" w:hAnsi="Arial" w:cs="Arial"/>
          <w:sz w:val="20"/>
          <w:szCs w:val="20"/>
        </w:rPr>
        <w:t xml:space="preserve"> </w:t>
      </w:r>
      <w:r w:rsidRPr="004D6501">
        <w:rPr>
          <w:rFonts w:ascii="Arial" w:hAnsi="Arial" w:cs="Arial"/>
          <w:sz w:val="20"/>
          <w:szCs w:val="20"/>
        </w:rPr>
        <w:t>de concienciación para el personal que presta servicios en el organismo, en</w:t>
      </w:r>
      <w:r w:rsidR="00863BAC" w:rsidRPr="004D6501">
        <w:rPr>
          <w:rFonts w:ascii="Arial" w:hAnsi="Arial" w:cs="Arial"/>
          <w:sz w:val="20"/>
          <w:szCs w:val="20"/>
        </w:rPr>
        <w:t xml:space="preserve"> </w:t>
      </w:r>
      <w:r w:rsidRPr="004D6501">
        <w:rPr>
          <w:rFonts w:ascii="Arial" w:hAnsi="Arial" w:cs="Arial"/>
          <w:sz w:val="20"/>
          <w:szCs w:val="20"/>
        </w:rPr>
        <w:t>particular de quienes gestionan proyectos financiados con fondos europeos</w:t>
      </w:r>
      <w:r w:rsidR="00863BAC" w:rsidRPr="004D6501">
        <w:rPr>
          <w:rFonts w:ascii="Arial" w:hAnsi="Arial" w:cs="Arial"/>
          <w:sz w:val="20"/>
          <w:szCs w:val="20"/>
        </w:rPr>
        <w:t xml:space="preserve"> </w:t>
      </w:r>
      <w:r w:rsidRPr="004D6501">
        <w:rPr>
          <w:rFonts w:ascii="Arial" w:hAnsi="Arial" w:cs="Arial"/>
          <w:sz w:val="20"/>
          <w:szCs w:val="20"/>
        </w:rPr>
        <w:t>permitiendo que:</w:t>
      </w:r>
    </w:p>
    <w:p w14:paraId="5D6CB14F"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Comprendan en qué situaciones debe</w:t>
      </w:r>
      <w:r w:rsidR="00271C08" w:rsidRPr="004D6501">
        <w:rPr>
          <w:rFonts w:ascii="Arial" w:hAnsi="Arial" w:cs="Arial"/>
          <w:sz w:val="20"/>
          <w:szCs w:val="20"/>
        </w:rPr>
        <w:t>n</w:t>
      </w:r>
      <w:r w:rsidRPr="004D6501">
        <w:rPr>
          <w:rFonts w:ascii="Arial" w:hAnsi="Arial" w:cs="Arial"/>
          <w:sz w:val="20"/>
          <w:szCs w:val="20"/>
        </w:rPr>
        <w:t xml:space="preserve"> notificar sus sospechas de</w:t>
      </w:r>
      <w:r w:rsidR="00863BAC" w:rsidRPr="004D6501">
        <w:rPr>
          <w:rFonts w:ascii="Arial" w:hAnsi="Arial" w:cs="Arial"/>
          <w:sz w:val="20"/>
          <w:szCs w:val="20"/>
        </w:rPr>
        <w:t xml:space="preserve"> </w:t>
      </w:r>
      <w:r w:rsidRPr="004D6501">
        <w:rPr>
          <w:rFonts w:ascii="Arial" w:hAnsi="Arial" w:cs="Arial"/>
          <w:sz w:val="20"/>
          <w:szCs w:val="20"/>
        </w:rPr>
        <w:t>comportamiento fraudulento o ejercer el control.</w:t>
      </w:r>
    </w:p>
    <w:p w14:paraId="2DDB045C"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Confíen en que sus sospechas van a recibir una respuesta por parte de Guaguas.</w:t>
      </w:r>
    </w:p>
    <w:p w14:paraId="4642FD09"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Comprendan que la notificación de sospechas de fraude es actuar de buena fe, entendida ésta como la creencia racional de que la información revelada es cierta y que con la denuncia actúa en aras de</w:t>
      </w:r>
      <w:r w:rsidR="00863BAC" w:rsidRPr="004D6501">
        <w:rPr>
          <w:rFonts w:ascii="Arial" w:hAnsi="Arial" w:cs="Arial"/>
          <w:sz w:val="20"/>
          <w:szCs w:val="20"/>
        </w:rPr>
        <w:t xml:space="preserve"> </w:t>
      </w:r>
      <w:r w:rsidRPr="004D6501">
        <w:rPr>
          <w:rFonts w:ascii="Arial" w:hAnsi="Arial" w:cs="Arial"/>
          <w:sz w:val="20"/>
          <w:szCs w:val="20"/>
        </w:rPr>
        <w:t>salvaguardar los intereses públicos y el bien común.</w:t>
      </w:r>
    </w:p>
    <w:p w14:paraId="12F22447"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 xml:space="preserve">Confíen en que puede realizar sus notificaciones de forma confidencial y que Guaguas no va a tolerar ningún tipo de represalias contra </w:t>
      </w:r>
      <w:r w:rsidR="00544C04" w:rsidRPr="004D6501">
        <w:rPr>
          <w:rFonts w:ascii="Arial" w:hAnsi="Arial" w:cs="Arial"/>
          <w:sz w:val="20"/>
          <w:szCs w:val="20"/>
        </w:rPr>
        <w:t>los</w:t>
      </w:r>
      <w:r w:rsidRPr="004D6501">
        <w:rPr>
          <w:rFonts w:ascii="Arial" w:hAnsi="Arial" w:cs="Arial"/>
          <w:sz w:val="20"/>
          <w:szCs w:val="20"/>
        </w:rPr>
        <w:t xml:space="preserve"> miembro</w:t>
      </w:r>
      <w:r w:rsidR="00544C04" w:rsidRPr="004D6501">
        <w:rPr>
          <w:rFonts w:ascii="Arial" w:hAnsi="Arial" w:cs="Arial"/>
          <w:sz w:val="20"/>
          <w:szCs w:val="20"/>
        </w:rPr>
        <w:t>s</w:t>
      </w:r>
      <w:r w:rsidRPr="004D6501">
        <w:rPr>
          <w:rFonts w:ascii="Arial" w:hAnsi="Arial" w:cs="Arial"/>
          <w:sz w:val="20"/>
          <w:szCs w:val="20"/>
        </w:rPr>
        <w:t xml:space="preserve"> que comunique</w:t>
      </w:r>
      <w:r w:rsidR="00544C04" w:rsidRPr="004D6501">
        <w:rPr>
          <w:rFonts w:ascii="Arial" w:hAnsi="Arial" w:cs="Arial"/>
          <w:sz w:val="20"/>
          <w:szCs w:val="20"/>
        </w:rPr>
        <w:t>n</w:t>
      </w:r>
      <w:r w:rsidRPr="004D6501">
        <w:rPr>
          <w:rFonts w:ascii="Arial" w:hAnsi="Arial" w:cs="Arial"/>
          <w:sz w:val="20"/>
          <w:szCs w:val="20"/>
        </w:rPr>
        <w:t xml:space="preserve"> sus</w:t>
      </w:r>
      <w:r w:rsidR="00863BAC" w:rsidRPr="004D6501">
        <w:rPr>
          <w:rFonts w:ascii="Arial" w:hAnsi="Arial" w:cs="Arial"/>
          <w:sz w:val="20"/>
          <w:szCs w:val="20"/>
        </w:rPr>
        <w:t xml:space="preserve"> </w:t>
      </w:r>
      <w:r w:rsidRPr="004D6501">
        <w:rPr>
          <w:rFonts w:ascii="Arial" w:hAnsi="Arial" w:cs="Arial"/>
          <w:sz w:val="20"/>
          <w:szCs w:val="20"/>
        </w:rPr>
        <w:t>sospechas.</w:t>
      </w:r>
    </w:p>
    <w:p w14:paraId="6E6681BF"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Comprendan que, en ningún caso, la denuncia de estos hechos o conductas supondrá una infracción del deber de sigilo impuesto al personal empleado respecto de los asuntos que conozca por razón de sus funciones, ni tampoco responsabilidad de ningún tipo en relación con dicha revelación.</w:t>
      </w:r>
    </w:p>
    <w:p w14:paraId="6D8C60F0" w14:textId="77777777" w:rsidR="003368AF" w:rsidRPr="004D6501"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t>Comprendan que no será</w:t>
      </w:r>
      <w:r w:rsidR="00544C04" w:rsidRPr="004D6501">
        <w:rPr>
          <w:rFonts w:ascii="Arial" w:hAnsi="Arial" w:cs="Arial"/>
          <w:sz w:val="20"/>
          <w:szCs w:val="20"/>
        </w:rPr>
        <w:t>n</w:t>
      </w:r>
      <w:r w:rsidRPr="004D6501">
        <w:rPr>
          <w:rFonts w:ascii="Arial" w:hAnsi="Arial" w:cs="Arial"/>
          <w:sz w:val="20"/>
          <w:szCs w:val="20"/>
        </w:rPr>
        <w:t xml:space="preserve"> responsable</w:t>
      </w:r>
      <w:r w:rsidR="00544C04" w:rsidRPr="004D6501">
        <w:rPr>
          <w:rFonts w:ascii="Arial" w:hAnsi="Arial" w:cs="Arial"/>
          <w:sz w:val="20"/>
          <w:szCs w:val="20"/>
        </w:rPr>
        <w:t>s</w:t>
      </w:r>
      <w:r w:rsidRPr="004D6501">
        <w:rPr>
          <w:rFonts w:ascii="Arial" w:hAnsi="Arial" w:cs="Arial"/>
          <w:sz w:val="20"/>
          <w:szCs w:val="20"/>
        </w:rPr>
        <w:t xml:space="preserve"> por los daños y perjuicios que puedan derivarse de la comunicación o divulgación de la alerta fundada, ni incurrirá</w:t>
      </w:r>
      <w:r w:rsidR="00544C04" w:rsidRPr="004D6501">
        <w:rPr>
          <w:rFonts w:ascii="Arial" w:hAnsi="Arial" w:cs="Arial"/>
          <w:sz w:val="20"/>
          <w:szCs w:val="20"/>
        </w:rPr>
        <w:t>n</w:t>
      </w:r>
      <w:r w:rsidRPr="004D6501">
        <w:rPr>
          <w:rFonts w:ascii="Arial" w:hAnsi="Arial" w:cs="Arial"/>
          <w:sz w:val="20"/>
          <w:szCs w:val="20"/>
        </w:rPr>
        <w:t xml:space="preserve"> en ningún otro tipo de responsabilidad, civil o penal, que pueda desprenderse de tales circunstancias, incluidas expresamente las referidas al posible menoscabo del derecho al honor y de la protección de datos personales, salvo que </w:t>
      </w:r>
      <w:r w:rsidR="002D0D39" w:rsidRPr="004D6501">
        <w:rPr>
          <w:rFonts w:ascii="Arial" w:hAnsi="Arial" w:cs="Arial"/>
          <w:sz w:val="20"/>
          <w:szCs w:val="20"/>
        </w:rPr>
        <w:t>se</w:t>
      </w:r>
      <w:r w:rsidRPr="004D6501">
        <w:rPr>
          <w:rFonts w:ascii="Arial" w:hAnsi="Arial" w:cs="Arial"/>
          <w:sz w:val="20"/>
          <w:szCs w:val="20"/>
        </w:rPr>
        <w:t xml:space="preserve"> demostrara que la persona denunciante conocía la escasa fiabilidad, inexactitud o falsedad de la información.</w:t>
      </w:r>
    </w:p>
    <w:p w14:paraId="3D6FCE66" w14:textId="39994EE4" w:rsidR="003368AF" w:rsidRDefault="003368AF" w:rsidP="003368AF">
      <w:pPr>
        <w:pStyle w:val="Prrafodelista"/>
        <w:numPr>
          <w:ilvl w:val="0"/>
          <w:numId w:val="32"/>
        </w:numPr>
        <w:spacing w:line="276" w:lineRule="auto"/>
        <w:ind w:left="284"/>
        <w:jc w:val="both"/>
        <w:rPr>
          <w:rFonts w:ascii="Arial" w:hAnsi="Arial" w:cs="Arial"/>
          <w:sz w:val="20"/>
          <w:szCs w:val="20"/>
        </w:rPr>
      </w:pPr>
      <w:r w:rsidRPr="004D6501">
        <w:rPr>
          <w:rFonts w:ascii="Arial" w:hAnsi="Arial" w:cs="Arial"/>
          <w:sz w:val="20"/>
          <w:szCs w:val="20"/>
        </w:rPr>
        <w:lastRenderedPageBreak/>
        <w:t>Sepan que es un deber exigible la colaboración en la investigación que se esté llevando a cabo, a requerimiento de</w:t>
      </w:r>
      <w:r w:rsidR="001B6304">
        <w:rPr>
          <w:rFonts w:ascii="Arial" w:hAnsi="Arial" w:cs="Arial"/>
          <w:sz w:val="20"/>
          <w:szCs w:val="20"/>
        </w:rPr>
        <w:t xml:space="preserve"> </w:t>
      </w:r>
      <w:r w:rsidRPr="004D6501">
        <w:rPr>
          <w:rFonts w:ascii="Arial" w:hAnsi="Arial" w:cs="Arial"/>
          <w:sz w:val="20"/>
          <w:szCs w:val="20"/>
        </w:rPr>
        <w:t xml:space="preserve">la propia </w:t>
      </w:r>
      <w:r w:rsidR="00E5644F" w:rsidRPr="004D6501">
        <w:rPr>
          <w:rFonts w:ascii="Arial" w:hAnsi="Arial" w:cs="Arial"/>
          <w:sz w:val="20"/>
          <w:szCs w:val="20"/>
        </w:rPr>
        <w:t>organización</w:t>
      </w:r>
      <w:r w:rsidRPr="004D6501">
        <w:rPr>
          <w:rFonts w:ascii="Arial" w:hAnsi="Arial" w:cs="Arial"/>
          <w:sz w:val="20"/>
          <w:szCs w:val="20"/>
        </w:rPr>
        <w:t>, del Ministerio Fiscal o de la Autoridad judicial.</w:t>
      </w:r>
    </w:p>
    <w:p w14:paraId="49744A55" w14:textId="77777777" w:rsidR="001B6304" w:rsidRPr="004D6501" w:rsidRDefault="001B6304" w:rsidP="001B6304">
      <w:pPr>
        <w:pStyle w:val="Prrafodelista"/>
        <w:spacing w:line="276" w:lineRule="auto"/>
        <w:ind w:left="284"/>
        <w:jc w:val="both"/>
        <w:rPr>
          <w:rFonts w:ascii="Arial" w:hAnsi="Arial" w:cs="Arial"/>
          <w:sz w:val="20"/>
          <w:szCs w:val="20"/>
        </w:rPr>
      </w:pPr>
    </w:p>
    <w:p w14:paraId="1B46BB62" w14:textId="77777777" w:rsidR="00BC1974" w:rsidRPr="004D6501" w:rsidRDefault="00BC1974" w:rsidP="003130C1">
      <w:pPr>
        <w:pStyle w:val="Ttulo1"/>
        <w:spacing w:after="240" w:line="276" w:lineRule="auto"/>
        <w:rPr>
          <w:rFonts w:ascii="Arial" w:hAnsi="Arial" w:cs="Arial"/>
          <w:sz w:val="20"/>
          <w:szCs w:val="20"/>
        </w:rPr>
      </w:pPr>
      <w:bookmarkStart w:id="67" w:name="_Toc92789922"/>
      <w:bookmarkStart w:id="68" w:name="_Toc92789992"/>
      <w:bookmarkStart w:id="69" w:name="_Toc92797479"/>
      <w:bookmarkStart w:id="70" w:name="_Toc190336611"/>
      <w:r w:rsidRPr="004D6501">
        <w:rPr>
          <w:rFonts w:ascii="Arial" w:hAnsi="Arial" w:cs="Arial"/>
          <w:sz w:val="20"/>
          <w:szCs w:val="20"/>
        </w:rPr>
        <w:t>HERRAMIENTAS</w:t>
      </w:r>
      <w:r w:rsidR="004C43B7" w:rsidRPr="004D6501">
        <w:rPr>
          <w:rFonts w:ascii="Arial" w:hAnsi="Arial" w:cs="Arial"/>
          <w:sz w:val="20"/>
          <w:szCs w:val="20"/>
        </w:rPr>
        <w:t xml:space="preserve"> Y PROCEDIMIENTOS</w:t>
      </w:r>
      <w:r w:rsidRPr="004D6501">
        <w:rPr>
          <w:rFonts w:ascii="Arial" w:hAnsi="Arial" w:cs="Arial"/>
          <w:sz w:val="20"/>
          <w:szCs w:val="20"/>
        </w:rPr>
        <w:t xml:space="preserve"> DE CORRECCIÓN</w:t>
      </w:r>
      <w:bookmarkEnd w:id="67"/>
      <w:bookmarkEnd w:id="68"/>
      <w:bookmarkEnd w:id="69"/>
      <w:bookmarkEnd w:id="70"/>
    </w:p>
    <w:p w14:paraId="038F621E" w14:textId="7CBBD237" w:rsidR="009C383D" w:rsidRPr="004D6501" w:rsidRDefault="00B84EC2" w:rsidP="00EF4FC2">
      <w:pPr>
        <w:spacing w:line="276" w:lineRule="auto"/>
        <w:ind w:firstLine="708"/>
        <w:jc w:val="both"/>
        <w:rPr>
          <w:rFonts w:ascii="Arial" w:hAnsi="Arial" w:cs="Arial"/>
          <w:sz w:val="20"/>
          <w:szCs w:val="20"/>
        </w:rPr>
      </w:pPr>
      <w:r w:rsidRPr="004D6501">
        <w:rPr>
          <w:rFonts w:ascii="Arial" w:hAnsi="Arial" w:cs="Arial"/>
          <w:sz w:val="20"/>
          <w:szCs w:val="20"/>
        </w:rPr>
        <w:t xml:space="preserve">Adicionalmente, el presente Plan de Medidas Antifraude incluye una serie de controles </w:t>
      </w:r>
      <w:r w:rsidR="004C43B7" w:rsidRPr="004D6501">
        <w:rPr>
          <w:rFonts w:ascii="Arial" w:hAnsi="Arial" w:cs="Arial"/>
          <w:sz w:val="20"/>
          <w:szCs w:val="20"/>
        </w:rPr>
        <w:t xml:space="preserve">y medidas </w:t>
      </w:r>
      <w:r w:rsidR="00AA79A7" w:rsidRPr="004D6501">
        <w:rPr>
          <w:rFonts w:ascii="Arial" w:hAnsi="Arial" w:cs="Arial"/>
          <w:sz w:val="20"/>
          <w:szCs w:val="20"/>
        </w:rPr>
        <w:t xml:space="preserve">para la corrección </w:t>
      </w:r>
      <w:r w:rsidR="00C71944" w:rsidRPr="004D6501">
        <w:rPr>
          <w:rFonts w:ascii="Arial" w:hAnsi="Arial" w:cs="Arial"/>
          <w:sz w:val="20"/>
          <w:szCs w:val="20"/>
        </w:rPr>
        <w:t xml:space="preserve">frente a acciones </w:t>
      </w:r>
      <w:r w:rsidR="00426779" w:rsidRPr="004D6501">
        <w:rPr>
          <w:rFonts w:ascii="Arial" w:hAnsi="Arial" w:cs="Arial"/>
          <w:sz w:val="20"/>
          <w:szCs w:val="20"/>
        </w:rPr>
        <w:t>de</w:t>
      </w:r>
      <w:r w:rsidR="007502FB">
        <w:rPr>
          <w:rFonts w:ascii="Arial" w:hAnsi="Arial" w:cs="Arial"/>
          <w:sz w:val="20"/>
          <w:szCs w:val="20"/>
        </w:rPr>
        <w:t xml:space="preserve"> </w:t>
      </w:r>
      <w:r w:rsidR="00AA79A7" w:rsidRPr="004D6501">
        <w:rPr>
          <w:rFonts w:ascii="Arial" w:hAnsi="Arial" w:cs="Arial"/>
          <w:sz w:val="20"/>
          <w:szCs w:val="20"/>
        </w:rPr>
        <w:t>fraude</w:t>
      </w:r>
      <w:r w:rsidR="000A4EE4" w:rsidRPr="004D6501">
        <w:rPr>
          <w:rFonts w:ascii="Arial" w:hAnsi="Arial" w:cs="Arial"/>
          <w:sz w:val="20"/>
          <w:szCs w:val="20"/>
        </w:rPr>
        <w:t>, corrupción y conflicto de intereses</w:t>
      </w:r>
      <w:r w:rsidR="0078215B" w:rsidRPr="004D6501">
        <w:rPr>
          <w:rFonts w:ascii="Arial" w:hAnsi="Arial" w:cs="Arial"/>
          <w:sz w:val="20"/>
          <w:szCs w:val="20"/>
        </w:rPr>
        <w:t>,</w:t>
      </w:r>
      <w:r w:rsidR="00437A22" w:rsidRPr="004D6501">
        <w:rPr>
          <w:rFonts w:ascii="Arial" w:hAnsi="Arial" w:cs="Arial"/>
          <w:sz w:val="20"/>
          <w:szCs w:val="20"/>
        </w:rPr>
        <w:t xml:space="preserve"> </w:t>
      </w:r>
      <w:r w:rsidR="00866C5D" w:rsidRPr="004D6501">
        <w:rPr>
          <w:rFonts w:ascii="Arial" w:hAnsi="Arial" w:cs="Arial"/>
          <w:sz w:val="20"/>
          <w:szCs w:val="20"/>
        </w:rPr>
        <w:t xml:space="preserve">y que hayan sido </w:t>
      </w:r>
      <w:r w:rsidR="00AA79A7" w:rsidRPr="004D6501">
        <w:rPr>
          <w:rFonts w:ascii="Arial" w:hAnsi="Arial" w:cs="Arial"/>
          <w:sz w:val="20"/>
          <w:szCs w:val="20"/>
        </w:rPr>
        <w:t>detectado</w:t>
      </w:r>
      <w:r w:rsidR="00866C5D" w:rsidRPr="004D6501">
        <w:rPr>
          <w:rFonts w:ascii="Arial" w:hAnsi="Arial" w:cs="Arial"/>
          <w:sz w:val="20"/>
          <w:szCs w:val="20"/>
        </w:rPr>
        <w:t>s</w:t>
      </w:r>
      <w:r w:rsidR="007E2266" w:rsidRPr="004D6501">
        <w:rPr>
          <w:rFonts w:ascii="Arial" w:hAnsi="Arial" w:cs="Arial"/>
          <w:sz w:val="20"/>
          <w:szCs w:val="20"/>
        </w:rPr>
        <w:t xml:space="preserve"> o </w:t>
      </w:r>
      <w:r w:rsidR="00866C5D" w:rsidRPr="004D6501">
        <w:rPr>
          <w:rFonts w:ascii="Arial" w:hAnsi="Arial" w:cs="Arial"/>
          <w:sz w:val="20"/>
          <w:szCs w:val="20"/>
        </w:rPr>
        <w:t>existan sospechas</w:t>
      </w:r>
      <w:r w:rsidR="00770835" w:rsidRPr="004D6501">
        <w:rPr>
          <w:rFonts w:ascii="Arial" w:hAnsi="Arial" w:cs="Arial"/>
          <w:sz w:val="20"/>
          <w:szCs w:val="20"/>
        </w:rPr>
        <w:t xml:space="preserve"> fundadas de poder estar cometiéndose</w:t>
      </w:r>
      <w:r w:rsidR="005616AC" w:rsidRPr="004D6501">
        <w:rPr>
          <w:rFonts w:ascii="Arial" w:hAnsi="Arial" w:cs="Arial"/>
          <w:sz w:val="20"/>
          <w:szCs w:val="20"/>
        </w:rPr>
        <w:t>.</w:t>
      </w:r>
      <w:r w:rsidR="00886683" w:rsidRPr="004D6501">
        <w:rPr>
          <w:rFonts w:ascii="Arial" w:hAnsi="Arial" w:cs="Arial"/>
          <w:sz w:val="20"/>
          <w:szCs w:val="20"/>
        </w:rPr>
        <w:t xml:space="preserve"> En concreto se han aprobado las siguientes medidas:</w:t>
      </w:r>
    </w:p>
    <w:p w14:paraId="2EB3BF43" w14:textId="77777777" w:rsidR="00C62BFE" w:rsidRPr="004D6501" w:rsidRDefault="00C62BFE" w:rsidP="0086356D">
      <w:pPr>
        <w:pStyle w:val="Prrafodelista"/>
        <w:numPr>
          <w:ilvl w:val="0"/>
          <w:numId w:val="24"/>
        </w:numPr>
        <w:spacing w:line="276" w:lineRule="auto"/>
        <w:jc w:val="both"/>
        <w:rPr>
          <w:rFonts w:ascii="Arial" w:hAnsi="Arial" w:cs="Arial"/>
          <w:sz w:val="20"/>
          <w:szCs w:val="20"/>
        </w:rPr>
      </w:pPr>
      <w:r w:rsidRPr="004D6501">
        <w:rPr>
          <w:rFonts w:ascii="Arial" w:hAnsi="Arial" w:cs="Arial"/>
          <w:sz w:val="20"/>
          <w:szCs w:val="20"/>
        </w:rPr>
        <w:t>Suspensión inmediata del procedimiento de</w:t>
      </w:r>
      <w:r w:rsidR="00672693" w:rsidRPr="004D6501">
        <w:rPr>
          <w:rFonts w:ascii="Arial" w:hAnsi="Arial" w:cs="Arial"/>
          <w:sz w:val="20"/>
          <w:szCs w:val="20"/>
        </w:rPr>
        <w:t xml:space="preserve"> contratación</w:t>
      </w:r>
      <w:r w:rsidRPr="004D6501">
        <w:rPr>
          <w:rFonts w:ascii="Arial" w:hAnsi="Arial" w:cs="Arial"/>
          <w:sz w:val="20"/>
          <w:szCs w:val="20"/>
        </w:rPr>
        <w:t xml:space="preserve"> </w:t>
      </w:r>
      <w:r w:rsidR="00672693" w:rsidRPr="004D6501">
        <w:rPr>
          <w:rFonts w:ascii="Arial" w:hAnsi="Arial" w:cs="Arial"/>
          <w:sz w:val="20"/>
          <w:szCs w:val="20"/>
        </w:rPr>
        <w:t xml:space="preserve">vinculado </w:t>
      </w:r>
      <w:r w:rsidRPr="004D6501">
        <w:rPr>
          <w:rFonts w:ascii="Arial" w:hAnsi="Arial" w:cs="Arial"/>
          <w:sz w:val="20"/>
          <w:szCs w:val="20"/>
        </w:rPr>
        <w:t>al Plan de Recuperación, Transformación y</w:t>
      </w:r>
      <w:r w:rsidR="00437A22" w:rsidRPr="004D6501">
        <w:rPr>
          <w:rFonts w:ascii="Arial" w:hAnsi="Arial" w:cs="Arial"/>
          <w:sz w:val="20"/>
          <w:szCs w:val="20"/>
        </w:rPr>
        <w:t xml:space="preserve"> </w:t>
      </w:r>
      <w:r w:rsidRPr="004D6501">
        <w:rPr>
          <w:rFonts w:ascii="Arial" w:hAnsi="Arial" w:cs="Arial"/>
          <w:sz w:val="20"/>
          <w:szCs w:val="20"/>
        </w:rPr>
        <w:t>Resiliencia, y, en general, de cualquier proyecto o programa financiado</w:t>
      </w:r>
      <w:r w:rsidR="00437A22" w:rsidRPr="004D6501">
        <w:rPr>
          <w:rFonts w:ascii="Arial" w:hAnsi="Arial" w:cs="Arial"/>
          <w:sz w:val="20"/>
          <w:szCs w:val="20"/>
        </w:rPr>
        <w:t xml:space="preserve"> </w:t>
      </w:r>
      <w:r w:rsidRPr="004D6501">
        <w:rPr>
          <w:rFonts w:ascii="Arial" w:hAnsi="Arial" w:cs="Arial"/>
          <w:sz w:val="20"/>
          <w:szCs w:val="20"/>
        </w:rPr>
        <w:t>con fondos públicos o comunitarios, que se encuentre ante un</w:t>
      </w:r>
      <w:r w:rsidR="0090351E" w:rsidRPr="004D6501">
        <w:rPr>
          <w:rFonts w:ascii="Arial" w:hAnsi="Arial" w:cs="Arial"/>
          <w:sz w:val="20"/>
          <w:szCs w:val="20"/>
        </w:rPr>
        <w:t>a situación de</w:t>
      </w:r>
      <w:r w:rsidRPr="004D6501">
        <w:rPr>
          <w:rFonts w:ascii="Arial" w:hAnsi="Arial" w:cs="Arial"/>
          <w:sz w:val="20"/>
          <w:szCs w:val="20"/>
        </w:rPr>
        <w:t xml:space="preserve"> fraude, </w:t>
      </w:r>
      <w:r w:rsidR="004B3EF9" w:rsidRPr="004D6501">
        <w:rPr>
          <w:rFonts w:ascii="Arial" w:hAnsi="Arial" w:cs="Arial"/>
          <w:sz w:val="20"/>
          <w:szCs w:val="20"/>
        </w:rPr>
        <w:t>corrupción y conflicto de intereses</w:t>
      </w:r>
      <w:r w:rsidR="0050105C" w:rsidRPr="004D6501">
        <w:rPr>
          <w:rFonts w:ascii="Arial" w:hAnsi="Arial" w:cs="Arial"/>
          <w:sz w:val="20"/>
          <w:szCs w:val="20"/>
        </w:rPr>
        <w:t>,</w:t>
      </w:r>
      <w:r w:rsidRPr="004D6501">
        <w:rPr>
          <w:rFonts w:ascii="Arial" w:hAnsi="Arial" w:cs="Arial"/>
          <w:sz w:val="20"/>
          <w:szCs w:val="20"/>
        </w:rPr>
        <w:t xml:space="preserve"> así como notificación de tal circunstancia en el más</w:t>
      </w:r>
      <w:r w:rsidR="00437A22" w:rsidRPr="004D6501">
        <w:rPr>
          <w:rFonts w:ascii="Arial" w:hAnsi="Arial" w:cs="Arial"/>
          <w:sz w:val="20"/>
          <w:szCs w:val="20"/>
        </w:rPr>
        <w:t xml:space="preserve"> </w:t>
      </w:r>
      <w:r w:rsidRPr="004D6501">
        <w:rPr>
          <w:rFonts w:ascii="Arial" w:hAnsi="Arial" w:cs="Arial"/>
          <w:sz w:val="20"/>
          <w:szCs w:val="20"/>
        </w:rPr>
        <w:t>breve plazo posible a las autoridades interesadas y a los organismos</w:t>
      </w:r>
      <w:r w:rsidR="00EB4A28" w:rsidRPr="004D6501">
        <w:rPr>
          <w:rFonts w:ascii="Arial" w:hAnsi="Arial" w:cs="Arial"/>
          <w:sz w:val="20"/>
          <w:szCs w:val="20"/>
        </w:rPr>
        <w:t xml:space="preserve"> y</w:t>
      </w:r>
      <w:r w:rsidR="00437A22" w:rsidRPr="004D6501">
        <w:rPr>
          <w:rFonts w:ascii="Arial" w:hAnsi="Arial" w:cs="Arial"/>
          <w:sz w:val="20"/>
          <w:szCs w:val="20"/>
        </w:rPr>
        <w:t xml:space="preserve"> entidades </w:t>
      </w:r>
      <w:r w:rsidRPr="004D6501">
        <w:rPr>
          <w:rFonts w:ascii="Arial" w:hAnsi="Arial" w:cs="Arial"/>
          <w:sz w:val="20"/>
          <w:szCs w:val="20"/>
        </w:rPr>
        <w:t>implicados.</w:t>
      </w:r>
    </w:p>
    <w:p w14:paraId="40BD472E" w14:textId="77777777" w:rsidR="000E666A" w:rsidRPr="004D6501" w:rsidRDefault="00C62BFE" w:rsidP="0086356D">
      <w:pPr>
        <w:pStyle w:val="Prrafodelista"/>
        <w:numPr>
          <w:ilvl w:val="0"/>
          <w:numId w:val="24"/>
        </w:numPr>
        <w:spacing w:line="276" w:lineRule="auto"/>
        <w:jc w:val="both"/>
        <w:rPr>
          <w:rFonts w:ascii="Arial" w:hAnsi="Arial" w:cs="Arial"/>
          <w:sz w:val="20"/>
          <w:szCs w:val="20"/>
        </w:rPr>
      </w:pPr>
      <w:r w:rsidRPr="004D6501">
        <w:rPr>
          <w:rFonts w:ascii="Arial" w:hAnsi="Arial" w:cs="Arial"/>
          <w:sz w:val="20"/>
          <w:szCs w:val="20"/>
        </w:rPr>
        <w:t xml:space="preserve">Revisión de </w:t>
      </w:r>
      <w:r w:rsidR="00C25E00" w:rsidRPr="004D6501">
        <w:rPr>
          <w:rFonts w:ascii="Arial" w:hAnsi="Arial" w:cs="Arial"/>
          <w:sz w:val="20"/>
          <w:szCs w:val="20"/>
        </w:rPr>
        <w:t>los</w:t>
      </w:r>
      <w:r w:rsidR="00EB4A28" w:rsidRPr="004D6501">
        <w:rPr>
          <w:rFonts w:ascii="Arial" w:hAnsi="Arial" w:cs="Arial"/>
          <w:sz w:val="20"/>
          <w:szCs w:val="20"/>
        </w:rPr>
        <w:t xml:space="preserve"> </w:t>
      </w:r>
      <w:r w:rsidRPr="004D6501">
        <w:rPr>
          <w:rFonts w:ascii="Arial" w:hAnsi="Arial" w:cs="Arial"/>
          <w:sz w:val="20"/>
          <w:szCs w:val="20"/>
        </w:rPr>
        <w:t>proyectos</w:t>
      </w:r>
      <w:r w:rsidR="00FA1E9D" w:rsidRPr="004D6501">
        <w:rPr>
          <w:rFonts w:ascii="Arial" w:hAnsi="Arial" w:cs="Arial"/>
          <w:sz w:val="20"/>
          <w:szCs w:val="20"/>
        </w:rPr>
        <w:t xml:space="preserve"> y contratos </w:t>
      </w:r>
      <w:r w:rsidRPr="004D6501">
        <w:rPr>
          <w:rFonts w:ascii="Arial" w:hAnsi="Arial" w:cs="Arial"/>
          <w:sz w:val="20"/>
          <w:szCs w:val="20"/>
        </w:rPr>
        <w:t>que hayan podido estar expuestos</w:t>
      </w:r>
      <w:r w:rsidR="00EB4A28" w:rsidRPr="004D6501">
        <w:rPr>
          <w:rFonts w:ascii="Arial" w:hAnsi="Arial" w:cs="Arial"/>
          <w:sz w:val="20"/>
          <w:szCs w:val="20"/>
        </w:rPr>
        <w:t xml:space="preserve"> </w:t>
      </w:r>
      <w:r w:rsidRPr="004D6501">
        <w:rPr>
          <w:rFonts w:ascii="Arial" w:hAnsi="Arial" w:cs="Arial"/>
          <w:sz w:val="20"/>
          <w:szCs w:val="20"/>
        </w:rPr>
        <w:t>al mismo, así como de los sistemas internos de control para identificar</w:t>
      </w:r>
      <w:r w:rsidR="00EB4A28" w:rsidRPr="004D6501">
        <w:rPr>
          <w:rFonts w:ascii="Arial" w:hAnsi="Arial" w:cs="Arial"/>
          <w:sz w:val="20"/>
          <w:szCs w:val="20"/>
        </w:rPr>
        <w:t xml:space="preserve"> </w:t>
      </w:r>
      <w:r w:rsidRPr="004D6501">
        <w:rPr>
          <w:rFonts w:ascii="Arial" w:hAnsi="Arial" w:cs="Arial"/>
          <w:sz w:val="20"/>
          <w:szCs w:val="20"/>
        </w:rPr>
        <w:t>sus vulnerabilidades y corregirlas.</w:t>
      </w:r>
    </w:p>
    <w:p w14:paraId="38608162" w14:textId="77777777" w:rsidR="004C692C" w:rsidRPr="004D6501" w:rsidRDefault="004C692C" w:rsidP="004C692C">
      <w:pPr>
        <w:spacing w:line="276" w:lineRule="auto"/>
        <w:jc w:val="both"/>
        <w:rPr>
          <w:rFonts w:ascii="Arial" w:hAnsi="Arial" w:cs="Arial"/>
          <w:sz w:val="20"/>
          <w:szCs w:val="20"/>
        </w:rPr>
      </w:pPr>
      <w:r w:rsidRPr="004D6501">
        <w:rPr>
          <w:rFonts w:ascii="Arial" w:hAnsi="Arial" w:cs="Arial"/>
          <w:sz w:val="20"/>
          <w:szCs w:val="20"/>
        </w:rPr>
        <w:t>Los controles correctivos se estructura</w:t>
      </w:r>
      <w:r w:rsidR="00EF4FC2" w:rsidRPr="004D6501">
        <w:rPr>
          <w:rFonts w:ascii="Arial" w:hAnsi="Arial" w:cs="Arial"/>
          <w:sz w:val="20"/>
          <w:szCs w:val="20"/>
        </w:rPr>
        <w:t>n</w:t>
      </w:r>
      <w:r w:rsidRPr="004D6501">
        <w:rPr>
          <w:rFonts w:ascii="Arial" w:hAnsi="Arial" w:cs="Arial"/>
          <w:sz w:val="20"/>
          <w:szCs w:val="20"/>
        </w:rPr>
        <w:t xml:space="preserve"> en </w:t>
      </w:r>
      <w:r w:rsidR="0086356D" w:rsidRPr="004D6501">
        <w:rPr>
          <w:rFonts w:ascii="Arial" w:hAnsi="Arial" w:cs="Arial"/>
          <w:sz w:val="20"/>
          <w:szCs w:val="20"/>
        </w:rPr>
        <w:t>4 fases:</w:t>
      </w:r>
    </w:p>
    <w:p w14:paraId="695065FD" w14:textId="77777777" w:rsidR="0086356D" w:rsidRPr="004D6501" w:rsidRDefault="0077508D" w:rsidP="00150460">
      <w:pPr>
        <w:pStyle w:val="Prrafodelista"/>
        <w:numPr>
          <w:ilvl w:val="0"/>
          <w:numId w:val="25"/>
        </w:numPr>
        <w:spacing w:line="276" w:lineRule="auto"/>
        <w:jc w:val="both"/>
        <w:rPr>
          <w:rFonts w:ascii="Arial" w:hAnsi="Arial" w:cs="Arial"/>
          <w:sz w:val="20"/>
          <w:szCs w:val="20"/>
          <w:u w:val="single"/>
        </w:rPr>
      </w:pPr>
      <w:r w:rsidRPr="004D6501">
        <w:rPr>
          <w:rFonts w:ascii="Arial" w:hAnsi="Arial" w:cs="Arial"/>
          <w:sz w:val="20"/>
          <w:szCs w:val="20"/>
          <w:u w:val="single"/>
        </w:rPr>
        <w:t>Recepción de la información:</w:t>
      </w:r>
    </w:p>
    <w:p w14:paraId="4C658F80" w14:textId="77777777" w:rsidR="00EF4FC2" w:rsidRPr="004D6501" w:rsidRDefault="00753915" w:rsidP="00EF4FC2">
      <w:pPr>
        <w:spacing w:line="276" w:lineRule="auto"/>
        <w:ind w:firstLine="708"/>
        <w:jc w:val="both"/>
        <w:rPr>
          <w:rFonts w:ascii="Arial" w:hAnsi="Arial" w:cs="Arial"/>
          <w:sz w:val="20"/>
          <w:szCs w:val="20"/>
        </w:rPr>
      </w:pPr>
      <w:r w:rsidRPr="004D6501">
        <w:rPr>
          <w:rFonts w:ascii="Arial" w:hAnsi="Arial" w:cs="Arial"/>
          <w:sz w:val="20"/>
          <w:szCs w:val="20"/>
        </w:rPr>
        <w:t xml:space="preserve">Cuando se identifique un </w:t>
      </w:r>
      <w:r w:rsidR="00C0354D" w:rsidRPr="004D6501">
        <w:rPr>
          <w:rFonts w:ascii="Arial" w:hAnsi="Arial" w:cs="Arial"/>
          <w:sz w:val="20"/>
          <w:szCs w:val="20"/>
        </w:rPr>
        <w:t xml:space="preserve">supuesto de </w:t>
      </w:r>
      <w:r w:rsidRPr="004D6501">
        <w:rPr>
          <w:rFonts w:ascii="Arial" w:hAnsi="Arial" w:cs="Arial"/>
          <w:sz w:val="20"/>
          <w:szCs w:val="20"/>
        </w:rPr>
        <w:t>fraude</w:t>
      </w:r>
      <w:r w:rsidR="007A1172" w:rsidRPr="004D6501">
        <w:rPr>
          <w:rFonts w:ascii="Arial" w:hAnsi="Arial" w:cs="Arial"/>
          <w:sz w:val="20"/>
          <w:szCs w:val="20"/>
        </w:rPr>
        <w:t>, corrupción o conflicto de intereses</w:t>
      </w:r>
      <w:r w:rsidRPr="004D6501">
        <w:rPr>
          <w:rFonts w:ascii="Arial" w:hAnsi="Arial" w:cs="Arial"/>
          <w:sz w:val="20"/>
          <w:szCs w:val="20"/>
        </w:rPr>
        <w:t xml:space="preserve"> o exista una sospecha de </w:t>
      </w:r>
      <w:r w:rsidR="007A1172" w:rsidRPr="004D6501">
        <w:rPr>
          <w:rFonts w:ascii="Arial" w:hAnsi="Arial" w:cs="Arial"/>
          <w:sz w:val="20"/>
          <w:szCs w:val="20"/>
        </w:rPr>
        <w:t>ello</w:t>
      </w:r>
      <w:r w:rsidR="00EB4A28" w:rsidRPr="004D6501">
        <w:rPr>
          <w:rFonts w:ascii="Arial" w:hAnsi="Arial" w:cs="Arial"/>
          <w:sz w:val="20"/>
          <w:szCs w:val="20"/>
        </w:rPr>
        <w:t xml:space="preserve"> </w:t>
      </w:r>
      <w:r w:rsidR="00EF4FC2" w:rsidRPr="004D6501">
        <w:rPr>
          <w:rFonts w:ascii="Arial" w:hAnsi="Arial" w:cs="Arial"/>
          <w:sz w:val="20"/>
          <w:szCs w:val="20"/>
        </w:rPr>
        <w:t>y tras la respectiva notificación de tal circunstancia de acuerdo con los</w:t>
      </w:r>
      <w:r w:rsidR="00EB4A28" w:rsidRPr="004D6501">
        <w:rPr>
          <w:rFonts w:ascii="Arial" w:hAnsi="Arial" w:cs="Arial"/>
          <w:sz w:val="20"/>
          <w:szCs w:val="20"/>
        </w:rPr>
        <w:t xml:space="preserve"> </w:t>
      </w:r>
      <w:r w:rsidR="00EF4FC2" w:rsidRPr="004D6501">
        <w:rPr>
          <w:rFonts w:ascii="Arial" w:hAnsi="Arial" w:cs="Arial"/>
          <w:sz w:val="20"/>
          <w:szCs w:val="20"/>
        </w:rPr>
        <w:t xml:space="preserve">requisitos anteriormente expuestos, </w:t>
      </w:r>
      <w:r w:rsidR="00483B23" w:rsidRPr="004D6501">
        <w:rPr>
          <w:rFonts w:ascii="Arial" w:hAnsi="Arial" w:cs="Arial"/>
          <w:sz w:val="20"/>
          <w:szCs w:val="20"/>
        </w:rPr>
        <w:t>Guaguas</w:t>
      </w:r>
      <w:r w:rsidR="00EB4A28" w:rsidRPr="004D6501">
        <w:rPr>
          <w:rFonts w:ascii="Arial" w:hAnsi="Arial" w:cs="Arial"/>
          <w:sz w:val="20"/>
          <w:szCs w:val="20"/>
        </w:rPr>
        <w:t xml:space="preserve"> </w:t>
      </w:r>
      <w:r w:rsidR="009C0422" w:rsidRPr="004D6501">
        <w:rPr>
          <w:rFonts w:ascii="Arial" w:hAnsi="Arial" w:cs="Arial"/>
          <w:sz w:val="20"/>
          <w:szCs w:val="20"/>
        </w:rPr>
        <w:t>recabará toda la información</w:t>
      </w:r>
      <w:r w:rsidR="00A91775" w:rsidRPr="004D6501">
        <w:rPr>
          <w:rFonts w:ascii="Arial" w:hAnsi="Arial" w:cs="Arial"/>
          <w:sz w:val="20"/>
          <w:szCs w:val="20"/>
        </w:rPr>
        <w:t xml:space="preserve"> relacionada con los hechos comunicados y, particularmente</w:t>
      </w:r>
      <w:r w:rsidR="00B56F75" w:rsidRPr="004D6501">
        <w:rPr>
          <w:rFonts w:ascii="Arial" w:hAnsi="Arial" w:cs="Arial"/>
          <w:sz w:val="20"/>
          <w:szCs w:val="20"/>
        </w:rPr>
        <w:t>,</w:t>
      </w:r>
      <w:r w:rsidR="00EB4A28" w:rsidRPr="004D6501">
        <w:rPr>
          <w:rFonts w:ascii="Arial" w:hAnsi="Arial" w:cs="Arial"/>
          <w:sz w:val="20"/>
          <w:szCs w:val="20"/>
        </w:rPr>
        <w:t xml:space="preserve"> </w:t>
      </w:r>
      <w:r w:rsidR="009C0422" w:rsidRPr="004D6501">
        <w:rPr>
          <w:rFonts w:ascii="Arial" w:hAnsi="Arial" w:cs="Arial"/>
          <w:sz w:val="20"/>
          <w:szCs w:val="20"/>
        </w:rPr>
        <w:t>sobre</w:t>
      </w:r>
      <w:r w:rsidR="00EF4FC2" w:rsidRPr="004D6501">
        <w:rPr>
          <w:rFonts w:ascii="Arial" w:hAnsi="Arial" w:cs="Arial"/>
          <w:sz w:val="20"/>
          <w:szCs w:val="20"/>
        </w:rPr>
        <w:t xml:space="preserve"> los</w:t>
      </w:r>
      <w:r w:rsidR="00FA1E9D" w:rsidRPr="004D6501">
        <w:rPr>
          <w:rFonts w:ascii="Arial" w:hAnsi="Arial" w:cs="Arial"/>
          <w:sz w:val="20"/>
          <w:szCs w:val="20"/>
        </w:rPr>
        <w:t xml:space="preserve"> </w:t>
      </w:r>
      <w:r w:rsidR="002C4E27" w:rsidRPr="004D6501">
        <w:rPr>
          <w:rFonts w:ascii="Arial" w:hAnsi="Arial" w:cs="Arial"/>
          <w:sz w:val="20"/>
          <w:szCs w:val="20"/>
        </w:rPr>
        <w:t>contratos</w:t>
      </w:r>
      <w:r w:rsidR="00FA1E9D" w:rsidRPr="004D6501">
        <w:rPr>
          <w:rFonts w:ascii="Arial" w:hAnsi="Arial" w:cs="Arial"/>
          <w:sz w:val="20"/>
          <w:szCs w:val="20"/>
        </w:rPr>
        <w:t xml:space="preserve"> </w:t>
      </w:r>
      <w:r w:rsidR="00EF4FC2" w:rsidRPr="004D6501">
        <w:rPr>
          <w:rFonts w:ascii="Arial" w:hAnsi="Arial" w:cs="Arial"/>
          <w:sz w:val="20"/>
          <w:szCs w:val="20"/>
        </w:rPr>
        <w:t>vinculados</w:t>
      </w:r>
      <w:r w:rsidR="00FA1E9D" w:rsidRPr="004D6501">
        <w:rPr>
          <w:rFonts w:ascii="Arial" w:hAnsi="Arial" w:cs="Arial"/>
          <w:sz w:val="20"/>
          <w:szCs w:val="20"/>
        </w:rPr>
        <w:t xml:space="preserve"> </w:t>
      </w:r>
      <w:r w:rsidR="00EF4FC2" w:rsidRPr="004D6501">
        <w:rPr>
          <w:rFonts w:ascii="Arial" w:hAnsi="Arial" w:cs="Arial"/>
          <w:sz w:val="20"/>
          <w:szCs w:val="20"/>
        </w:rPr>
        <w:t>al Plan de Recuperación, Transformación y Resiliencia, con el propósito de</w:t>
      </w:r>
      <w:r w:rsidR="00EB4A28" w:rsidRPr="004D6501">
        <w:rPr>
          <w:rFonts w:ascii="Arial" w:hAnsi="Arial" w:cs="Arial"/>
          <w:sz w:val="20"/>
          <w:szCs w:val="20"/>
        </w:rPr>
        <w:t xml:space="preserve"> </w:t>
      </w:r>
      <w:r w:rsidR="00EF4FC2" w:rsidRPr="004D6501">
        <w:rPr>
          <w:rFonts w:ascii="Arial" w:hAnsi="Arial" w:cs="Arial"/>
          <w:sz w:val="20"/>
          <w:szCs w:val="20"/>
        </w:rPr>
        <w:t>mejorar el sistema interno de gestión y control si fuera necesario.</w:t>
      </w:r>
    </w:p>
    <w:p w14:paraId="6F3EED40" w14:textId="77777777" w:rsidR="00EF4FC2" w:rsidRPr="004D6501" w:rsidRDefault="00483B23" w:rsidP="00401F50">
      <w:pPr>
        <w:spacing w:line="276" w:lineRule="auto"/>
        <w:ind w:firstLine="708"/>
        <w:jc w:val="both"/>
        <w:rPr>
          <w:rFonts w:ascii="Arial" w:hAnsi="Arial" w:cs="Arial"/>
          <w:sz w:val="20"/>
          <w:szCs w:val="20"/>
        </w:rPr>
      </w:pPr>
      <w:r w:rsidRPr="004D6501">
        <w:rPr>
          <w:rFonts w:ascii="Arial" w:hAnsi="Arial" w:cs="Arial"/>
          <w:sz w:val="20"/>
          <w:szCs w:val="20"/>
        </w:rPr>
        <w:t>Guaguas</w:t>
      </w:r>
      <w:r w:rsidR="00EF4FC2" w:rsidRPr="004D6501">
        <w:rPr>
          <w:rFonts w:ascii="Arial" w:hAnsi="Arial" w:cs="Arial"/>
          <w:sz w:val="20"/>
          <w:szCs w:val="20"/>
        </w:rPr>
        <w:t xml:space="preserve"> llevará a cabo una revisión</w:t>
      </w:r>
      <w:r w:rsidR="00EB4A28" w:rsidRPr="004D6501">
        <w:rPr>
          <w:rFonts w:ascii="Arial" w:hAnsi="Arial" w:cs="Arial"/>
          <w:sz w:val="20"/>
          <w:szCs w:val="20"/>
        </w:rPr>
        <w:t xml:space="preserve"> </w:t>
      </w:r>
      <w:r w:rsidR="00EF4FC2" w:rsidRPr="004D6501">
        <w:rPr>
          <w:rFonts w:ascii="Arial" w:hAnsi="Arial" w:cs="Arial"/>
          <w:sz w:val="20"/>
          <w:szCs w:val="20"/>
        </w:rPr>
        <w:t>exhaustiva, y con espíritu crítico, de cualquier sistema de control interno</w:t>
      </w:r>
      <w:r w:rsidR="00EB4A28" w:rsidRPr="004D6501">
        <w:rPr>
          <w:rFonts w:ascii="Arial" w:hAnsi="Arial" w:cs="Arial"/>
          <w:sz w:val="20"/>
          <w:szCs w:val="20"/>
        </w:rPr>
        <w:t xml:space="preserve"> </w:t>
      </w:r>
      <w:r w:rsidR="00EF4FC2" w:rsidRPr="004D6501">
        <w:rPr>
          <w:rFonts w:ascii="Arial" w:hAnsi="Arial" w:cs="Arial"/>
          <w:sz w:val="20"/>
          <w:szCs w:val="20"/>
        </w:rPr>
        <w:t xml:space="preserve">relacionado con el caso de fraude identificado, al haber quedado expuesto </w:t>
      </w:r>
      <w:r w:rsidR="00B56F75" w:rsidRPr="004D6501">
        <w:rPr>
          <w:rFonts w:ascii="Arial" w:hAnsi="Arial" w:cs="Arial"/>
          <w:sz w:val="20"/>
          <w:szCs w:val="20"/>
        </w:rPr>
        <w:t>a un</w:t>
      </w:r>
      <w:r w:rsidR="00EF4FC2" w:rsidRPr="004D6501">
        <w:rPr>
          <w:rFonts w:ascii="Arial" w:hAnsi="Arial" w:cs="Arial"/>
          <w:sz w:val="20"/>
          <w:szCs w:val="20"/>
        </w:rPr>
        <w:t xml:space="preserve"> fraude potencial o demostrado.</w:t>
      </w:r>
    </w:p>
    <w:p w14:paraId="5C20A297" w14:textId="77777777" w:rsidR="005553CD" w:rsidRPr="004D6501" w:rsidRDefault="00EF4FC2" w:rsidP="00401F50">
      <w:pPr>
        <w:spacing w:line="276" w:lineRule="auto"/>
        <w:ind w:firstLine="708"/>
        <w:jc w:val="both"/>
        <w:rPr>
          <w:rFonts w:ascii="Arial" w:hAnsi="Arial" w:cs="Arial"/>
          <w:sz w:val="20"/>
          <w:szCs w:val="20"/>
        </w:rPr>
      </w:pPr>
      <w:r w:rsidRPr="004D6501">
        <w:rPr>
          <w:rFonts w:ascii="Arial" w:hAnsi="Arial" w:cs="Arial"/>
          <w:sz w:val="20"/>
          <w:szCs w:val="20"/>
        </w:rPr>
        <w:t>Además,</w:t>
      </w:r>
      <w:r w:rsidR="00EB4A28" w:rsidRPr="004D6501">
        <w:rPr>
          <w:rFonts w:ascii="Arial" w:hAnsi="Arial" w:cs="Arial"/>
          <w:sz w:val="20"/>
          <w:szCs w:val="20"/>
        </w:rPr>
        <w:t xml:space="preserve"> </w:t>
      </w:r>
      <w:r w:rsidRPr="004D6501">
        <w:rPr>
          <w:rFonts w:ascii="Arial" w:hAnsi="Arial" w:cs="Arial"/>
          <w:sz w:val="20"/>
          <w:szCs w:val="20"/>
        </w:rPr>
        <w:t>se colaborará con la autoridad competente para valorar si es preciso abrir una</w:t>
      </w:r>
      <w:r w:rsidR="00EB4A28" w:rsidRPr="004D6501">
        <w:rPr>
          <w:rFonts w:ascii="Arial" w:hAnsi="Arial" w:cs="Arial"/>
          <w:sz w:val="20"/>
          <w:szCs w:val="20"/>
        </w:rPr>
        <w:t xml:space="preserve"> </w:t>
      </w:r>
      <w:r w:rsidRPr="004D6501">
        <w:rPr>
          <w:rFonts w:ascii="Arial" w:hAnsi="Arial" w:cs="Arial"/>
          <w:sz w:val="20"/>
          <w:szCs w:val="20"/>
        </w:rPr>
        <w:t>investigación y si procede emprender la recuperación de los importes</w:t>
      </w:r>
      <w:r w:rsidR="00EB4A28" w:rsidRPr="004D6501">
        <w:rPr>
          <w:rFonts w:ascii="Arial" w:hAnsi="Arial" w:cs="Arial"/>
          <w:sz w:val="20"/>
          <w:szCs w:val="20"/>
        </w:rPr>
        <w:t xml:space="preserve"> </w:t>
      </w:r>
      <w:r w:rsidRPr="004D6501">
        <w:rPr>
          <w:rFonts w:ascii="Arial" w:hAnsi="Arial" w:cs="Arial"/>
          <w:sz w:val="20"/>
          <w:szCs w:val="20"/>
        </w:rPr>
        <w:t>indebidamente percibidos, con la correspondiente acción penal que</w:t>
      </w:r>
      <w:r w:rsidR="00EB4A28" w:rsidRPr="004D6501">
        <w:rPr>
          <w:rFonts w:ascii="Arial" w:hAnsi="Arial" w:cs="Arial"/>
          <w:sz w:val="20"/>
          <w:szCs w:val="20"/>
        </w:rPr>
        <w:t xml:space="preserve"> </w:t>
      </w:r>
      <w:r w:rsidR="00D50A03" w:rsidRPr="004D6501">
        <w:rPr>
          <w:rFonts w:ascii="Arial" w:hAnsi="Arial" w:cs="Arial"/>
          <w:sz w:val="20"/>
          <w:szCs w:val="20"/>
        </w:rPr>
        <w:t>se pudiera</w:t>
      </w:r>
      <w:r w:rsidRPr="004D6501">
        <w:rPr>
          <w:rFonts w:ascii="Arial" w:hAnsi="Arial" w:cs="Arial"/>
          <w:sz w:val="20"/>
          <w:szCs w:val="20"/>
        </w:rPr>
        <w:t xml:space="preserve"> emprender.</w:t>
      </w:r>
    </w:p>
    <w:p w14:paraId="0773F5ED" w14:textId="77777777" w:rsidR="0032270B" w:rsidRPr="004D6501" w:rsidRDefault="0032270B" w:rsidP="00150460">
      <w:pPr>
        <w:pStyle w:val="Prrafodelista"/>
        <w:numPr>
          <w:ilvl w:val="0"/>
          <w:numId w:val="25"/>
        </w:numPr>
        <w:spacing w:line="276" w:lineRule="auto"/>
        <w:jc w:val="both"/>
        <w:rPr>
          <w:rFonts w:ascii="Arial" w:hAnsi="Arial" w:cs="Arial"/>
          <w:sz w:val="20"/>
          <w:szCs w:val="20"/>
          <w:u w:val="single"/>
        </w:rPr>
      </w:pPr>
      <w:r w:rsidRPr="004D6501">
        <w:rPr>
          <w:rFonts w:ascii="Arial" w:hAnsi="Arial" w:cs="Arial"/>
          <w:sz w:val="20"/>
          <w:szCs w:val="20"/>
          <w:u w:val="single"/>
        </w:rPr>
        <w:t>Análisis de la información</w:t>
      </w:r>
      <w:r w:rsidR="00150460" w:rsidRPr="004D6501">
        <w:rPr>
          <w:rFonts w:ascii="Arial" w:hAnsi="Arial" w:cs="Arial"/>
          <w:sz w:val="20"/>
          <w:szCs w:val="20"/>
          <w:u w:val="single"/>
        </w:rPr>
        <w:t>:</w:t>
      </w:r>
    </w:p>
    <w:p w14:paraId="06AE2C4A" w14:textId="77777777" w:rsidR="0032270B" w:rsidRPr="004D6501" w:rsidRDefault="00483B23" w:rsidP="00401F50">
      <w:pPr>
        <w:spacing w:line="276" w:lineRule="auto"/>
        <w:ind w:firstLine="708"/>
        <w:jc w:val="both"/>
        <w:rPr>
          <w:rFonts w:ascii="Arial" w:hAnsi="Arial" w:cs="Arial"/>
          <w:sz w:val="20"/>
          <w:szCs w:val="20"/>
        </w:rPr>
      </w:pPr>
      <w:r w:rsidRPr="004D6501">
        <w:rPr>
          <w:rFonts w:ascii="Arial" w:hAnsi="Arial" w:cs="Arial"/>
          <w:sz w:val="20"/>
          <w:szCs w:val="20"/>
        </w:rPr>
        <w:t>Guaguas</w:t>
      </w:r>
      <w:r w:rsidR="00EB4A28" w:rsidRPr="004D6501">
        <w:rPr>
          <w:rFonts w:ascii="Arial" w:hAnsi="Arial" w:cs="Arial"/>
          <w:sz w:val="20"/>
          <w:szCs w:val="20"/>
        </w:rPr>
        <w:t xml:space="preserve"> </w:t>
      </w:r>
      <w:r w:rsidR="008B6CD0" w:rsidRPr="004D6501">
        <w:rPr>
          <w:rFonts w:ascii="Arial" w:hAnsi="Arial" w:cs="Arial"/>
          <w:sz w:val="20"/>
          <w:szCs w:val="20"/>
        </w:rPr>
        <w:t>analizará la información para verificar</w:t>
      </w:r>
      <w:r w:rsidR="000C3D01" w:rsidRPr="004D6501">
        <w:rPr>
          <w:rFonts w:ascii="Arial" w:hAnsi="Arial" w:cs="Arial"/>
          <w:sz w:val="20"/>
          <w:szCs w:val="20"/>
        </w:rPr>
        <w:t xml:space="preserve"> si existe o no una irregularidad, y una vez determinado que</w:t>
      </w:r>
      <w:r w:rsidR="00EB4A28" w:rsidRPr="004D6501">
        <w:rPr>
          <w:rFonts w:ascii="Arial" w:hAnsi="Arial" w:cs="Arial"/>
          <w:sz w:val="20"/>
          <w:szCs w:val="20"/>
        </w:rPr>
        <w:t xml:space="preserve"> </w:t>
      </w:r>
      <w:r w:rsidR="000C3D01" w:rsidRPr="004D6501">
        <w:rPr>
          <w:rFonts w:ascii="Arial" w:hAnsi="Arial" w:cs="Arial"/>
          <w:sz w:val="20"/>
          <w:szCs w:val="20"/>
        </w:rPr>
        <w:t>existe, habrá que evidenciar si esa irregularidad contiene los elementos</w:t>
      </w:r>
      <w:r w:rsidR="00EB4A28" w:rsidRPr="004D6501">
        <w:rPr>
          <w:rFonts w:ascii="Arial" w:hAnsi="Arial" w:cs="Arial"/>
          <w:sz w:val="20"/>
          <w:szCs w:val="20"/>
        </w:rPr>
        <w:t xml:space="preserve"> </w:t>
      </w:r>
      <w:r w:rsidR="000C3D01" w:rsidRPr="004D6501">
        <w:rPr>
          <w:rFonts w:ascii="Arial" w:hAnsi="Arial" w:cs="Arial"/>
          <w:sz w:val="20"/>
          <w:szCs w:val="20"/>
        </w:rPr>
        <w:t>necesarios para ser considerada como fraude</w:t>
      </w:r>
      <w:r w:rsidR="00142CF7" w:rsidRPr="004D6501">
        <w:rPr>
          <w:rFonts w:ascii="Arial" w:hAnsi="Arial" w:cs="Arial"/>
          <w:sz w:val="20"/>
          <w:szCs w:val="20"/>
        </w:rPr>
        <w:t xml:space="preserve"> o</w:t>
      </w:r>
      <w:r w:rsidR="00317AFF" w:rsidRPr="004D6501">
        <w:rPr>
          <w:rFonts w:ascii="Arial" w:hAnsi="Arial" w:cs="Arial"/>
          <w:sz w:val="20"/>
          <w:szCs w:val="20"/>
        </w:rPr>
        <w:t xml:space="preserve"> supuesto de corrupción</w:t>
      </w:r>
      <w:r w:rsidR="006305B8" w:rsidRPr="004D6501">
        <w:rPr>
          <w:rFonts w:ascii="Arial" w:hAnsi="Arial" w:cs="Arial"/>
          <w:sz w:val="20"/>
          <w:szCs w:val="20"/>
        </w:rPr>
        <w:t>.</w:t>
      </w:r>
    </w:p>
    <w:p w14:paraId="23F4A93A" w14:textId="77777777" w:rsidR="0032270B" w:rsidRPr="004D6501" w:rsidRDefault="0032270B" w:rsidP="00150460">
      <w:pPr>
        <w:pStyle w:val="Prrafodelista"/>
        <w:numPr>
          <w:ilvl w:val="0"/>
          <w:numId w:val="25"/>
        </w:numPr>
        <w:spacing w:line="276" w:lineRule="auto"/>
        <w:jc w:val="both"/>
        <w:rPr>
          <w:rFonts w:ascii="Arial" w:hAnsi="Arial" w:cs="Arial"/>
          <w:sz w:val="20"/>
          <w:szCs w:val="20"/>
          <w:u w:val="single"/>
        </w:rPr>
      </w:pPr>
      <w:r w:rsidRPr="004D6501">
        <w:rPr>
          <w:rFonts w:ascii="Arial" w:hAnsi="Arial" w:cs="Arial"/>
          <w:sz w:val="20"/>
          <w:szCs w:val="20"/>
          <w:u w:val="single"/>
        </w:rPr>
        <w:t>Investigación del supuesto</w:t>
      </w:r>
      <w:r w:rsidR="00150460" w:rsidRPr="004D6501">
        <w:rPr>
          <w:rFonts w:ascii="Arial" w:hAnsi="Arial" w:cs="Arial"/>
          <w:sz w:val="20"/>
          <w:szCs w:val="20"/>
          <w:u w:val="single"/>
        </w:rPr>
        <w:t>:</w:t>
      </w:r>
    </w:p>
    <w:p w14:paraId="7C0CCD37" w14:textId="77777777" w:rsidR="00A60493" w:rsidRPr="004D6501" w:rsidRDefault="005A50A0" w:rsidP="00401F50">
      <w:pPr>
        <w:spacing w:line="276" w:lineRule="auto"/>
        <w:ind w:firstLine="708"/>
        <w:jc w:val="both"/>
        <w:rPr>
          <w:rFonts w:ascii="Arial" w:hAnsi="Arial" w:cs="Arial"/>
          <w:sz w:val="20"/>
          <w:szCs w:val="20"/>
        </w:rPr>
      </w:pPr>
      <w:r w:rsidRPr="004D6501">
        <w:rPr>
          <w:rFonts w:ascii="Arial" w:hAnsi="Arial" w:cs="Arial"/>
          <w:sz w:val="20"/>
          <w:szCs w:val="20"/>
        </w:rPr>
        <w:t xml:space="preserve">En aquellos casos en los que </w:t>
      </w:r>
      <w:r w:rsidR="004A47CF" w:rsidRPr="004D6501">
        <w:rPr>
          <w:rFonts w:ascii="Arial" w:hAnsi="Arial" w:cs="Arial"/>
          <w:sz w:val="20"/>
          <w:szCs w:val="20"/>
        </w:rPr>
        <w:t>se identifique un fraude</w:t>
      </w:r>
      <w:r w:rsidR="00DF074B" w:rsidRPr="004D6501">
        <w:rPr>
          <w:rFonts w:ascii="Arial" w:hAnsi="Arial" w:cs="Arial"/>
          <w:sz w:val="20"/>
          <w:szCs w:val="20"/>
        </w:rPr>
        <w:t xml:space="preserve">, </w:t>
      </w:r>
      <w:r w:rsidR="00E95722" w:rsidRPr="004D6501">
        <w:rPr>
          <w:rFonts w:ascii="Arial" w:hAnsi="Arial" w:cs="Arial"/>
          <w:sz w:val="20"/>
          <w:szCs w:val="20"/>
        </w:rPr>
        <w:t>una conducta corrupta o un conflicto de intereses</w:t>
      </w:r>
      <w:r w:rsidR="00EB4A28" w:rsidRPr="004D6501">
        <w:rPr>
          <w:rFonts w:ascii="Arial" w:hAnsi="Arial" w:cs="Arial"/>
          <w:sz w:val="20"/>
          <w:szCs w:val="20"/>
        </w:rPr>
        <w:t xml:space="preserve"> </w:t>
      </w:r>
      <w:r w:rsidR="00830628" w:rsidRPr="004D6501">
        <w:rPr>
          <w:rFonts w:ascii="Arial" w:hAnsi="Arial" w:cs="Arial"/>
          <w:sz w:val="20"/>
          <w:szCs w:val="20"/>
        </w:rPr>
        <w:t xml:space="preserve">o exista una sospecha de </w:t>
      </w:r>
      <w:r w:rsidR="00E95722" w:rsidRPr="004D6501">
        <w:rPr>
          <w:rFonts w:ascii="Arial" w:hAnsi="Arial" w:cs="Arial"/>
          <w:sz w:val="20"/>
          <w:szCs w:val="20"/>
        </w:rPr>
        <w:t>estos</w:t>
      </w:r>
      <w:r w:rsidR="00E62809" w:rsidRPr="004D6501">
        <w:rPr>
          <w:rFonts w:ascii="Arial" w:hAnsi="Arial" w:cs="Arial"/>
          <w:sz w:val="20"/>
          <w:szCs w:val="20"/>
        </w:rPr>
        <w:t xml:space="preserve"> y</w:t>
      </w:r>
      <w:r w:rsidR="00830628" w:rsidRPr="004D6501">
        <w:rPr>
          <w:rFonts w:ascii="Arial" w:hAnsi="Arial" w:cs="Arial"/>
          <w:sz w:val="20"/>
          <w:szCs w:val="20"/>
        </w:rPr>
        <w:t xml:space="preserve"> se </w:t>
      </w:r>
      <w:r w:rsidR="00E62809" w:rsidRPr="004D6501">
        <w:rPr>
          <w:rFonts w:ascii="Arial" w:hAnsi="Arial" w:cs="Arial"/>
          <w:sz w:val="20"/>
          <w:szCs w:val="20"/>
        </w:rPr>
        <w:t>considere necesario, se podrá</w:t>
      </w:r>
      <w:r w:rsidR="00830628" w:rsidRPr="004D6501">
        <w:rPr>
          <w:rFonts w:ascii="Arial" w:hAnsi="Arial" w:cs="Arial"/>
          <w:sz w:val="20"/>
          <w:szCs w:val="20"/>
        </w:rPr>
        <w:t xml:space="preserve"> abrir </w:t>
      </w:r>
      <w:r w:rsidR="00E62809" w:rsidRPr="004D6501">
        <w:rPr>
          <w:rFonts w:ascii="Arial" w:hAnsi="Arial" w:cs="Arial"/>
          <w:sz w:val="20"/>
          <w:szCs w:val="20"/>
        </w:rPr>
        <w:t>un proceso de</w:t>
      </w:r>
      <w:r w:rsidR="00830628" w:rsidRPr="004D6501">
        <w:rPr>
          <w:rFonts w:ascii="Arial" w:hAnsi="Arial" w:cs="Arial"/>
          <w:sz w:val="20"/>
          <w:szCs w:val="20"/>
        </w:rPr>
        <w:t xml:space="preserve"> investigación que permita esclarecer los hechos.</w:t>
      </w:r>
    </w:p>
    <w:p w14:paraId="1229AB33" w14:textId="77777777" w:rsidR="00A60493" w:rsidRPr="004D6501" w:rsidRDefault="00F4582C" w:rsidP="00401F50">
      <w:pPr>
        <w:spacing w:line="276" w:lineRule="auto"/>
        <w:ind w:firstLine="708"/>
        <w:jc w:val="both"/>
        <w:rPr>
          <w:rFonts w:ascii="Arial" w:hAnsi="Arial" w:cs="Arial"/>
          <w:sz w:val="20"/>
          <w:szCs w:val="20"/>
        </w:rPr>
      </w:pPr>
      <w:r w:rsidRPr="004D6501">
        <w:rPr>
          <w:rFonts w:ascii="Arial" w:hAnsi="Arial" w:cs="Arial"/>
          <w:sz w:val="20"/>
          <w:szCs w:val="20"/>
        </w:rPr>
        <w:lastRenderedPageBreak/>
        <w:t>Durante la investigación,</w:t>
      </w:r>
      <w:r w:rsidR="00EB4A28" w:rsidRPr="004D6501">
        <w:rPr>
          <w:rFonts w:ascii="Arial" w:hAnsi="Arial" w:cs="Arial"/>
          <w:sz w:val="20"/>
          <w:szCs w:val="20"/>
        </w:rPr>
        <w:t xml:space="preserve"> </w:t>
      </w:r>
      <w:r w:rsidRPr="004D6501">
        <w:rPr>
          <w:rFonts w:ascii="Arial" w:hAnsi="Arial" w:cs="Arial"/>
          <w:sz w:val="20"/>
          <w:szCs w:val="20"/>
        </w:rPr>
        <w:t>se</w:t>
      </w:r>
      <w:r w:rsidR="00704C9A" w:rsidRPr="004D6501">
        <w:rPr>
          <w:rFonts w:ascii="Arial" w:hAnsi="Arial" w:cs="Arial"/>
          <w:sz w:val="20"/>
          <w:szCs w:val="20"/>
        </w:rPr>
        <w:t xml:space="preserve"> a</w:t>
      </w:r>
      <w:r w:rsidR="00A60493" w:rsidRPr="004D6501">
        <w:rPr>
          <w:rFonts w:ascii="Arial" w:hAnsi="Arial" w:cs="Arial"/>
          <w:sz w:val="20"/>
          <w:szCs w:val="20"/>
        </w:rPr>
        <w:t xml:space="preserve">nalizará si los hechos </w:t>
      </w:r>
      <w:r w:rsidR="00704C9A" w:rsidRPr="004D6501">
        <w:rPr>
          <w:rFonts w:ascii="Arial" w:hAnsi="Arial" w:cs="Arial"/>
          <w:sz w:val="20"/>
          <w:szCs w:val="20"/>
        </w:rPr>
        <w:t>pudieran</w:t>
      </w:r>
      <w:r w:rsidR="00A60493" w:rsidRPr="004D6501">
        <w:rPr>
          <w:rFonts w:ascii="Arial" w:hAnsi="Arial" w:cs="Arial"/>
          <w:sz w:val="20"/>
          <w:szCs w:val="20"/>
        </w:rPr>
        <w:t xml:space="preserve"> ser constitutivos de alguno de los</w:t>
      </w:r>
      <w:r w:rsidR="00EB4A28" w:rsidRPr="004D6501">
        <w:rPr>
          <w:rFonts w:ascii="Arial" w:hAnsi="Arial" w:cs="Arial"/>
          <w:sz w:val="20"/>
          <w:szCs w:val="20"/>
        </w:rPr>
        <w:t xml:space="preserve"> </w:t>
      </w:r>
      <w:r w:rsidR="00A60493" w:rsidRPr="004D6501">
        <w:rPr>
          <w:rFonts w:ascii="Arial" w:hAnsi="Arial" w:cs="Arial"/>
          <w:sz w:val="20"/>
          <w:szCs w:val="20"/>
        </w:rPr>
        <w:t>delitos contra la Hacienda Pública tipificados en el Título XIV del</w:t>
      </w:r>
      <w:r w:rsidR="00EB4A28" w:rsidRPr="004D6501">
        <w:rPr>
          <w:rFonts w:ascii="Arial" w:hAnsi="Arial" w:cs="Arial"/>
          <w:sz w:val="20"/>
          <w:szCs w:val="20"/>
        </w:rPr>
        <w:t xml:space="preserve"> </w:t>
      </w:r>
      <w:r w:rsidR="00A60493" w:rsidRPr="004D6501">
        <w:rPr>
          <w:rFonts w:ascii="Arial" w:hAnsi="Arial" w:cs="Arial"/>
          <w:sz w:val="20"/>
          <w:szCs w:val="20"/>
        </w:rPr>
        <w:t>Código Penal, y en caso de que su conclusión fuera negativa, si</w:t>
      </w:r>
      <w:r w:rsidR="00EB4A28" w:rsidRPr="004D6501">
        <w:rPr>
          <w:rFonts w:ascii="Arial" w:hAnsi="Arial" w:cs="Arial"/>
          <w:sz w:val="20"/>
          <w:szCs w:val="20"/>
        </w:rPr>
        <w:t xml:space="preserve"> </w:t>
      </w:r>
      <w:r w:rsidR="00704C9A" w:rsidRPr="004D6501">
        <w:rPr>
          <w:rFonts w:ascii="Arial" w:hAnsi="Arial" w:cs="Arial"/>
          <w:sz w:val="20"/>
          <w:szCs w:val="20"/>
        </w:rPr>
        <w:t>pudiera</w:t>
      </w:r>
      <w:r w:rsidR="00A60493" w:rsidRPr="004D6501">
        <w:rPr>
          <w:rFonts w:ascii="Arial" w:hAnsi="Arial" w:cs="Arial"/>
          <w:sz w:val="20"/>
          <w:szCs w:val="20"/>
        </w:rPr>
        <w:t xml:space="preserve"> constituir delito de cualquiera otra naturaleza.</w:t>
      </w:r>
    </w:p>
    <w:p w14:paraId="63996C83" w14:textId="77777777" w:rsidR="00A60493" w:rsidRPr="004D6501" w:rsidRDefault="00A60493" w:rsidP="00401F50">
      <w:pPr>
        <w:spacing w:line="276" w:lineRule="auto"/>
        <w:ind w:firstLine="708"/>
        <w:jc w:val="both"/>
        <w:rPr>
          <w:rFonts w:ascii="Arial" w:hAnsi="Arial" w:cs="Arial"/>
          <w:sz w:val="20"/>
          <w:szCs w:val="20"/>
        </w:rPr>
      </w:pPr>
      <w:r w:rsidRPr="004D6501">
        <w:rPr>
          <w:rFonts w:ascii="Arial" w:hAnsi="Arial" w:cs="Arial"/>
          <w:sz w:val="20"/>
          <w:szCs w:val="20"/>
        </w:rPr>
        <w:t>Si el análisis concluyese que los hechos podrían constituir la</w:t>
      </w:r>
      <w:r w:rsidR="00EB4A28" w:rsidRPr="004D6501">
        <w:rPr>
          <w:rFonts w:ascii="Arial" w:hAnsi="Arial" w:cs="Arial"/>
          <w:sz w:val="20"/>
          <w:szCs w:val="20"/>
        </w:rPr>
        <w:t xml:space="preserve"> </w:t>
      </w:r>
      <w:r w:rsidRPr="004D6501">
        <w:rPr>
          <w:rFonts w:ascii="Arial" w:hAnsi="Arial" w:cs="Arial"/>
          <w:sz w:val="20"/>
          <w:szCs w:val="20"/>
        </w:rPr>
        <w:t xml:space="preserve">presunta comisión de un delito, del tipo </w:t>
      </w:r>
      <w:r w:rsidR="00E33AE1" w:rsidRPr="004D6501">
        <w:rPr>
          <w:rFonts w:ascii="Arial" w:hAnsi="Arial" w:cs="Arial"/>
          <w:sz w:val="20"/>
          <w:szCs w:val="20"/>
        </w:rPr>
        <w:t>que</w:t>
      </w:r>
      <w:r w:rsidRPr="004D6501">
        <w:rPr>
          <w:rFonts w:ascii="Arial" w:hAnsi="Arial" w:cs="Arial"/>
          <w:sz w:val="20"/>
          <w:szCs w:val="20"/>
        </w:rPr>
        <w:t xml:space="preserve"> fuere, </w:t>
      </w:r>
      <w:r w:rsidR="00E00134" w:rsidRPr="004D6501">
        <w:rPr>
          <w:rFonts w:ascii="Arial" w:hAnsi="Arial" w:cs="Arial"/>
          <w:sz w:val="20"/>
          <w:szCs w:val="20"/>
        </w:rPr>
        <w:t>se propondrá</w:t>
      </w:r>
      <w:r w:rsidRPr="004D6501">
        <w:rPr>
          <w:rFonts w:ascii="Arial" w:hAnsi="Arial" w:cs="Arial"/>
          <w:sz w:val="20"/>
          <w:szCs w:val="20"/>
        </w:rPr>
        <w:t xml:space="preserve"> la remisión del expediente a la</w:t>
      </w:r>
      <w:r w:rsidR="00EB4A28" w:rsidRPr="004D6501">
        <w:rPr>
          <w:rFonts w:ascii="Arial" w:hAnsi="Arial" w:cs="Arial"/>
          <w:sz w:val="20"/>
          <w:szCs w:val="20"/>
        </w:rPr>
        <w:t xml:space="preserve"> </w:t>
      </w:r>
      <w:r w:rsidRPr="004D6501">
        <w:rPr>
          <w:rFonts w:ascii="Arial" w:hAnsi="Arial" w:cs="Arial"/>
          <w:sz w:val="20"/>
          <w:szCs w:val="20"/>
        </w:rPr>
        <w:t>Fiscalía General del Estado, mediante un escrito.</w:t>
      </w:r>
    </w:p>
    <w:p w14:paraId="0FE4C525" w14:textId="77777777" w:rsidR="0022696A" w:rsidRPr="004D6501" w:rsidRDefault="00ED17CF" w:rsidP="00401F50">
      <w:pPr>
        <w:spacing w:line="276" w:lineRule="auto"/>
        <w:ind w:firstLine="708"/>
        <w:jc w:val="both"/>
        <w:rPr>
          <w:rFonts w:ascii="Arial" w:hAnsi="Arial" w:cs="Arial"/>
          <w:sz w:val="20"/>
          <w:szCs w:val="20"/>
        </w:rPr>
      </w:pPr>
      <w:r w:rsidRPr="004D6501">
        <w:rPr>
          <w:rFonts w:ascii="Arial" w:hAnsi="Arial" w:cs="Arial"/>
          <w:sz w:val="20"/>
          <w:szCs w:val="20"/>
        </w:rPr>
        <w:t xml:space="preserve">Si </w:t>
      </w:r>
      <w:r w:rsidR="008529CB" w:rsidRPr="004D6501">
        <w:rPr>
          <w:rFonts w:ascii="Arial" w:hAnsi="Arial" w:cs="Arial"/>
          <w:sz w:val="20"/>
          <w:szCs w:val="20"/>
        </w:rPr>
        <w:t>a través</w:t>
      </w:r>
      <w:r w:rsidRPr="004D6501">
        <w:rPr>
          <w:rFonts w:ascii="Arial" w:hAnsi="Arial" w:cs="Arial"/>
          <w:sz w:val="20"/>
          <w:szCs w:val="20"/>
        </w:rPr>
        <w:t xml:space="preserve"> de la </w:t>
      </w:r>
      <w:r w:rsidR="008529CB" w:rsidRPr="004D6501">
        <w:rPr>
          <w:rFonts w:ascii="Arial" w:hAnsi="Arial" w:cs="Arial"/>
          <w:sz w:val="20"/>
          <w:szCs w:val="20"/>
        </w:rPr>
        <w:t>investigación, se concluye que</w:t>
      </w:r>
      <w:r w:rsidR="0022696A" w:rsidRPr="004D6501">
        <w:rPr>
          <w:rFonts w:ascii="Arial" w:hAnsi="Arial" w:cs="Arial"/>
          <w:sz w:val="20"/>
          <w:szCs w:val="20"/>
        </w:rPr>
        <w:t xml:space="preserve"> existe una irregularidad</w:t>
      </w:r>
      <w:r w:rsidR="00B019AC" w:rsidRPr="004D6501">
        <w:rPr>
          <w:rFonts w:ascii="Arial" w:hAnsi="Arial" w:cs="Arial"/>
          <w:sz w:val="20"/>
          <w:szCs w:val="20"/>
        </w:rPr>
        <w:t>,</w:t>
      </w:r>
      <w:r w:rsidR="0022696A" w:rsidRPr="004D6501">
        <w:rPr>
          <w:rFonts w:ascii="Arial" w:hAnsi="Arial" w:cs="Arial"/>
          <w:sz w:val="20"/>
          <w:szCs w:val="20"/>
        </w:rPr>
        <w:t xml:space="preserve"> se </w:t>
      </w:r>
      <w:r w:rsidR="00B019AC" w:rsidRPr="004D6501">
        <w:rPr>
          <w:rFonts w:ascii="Arial" w:hAnsi="Arial" w:cs="Arial"/>
          <w:sz w:val="20"/>
          <w:szCs w:val="20"/>
        </w:rPr>
        <w:t>elaborará</w:t>
      </w:r>
      <w:r w:rsidR="0022696A" w:rsidRPr="004D6501">
        <w:rPr>
          <w:rFonts w:ascii="Arial" w:hAnsi="Arial" w:cs="Arial"/>
          <w:sz w:val="20"/>
          <w:szCs w:val="20"/>
        </w:rPr>
        <w:t xml:space="preserve"> un </w:t>
      </w:r>
      <w:r w:rsidR="00B019AC" w:rsidRPr="004D6501">
        <w:rPr>
          <w:rFonts w:ascii="Arial" w:hAnsi="Arial" w:cs="Arial"/>
          <w:sz w:val="20"/>
          <w:szCs w:val="20"/>
        </w:rPr>
        <w:t>informe que recoja toda la información sobre los hechos</w:t>
      </w:r>
      <w:r w:rsidR="00EB4A28" w:rsidRPr="004D6501">
        <w:rPr>
          <w:rFonts w:ascii="Arial" w:hAnsi="Arial" w:cs="Arial"/>
          <w:sz w:val="20"/>
          <w:szCs w:val="20"/>
        </w:rPr>
        <w:t xml:space="preserve"> </w:t>
      </w:r>
      <w:r w:rsidR="00EC07AD" w:rsidRPr="004D6501">
        <w:rPr>
          <w:rFonts w:ascii="Arial" w:hAnsi="Arial" w:cs="Arial"/>
          <w:sz w:val="20"/>
          <w:szCs w:val="20"/>
        </w:rPr>
        <w:t>fraudulentos detectados</w:t>
      </w:r>
      <w:r w:rsidR="002E36E0" w:rsidRPr="004D6501">
        <w:rPr>
          <w:rFonts w:ascii="Arial" w:hAnsi="Arial" w:cs="Arial"/>
          <w:sz w:val="20"/>
          <w:szCs w:val="20"/>
        </w:rPr>
        <w:t>, en el plazo más breve posible</w:t>
      </w:r>
      <w:r w:rsidR="00EF2306" w:rsidRPr="004D6501">
        <w:rPr>
          <w:rFonts w:ascii="Arial" w:hAnsi="Arial" w:cs="Arial"/>
          <w:sz w:val="20"/>
          <w:szCs w:val="20"/>
        </w:rPr>
        <w:t xml:space="preserve"> y se comunicará al Servicio Nacional de Coordinación Antifraude –SNCA-, para su valoración y eventual comunicación a la Oficina Europea de Lucha contra el Fraude</w:t>
      </w:r>
      <w:r w:rsidR="00535489" w:rsidRPr="004D6501">
        <w:rPr>
          <w:rFonts w:ascii="Arial" w:hAnsi="Arial" w:cs="Arial"/>
          <w:sz w:val="20"/>
          <w:szCs w:val="20"/>
        </w:rPr>
        <w:t>.</w:t>
      </w:r>
    </w:p>
    <w:p w14:paraId="013C7A3D" w14:textId="77777777" w:rsidR="0032270B" w:rsidRPr="004D6501" w:rsidRDefault="00150460" w:rsidP="00150460">
      <w:pPr>
        <w:pStyle w:val="Prrafodelista"/>
        <w:numPr>
          <w:ilvl w:val="0"/>
          <w:numId w:val="25"/>
        </w:numPr>
        <w:spacing w:line="276" w:lineRule="auto"/>
        <w:jc w:val="both"/>
        <w:rPr>
          <w:rFonts w:ascii="Arial" w:hAnsi="Arial" w:cs="Arial"/>
          <w:sz w:val="20"/>
          <w:szCs w:val="20"/>
          <w:u w:val="single"/>
        </w:rPr>
      </w:pPr>
      <w:r w:rsidRPr="004D6501">
        <w:rPr>
          <w:rFonts w:ascii="Arial" w:hAnsi="Arial" w:cs="Arial"/>
          <w:sz w:val="20"/>
          <w:szCs w:val="20"/>
          <w:u w:val="single"/>
        </w:rPr>
        <w:t>Conclusiones de la investigación:</w:t>
      </w:r>
    </w:p>
    <w:p w14:paraId="082A15DC" w14:textId="77777777" w:rsidR="00AB0E85" w:rsidRPr="004D6501" w:rsidRDefault="00AB0E85" w:rsidP="00401F50">
      <w:pPr>
        <w:spacing w:line="276" w:lineRule="auto"/>
        <w:ind w:firstLine="708"/>
        <w:jc w:val="both"/>
        <w:rPr>
          <w:rFonts w:ascii="Arial" w:hAnsi="Arial" w:cs="Arial"/>
          <w:sz w:val="20"/>
          <w:szCs w:val="20"/>
        </w:rPr>
      </w:pPr>
      <w:r w:rsidRPr="004D6501">
        <w:rPr>
          <w:rFonts w:ascii="Arial" w:hAnsi="Arial" w:cs="Arial"/>
          <w:sz w:val="20"/>
          <w:szCs w:val="20"/>
        </w:rPr>
        <w:t>Si</w:t>
      </w:r>
      <w:r w:rsidR="00EB4A28" w:rsidRPr="004D6501">
        <w:rPr>
          <w:rFonts w:ascii="Arial" w:hAnsi="Arial" w:cs="Arial"/>
          <w:sz w:val="20"/>
          <w:szCs w:val="20"/>
        </w:rPr>
        <w:t xml:space="preserve"> </w:t>
      </w:r>
      <w:r w:rsidR="008C0BFB" w:rsidRPr="004D6501">
        <w:rPr>
          <w:rFonts w:ascii="Arial" w:hAnsi="Arial" w:cs="Arial"/>
          <w:sz w:val="20"/>
          <w:szCs w:val="20"/>
        </w:rPr>
        <w:t xml:space="preserve">se </w:t>
      </w:r>
      <w:r w:rsidRPr="004D6501">
        <w:rPr>
          <w:rFonts w:ascii="Arial" w:hAnsi="Arial" w:cs="Arial"/>
          <w:sz w:val="20"/>
          <w:szCs w:val="20"/>
        </w:rPr>
        <w:t xml:space="preserve">confirma la </w:t>
      </w:r>
      <w:r w:rsidR="008C0BFB" w:rsidRPr="004D6501">
        <w:rPr>
          <w:rFonts w:ascii="Arial" w:hAnsi="Arial" w:cs="Arial"/>
          <w:sz w:val="20"/>
          <w:szCs w:val="20"/>
        </w:rPr>
        <w:t xml:space="preserve">existencia de un </w:t>
      </w:r>
      <w:r w:rsidR="00CC02B0" w:rsidRPr="004D6501">
        <w:rPr>
          <w:rFonts w:ascii="Arial" w:hAnsi="Arial" w:cs="Arial"/>
          <w:sz w:val="20"/>
          <w:szCs w:val="20"/>
        </w:rPr>
        <w:t>fraude, corrupción o</w:t>
      </w:r>
      <w:r w:rsidRPr="004D6501">
        <w:rPr>
          <w:rFonts w:ascii="Arial" w:hAnsi="Arial" w:cs="Arial"/>
          <w:sz w:val="20"/>
          <w:szCs w:val="20"/>
        </w:rPr>
        <w:t xml:space="preserve"> conflicto de intereses</w:t>
      </w:r>
      <w:r w:rsidR="00CC02B0" w:rsidRPr="004D6501">
        <w:rPr>
          <w:rFonts w:ascii="Arial" w:hAnsi="Arial" w:cs="Arial"/>
          <w:sz w:val="20"/>
          <w:szCs w:val="20"/>
        </w:rPr>
        <w:t>, se</w:t>
      </w:r>
      <w:r w:rsidR="00EB4A28" w:rsidRPr="004D6501">
        <w:rPr>
          <w:rFonts w:ascii="Arial" w:hAnsi="Arial" w:cs="Arial"/>
          <w:sz w:val="20"/>
          <w:szCs w:val="20"/>
        </w:rPr>
        <w:t xml:space="preserve"> </w:t>
      </w:r>
      <w:r w:rsidR="00A21025" w:rsidRPr="004D6501">
        <w:rPr>
          <w:rFonts w:ascii="Arial" w:hAnsi="Arial" w:cs="Arial"/>
          <w:sz w:val="20"/>
          <w:szCs w:val="20"/>
        </w:rPr>
        <w:t>deberá</w:t>
      </w:r>
      <w:r w:rsidRPr="004D6501">
        <w:rPr>
          <w:rFonts w:ascii="Arial" w:hAnsi="Arial" w:cs="Arial"/>
          <w:sz w:val="20"/>
          <w:szCs w:val="20"/>
        </w:rPr>
        <w:t>:</w:t>
      </w:r>
    </w:p>
    <w:p w14:paraId="51954607" w14:textId="77777777" w:rsidR="00AB0E85" w:rsidRPr="004D6501" w:rsidRDefault="00F424CD" w:rsidP="00AB0E85">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A</w:t>
      </w:r>
      <w:r w:rsidR="00AB0E85" w:rsidRPr="004D6501">
        <w:rPr>
          <w:rFonts w:ascii="Arial" w:hAnsi="Arial" w:cs="Arial"/>
          <w:sz w:val="20"/>
          <w:szCs w:val="20"/>
        </w:rPr>
        <w:t xml:space="preserve">doptar medidas/sanciones disciplinarias o administrativas contra </w:t>
      </w:r>
      <w:r w:rsidR="00750D54" w:rsidRPr="004D6501">
        <w:rPr>
          <w:rFonts w:ascii="Arial" w:hAnsi="Arial" w:cs="Arial"/>
          <w:sz w:val="20"/>
          <w:szCs w:val="20"/>
        </w:rPr>
        <w:t>la persona</w:t>
      </w:r>
      <w:r w:rsidR="00AB0E85" w:rsidRPr="004D6501">
        <w:rPr>
          <w:rFonts w:ascii="Arial" w:hAnsi="Arial" w:cs="Arial"/>
          <w:sz w:val="20"/>
          <w:szCs w:val="20"/>
        </w:rPr>
        <w:t xml:space="preserve"> implicad</w:t>
      </w:r>
      <w:r w:rsidR="00750D54" w:rsidRPr="004D6501">
        <w:rPr>
          <w:rFonts w:ascii="Arial" w:hAnsi="Arial" w:cs="Arial"/>
          <w:sz w:val="20"/>
          <w:szCs w:val="20"/>
        </w:rPr>
        <w:t>a</w:t>
      </w:r>
      <w:r w:rsidR="00AB0E85" w:rsidRPr="004D6501">
        <w:rPr>
          <w:rFonts w:ascii="Arial" w:hAnsi="Arial" w:cs="Arial"/>
          <w:sz w:val="20"/>
          <w:szCs w:val="20"/>
        </w:rPr>
        <w:t>.</w:t>
      </w:r>
    </w:p>
    <w:p w14:paraId="66AC6D38" w14:textId="77777777" w:rsidR="00A21025" w:rsidRPr="004D6501" w:rsidRDefault="00A21025" w:rsidP="00A21025">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Evaluar la incidencia del fraude y su calificación como sistémico o puntual.</w:t>
      </w:r>
    </w:p>
    <w:p w14:paraId="7FE6EA70" w14:textId="77777777" w:rsidR="00AB0E85" w:rsidRPr="004D6501" w:rsidRDefault="00EB4A28" w:rsidP="00AB0E85">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Poner fin a</w:t>
      </w:r>
      <w:r w:rsidR="00ED32B4" w:rsidRPr="004D6501">
        <w:rPr>
          <w:rFonts w:ascii="Arial" w:hAnsi="Arial" w:cs="Arial"/>
          <w:sz w:val="20"/>
          <w:szCs w:val="20"/>
        </w:rPr>
        <w:t xml:space="preserve">l contrato </w:t>
      </w:r>
      <w:r w:rsidRPr="004D6501">
        <w:rPr>
          <w:rFonts w:ascii="Arial" w:hAnsi="Arial" w:cs="Arial"/>
          <w:sz w:val="20"/>
          <w:szCs w:val="20"/>
        </w:rPr>
        <w:t xml:space="preserve">financiado por el MRR </w:t>
      </w:r>
      <w:r w:rsidR="00171BE2" w:rsidRPr="004D6501">
        <w:rPr>
          <w:rFonts w:ascii="Arial" w:hAnsi="Arial" w:cs="Arial"/>
          <w:sz w:val="20"/>
          <w:szCs w:val="20"/>
        </w:rPr>
        <w:t xml:space="preserve">afectado por el fraude, </w:t>
      </w:r>
      <w:r w:rsidR="005442E0" w:rsidRPr="004D6501">
        <w:rPr>
          <w:rFonts w:ascii="Arial" w:hAnsi="Arial" w:cs="Arial"/>
          <w:sz w:val="20"/>
          <w:szCs w:val="20"/>
        </w:rPr>
        <w:t xml:space="preserve">conforme a los procedimientos recogidos </w:t>
      </w:r>
      <w:r w:rsidR="00ED32B4" w:rsidRPr="004D6501">
        <w:rPr>
          <w:rFonts w:ascii="Arial" w:hAnsi="Arial" w:cs="Arial"/>
          <w:sz w:val="20"/>
          <w:szCs w:val="20"/>
        </w:rPr>
        <w:t xml:space="preserve">contractualmente y la Ley. </w:t>
      </w:r>
    </w:p>
    <w:p w14:paraId="58BCB682" w14:textId="77777777" w:rsidR="00AB0E85" w:rsidRPr="004D6501" w:rsidRDefault="00F424CD" w:rsidP="00AB0E85">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H</w:t>
      </w:r>
      <w:r w:rsidR="00AB0E85" w:rsidRPr="004D6501">
        <w:rPr>
          <w:rFonts w:ascii="Arial" w:hAnsi="Arial" w:cs="Arial"/>
          <w:sz w:val="20"/>
          <w:szCs w:val="20"/>
        </w:rPr>
        <w:t>acer público lo ocurrido para garantizar la transparencia de las decisiones y, como elemento disuasorio, para impedir que vuelvan a producirse situaciones similares.</w:t>
      </w:r>
    </w:p>
    <w:p w14:paraId="5AB281C0" w14:textId="77777777" w:rsidR="00AB0E85" w:rsidRPr="004D6501" w:rsidRDefault="00AB0E85" w:rsidP="00401F50">
      <w:pPr>
        <w:spacing w:line="276" w:lineRule="auto"/>
        <w:ind w:firstLine="708"/>
        <w:jc w:val="both"/>
        <w:rPr>
          <w:rFonts w:ascii="Arial" w:hAnsi="Arial" w:cs="Arial"/>
          <w:sz w:val="20"/>
          <w:szCs w:val="20"/>
        </w:rPr>
      </w:pPr>
      <w:r w:rsidRPr="004D6501">
        <w:rPr>
          <w:rFonts w:ascii="Arial" w:hAnsi="Arial" w:cs="Arial"/>
          <w:sz w:val="20"/>
          <w:szCs w:val="20"/>
        </w:rPr>
        <w:t>Por otro lado, si el fraude</w:t>
      </w:r>
      <w:r w:rsidR="007A1172" w:rsidRPr="004D6501">
        <w:rPr>
          <w:rFonts w:ascii="Arial" w:hAnsi="Arial" w:cs="Arial"/>
          <w:sz w:val="20"/>
          <w:szCs w:val="20"/>
        </w:rPr>
        <w:t>, corrupción</w:t>
      </w:r>
      <w:r w:rsidRPr="004D6501">
        <w:rPr>
          <w:rFonts w:ascii="Arial" w:hAnsi="Arial" w:cs="Arial"/>
          <w:sz w:val="20"/>
          <w:szCs w:val="20"/>
        </w:rPr>
        <w:t xml:space="preserve"> o conflicto de intereses es de naturaleza penal, </w:t>
      </w:r>
      <w:r w:rsidR="005D69E3" w:rsidRPr="004D6501">
        <w:rPr>
          <w:rFonts w:ascii="Arial" w:hAnsi="Arial" w:cs="Arial"/>
          <w:sz w:val="20"/>
          <w:szCs w:val="20"/>
        </w:rPr>
        <w:t>se</w:t>
      </w:r>
      <w:r w:rsidRPr="004D6501">
        <w:rPr>
          <w:rFonts w:ascii="Arial" w:hAnsi="Arial" w:cs="Arial"/>
          <w:sz w:val="20"/>
          <w:szCs w:val="20"/>
        </w:rPr>
        <w:t xml:space="preserve"> deberá, además de las medidas especificadas anteriormente, y de acuerdo con la legislación vigente:</w:t>
      </w:r>
    </w:p>
    <w:p w14:paraId="0D288B81" w14:textId="77777777" w:rsidR="00AB0E85" w:rsidRPr="004D6501" w:rsidRDefault="00F424CD" w:rsidP="00232AC2">
      <w:pPr>
        <w:pStyle w:val="Prrafodelista"/>
        <w:numPr>
          <w:ilvl w:val="0"/>
          <w:numId w:val="29"/>
        </w:numPr>
        <w:spacing w:line="276" w:lineRule="auto"/>
        <w:jc w:val="both"/>
        <w:rPr>
          <w:rFonts w:ascii="Arial" w:hAnsi="Arial" w:cs="Arial"/>
          <w:sz w:val="20"/>
          <w:szCs w:val="20"/>
        </w:rPr>
      </w:pPr>
      <w:r w:rsidRPr="004D6501">
        <w:rPr>
          <w:rFonts w:ascii="Arial" w:hAnsi="Arial" w:cs="Arial"/>
          <w:sz w:val="20"/>
          <w:szCs w:val="20"/>
        </w:rPr>
        <w:t>I</w:t>
      </w:r>
      <w:r w:rsidR="00AB0E85" w:rsidRPr="004D6501">
        <w:rPr>
          <w:rFonts w:ascii="Arial" w:hAnsi="Arial" w:cs="Arial"/>
          <w:sz w:val="20"/>
          <w:szCs w:val="20"/>
        </w:rPr>
        <w:t>nformar a la Fiscalía para que incoe un procedimiento penal</w:t>
      </w:r>
      <w:r w:rsidR="003B4733" w:rsidRPr="004D6501">
        <w:rPr>
          <w:rFonts w:ascii="Arial" w:hAnsi="Arial" w:cs="Arial"/>
          <w:sz w:val="20"/>
          <w:szCs w:val="20"/>
        </w:rPr>
        <w:t>.</w:t>
      </w:r>
    </w:p>
    <w:p w14:paraId="2EFF2AAD" w14:textId="244ABB7D" w:rsidR="007B1121" w:rsidRDefault="00F424CD" w:rsidP="0074675D">
      <w:pPr>
        <w:pStyle w:val="Prrafodelista"/>
        <w:numPr>
          <w:ilvl w:val="0"/>
          <w:numId w:val="29"/>
        </w:numPr>
        <w:spacing w:line="276" w:lineRule="auto"/>
        <w:jc w:val="both"/>
        <w:rPr>
          <w:rFonts w:ascii="Arial" w:hAnsi="Arial" w:cs="Arial"/>
          <w:sz w:val="20"/>
          <w:szCs w:val="20"/>
        </w:rPr>
      </w:pPr>
      <w:r w:rsidRPr="001B6304">
        <w:rPr>
          <w:rFonts w:ascii="Arial" w:hAnsi="Arial" w:cs="Arial"/>
          <w:sz w:val="20"/>
          <w:szCs w:val="20"/>
        </w:rPr>
        <w:t>S</w:t>
      </w:r>
      <w:r w:rsidR="00AB0E85" w:rsidRPr="001B6304">
        <w:rPr>
          <w:rFonts w:ascii="Arial" w:hAnsi="Arial" w:cs="Arial"/>
          <w:sz w:val="20"/>
          <w:szCs w:val="20"/>
        </w:rPr>
        <w:t>upervisar los aspectos administrativos del caso</w:t>
      </w:r>
      <w:r w:rsidR="003B4733" w:rsidRPr="001B6304">
        <w:rPr>
          <w:rFonts w:ascii="Arial" w:hAnsi="Arial" w:cs="Arial"/>
          <w:sz w:val="20"/>
          <w:szCs w:val="20"/>
        </w:rPr>
        <w:t>.</w:t>
      </w:r>
    </w:p>
    <w:p w14:paraId="620778DC" w14:textId="77777777" w:rsidR="009175FD" w:rsidRPr="001B6304" w:rsidRDefault="009175FD" w:rsidP="009175FD">
      <w:pPr>
        <w:pStyle w:val="Prrafodelista"/>
        <w:spacing w:line="276" w:lineRule="auto"/>
        <w:jc w:val="both"/>
        <w:rPr>
          <w:rFonts w:ascii="Arial" w:hAnsi="Arial" w:cs="Arial"/>
          <w:sz w:val="20"/>
          <w:szCs w:val="20"/>
        </w:rPr>
      </w:pPr>
    </w:p>
    <w:p w14:paraId="0E14FAE7" w14:textId="77777777" w:rsidR="009C383D" w:rsidRPr="004D6501" w:rsidRDefault="009C383D" w:rsidP="003130C1">
      <w:pPr>
        <w:pStyle w:val="Ttulo1"/>
        <w:spacing w:after="240" w:line="276" w:lineRule="auto"/>
        <w:rPr>
          <w:rFonts w:ascii="Arial" w:hAnsi="Arial" w:cs="Arial"/>
          <w:sz w:val="20"/>
          <w:szCs w:val="20"/>
        </w:rPr>
      </w:pPr>
      <w:bookmarkStart w:id="71" w:name="_Toc92789923"/>
      <w:bookmarkStart w:id="72" w:name="_Toc92789993"/>
      <w:bookmarkStart w:id="73" w:name="_Toc92797480"/>
      <w:bookmarkStart w:id="74" w:name="_Toc190336612"/>
      <w:r w:rsidRPr="004D6501">
        <w:rPr>
          <w:rFonts w:ascii="Arial" w:hAnsi="Arial" w:cs="Arial"/>
          <w:sz w:val="20"/>
          <w:szCs w:val="20"/>
        </w:rPr>
        <w:t xml:space="preserve">HERRAMIENTAS </w:t>
      </w:r>
      <w:r w:rsidR="00537203" w:rsidRPr="004D6501">
        <w:rPr>
          <w:rFonts w:ascii="Arial" w:hAnsi="Arial" w:cs="Arial"/>
          <w:sz w:val="20"/>
          <w:szCs w:val="20"/>
        </w:rPr>
        <w:t xml:space="preserve">Y PROCEDIMIENTOS </w:t>
      </w:r>
      <w:r w:rsidRPr="004D6501">
        <w:rPr>
          <w:rFonts w:ascii="Arial" w:hAnsi="Arial" w:cs="Arial"/>
          <w:sz w:val="20"/>
          <w:szCs w:val="20"/>
        </w:rPr>
        <w:t>DE PERSECUCIÓN</w:t>
      </w:r>
      <w:bookmarkEnd w:id="71"/>
      <w:bookmarkEnd w:id="72"/>
      <w:bookmarkEnd w:id="73"/>
      <w:bookmarkEnd w:id="74"/>
    </w:p>
    <w:p w14:paraId="55EA3167" w14:textId="77777777" w:rsidR="000F7C87" w:rsidRPr="004D6501" w:rsidRDefault="00483B23" w:rsidP="00A233C3">
      <w:pPr>
        <w:spacing w:line="276" w:lineRule="auto"/>
        <w:ind w:firstLine="708"/>
        <w:jc w:val="both"/>
        <w:rPr>
          <w:rFonts w:ascii="Arial" w:hAnsi="Arial" w:cs="Arial"/>
          <w:sz w:val="20"/>
          <w:szCs w:val="20"/>
        </w:rPr>
      </w:pPr>
      <w:r w:rsidRPr="004D6501">
        <w:rPr>
          <w:rFonts w:ascii="Arial" w:hAnsi="Arial" w:cs="Arial"/>
          <w:sz w:val="20"/>
          <w:szCs w:val="20"/>
        </w:rPr>
        <w:t>Guaguas</w:t>
      </w:r>
      <w:r w:rsidR="00537203" w:rsidRPr="004D6501">
        <w:rPr>
          <w:rFonts w:ascii="Arial" w:hAnsi="Arial" w:cs="Arial"/>
          <w:sz w:val="20"/>
          <w:szCs w:val="20"/>
        </w:rPr>
        <w:t>, a través del presente Plan de Medidas Antifraude,</w:t>
      </w:r>
      <w:r w:rsidR="008C0A6B" w:rsidRPr="004D6501">
        <w:rPr>
          <w:rFonts w:ascii="Arial" w:hAnsi="Arial" w:cs="Arial"/>
          <w:sz w:val="20"/>
          <w:szCs w:val="20"/>
        </w:rPr>
        <w:t xml:space="preserve"> tiene</w:t>
      </w:r>
      <w:r w:rsidR="00171BE2" w:rsidRPr="004D6501">
        <w:rPr>
          <w:rFonts w:ascii="Arial" w:hAnsi="Arial" w:cs="Arial"/>
          <w:sz w:val="20"/>
          <w:szCs w:val="20"/>
        </w:rPr>
        <w:t xml:space="preserve"> </w:t>
      </w:r>
      <w:r w:rsidR="00821FC3" w:rsidRPr="004D6501">
        <w:rPr>
          <w:rFonts w:ascii="Arial" w:hAnsi="Arial" w:cs="Arial"/>
          <w:sz w:val="20"/>
          <w:szCs w:val="20"/>
        </w:rPr>
        <w:t>implementa</w:t>
      </w:r>
      <w:r w:rsidR="008C0A6B" w:rsidRPr="004D6501">
        <w:rPr>
          <w:rFonts w:ascii="Arial" w:hAnsi="Arial" w:cs="Arial"/>
          <w:sz w:val="20"/>
          <w:szCs w:val="20"/>
        </w:rPr>
        <w:t>dos</w:t>
      </w:r>
      <w:r w:rsidR="0084409F" w:rsidRPr="004D6501">
        <w:rPr>
          <w:rFonts w:ascii="Arial" w:hAnsi="Arial" w:cs="Arial"/>
          <w:sz w:val="20"/>
          <w:szCs w:val="20"/>
        </w:rPr>
        <w:t xml:space="preserve"> una serie de</w:t>
      </w:r>
      <w:r w:rsidR="00821FC3" w:rsidRPr="004D6501">
        <w:rPr>
          <w:rFonts w:ascii="Arial" w:hAnsi="Arial" w:cs="Arial"/>
          <w:sz w:val="20"/>
          <w:szCs w:val="20"/>
        </w:rPr>
        <w:t xml:space="preserve"> controles de persecución sobre</w:t>
      </w:r>
      <w:r w:rsidR="00FA1B50" w:rsidRPr="004D6501">
        <w:rPr>
          <w:rFonts w:ascii="Arial" w:hAnsi="Arial" w:cs="Arial"/>
          <w:sz w:val="20"/>
          <w:szCs w:val="20"/>
        </w:rPr>
        <w:t xml:space="preserve"> aquellos casos</w:t>
      </w:r>
      <w:r w:rsidR="000F7C87" w:rsidRPr="004D6501">
        <w:rPr>
          <w:rFonts w:ascii="Arial" w:hAnsi="Arial" w:cs="Arial"/>
          <w:sz w:val="20"/>
          <w:szCs w:val="20"/>
        </w:rPr>
        <w:t xml:space="preserve"> sospechosos de fraude</w:t>
      </w:r>
      <w:r w:rsidR="007A788B" w:rsidRPr="004D6501">
        <w:rPr>
          <w:rFonts w:ascii="Arial" w:hAnsi="Arial" w:cs="Arial"/>
          <w:sz w:val="20"/>
          <w:szCs w:val="20"/>
        </w:rPr>
        <w:t xml:space="preserve">, </w:t>
      </w:r>
      <w:r w:rsidR="002B6A4C" w:rsidRPr="004D6501">
        <w:rPr>
          <w:rFonts w:ascii="Arial" w:hAnsi="Arial" w:cs="Arial"/>
          <w:sz w:val="20"/>
          <w:szCs w:val="20"/>
        </w:rPr>
        <w:t>corrupción y/o conflicto de intereses</w:t>
      </w:r>
      <w:r w:rsidR="007A788B" w:rsidRPr="004D6501">
        <w:rPr>
          <w:rFonts w:ascii="Arial" w:hAnsi="Arial" w:cs="Arial"/>
          <w:sz w:val="20"/>
          <w:szCs w:val="20"/>
        </w:rPr>
        <w:t xml:space="preserve"> procediendo</w:t>
      </w:r>
      <w:r w:rsidR="000F7C87" w:rsidRPr="004D6501">
        <w:rPr>
          <w:rFonts w:ascii="Arial" w:hAnsi="Arial" w:cs="Arial"/>
          <w:sz w:val="20"/>
          <w:szCs w:val="20"/>
        </w:rPr>
        <w:t xml:space="preserve"> a:</w:t>
      </w:r>
    </w:p>
    <w:p w14:paraId="1476332F" w14:textId="0466B241" w:rsidR="000F7C87" w:rsidRPr="004D6501" w:rsidRDefault="000F7C87" w:rsidP="008B6579">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Comunicar los hechos producidos y las medidas adoptadas a</w:t>
      </w:r>
      <w:r w:rsidR="003F1DBA" w:rsidRPr="004D6501">
        <w:rPr>
          <w:rFonts w:ascii="Arial" w:hAnsi="Arial" w:cs="Arial"/>
          <w:sz w:val="20"/>
          <w:szCs w:val="20"/>
        </w:rPr>
        <w:t xml:space="preserve">l Ayuntamiento </w:t>
      </w:r>
      <w:r w:rsidR="00276D68" w:rsidRPr="004D6501">
        <w:rPr>
          <w:rFonts w:ascii="Arial" w:hAnsi="Arial" w:cs="Arial"/>
          <w:sz w:val="20"/>
          <w:szCs w:val="20"/>
        </w:rPr>
        <w:t>de las Palmas de Gran Canaria</w:t>
      </w:r>
      <w:r w:rsidR="00ED32B4" w:rsidRPr="004D6501">
        <w:rPr>
          <w:rFonts w:ascii="Arial" w:hAnsi="Arial" w:cs="Arial"/>
          <w:sz w:val="20"/>
          <w:szCs w:val="20"/>
        </w:rPr>
        <w:t xml:space="preserve"> y de tratarse </w:t>
      </w:r>
      <w:r w:rsidR="00FA1E9D" w:rsidRPr="004D6501">
        <w:rPr>
          <w:rFonts w:ascii="Arial" w:hAnsi="Arial" w:cs="Arial"/>
          <w:sz w:val="20"/>
          <w:szCs w:val="20"/>
        </w:rPr>
        <w:t xml:space="preserve">contratos financiados con </w:t>
      </w:r>
      <w:r w:rsidR="00ED32B4" w:rsidRPr="004D6501">
        <w:rPr>
          <w:rFonts w:ascii="Arial" w:hAnsi="Arial" w:cs="Arial"/>
          <w:sz w:val="20"/>
          <w:szCs w:val="20"/>
        </w:rPr>
        <w:t xml:space="preserve"> </w:t>
      </w:r>
      <w:r w:rsidR="00FC3B22" w:rsidRPr="004D6501">
        <w:rPr>
          <w:rFonts w:ascii="Arial" w:hAnsi="Arial" w:cs="Arial"/>
          <w:sz w:val="20"/>
          <w:szCs w:val="20"/>
        </w:rPr>
        <w:t>fondos europeos, se</w:t>
      </w:r>
      <w:r w:rsidRPr="004D6501">
        <w:rPr>
          <w:rFonts w:ascii="Arial" w:hAnsi="Arial" w:cs="Arial"/>
          <w:sz w:val="20"/>
          <w:szCs w:val="20"/>
        </w:rPr>
        <w:t xml:space="preserve"> comunicará el asunto a la </w:t>
      </w:r>
      <w:r w:rsidR="006E242C" w:rsidRPr="004D6501">
        <w:rPr>
          <w:rFonts w:ascii="Arial" w:hAnsi="Arial" w:cs="Arial"/>
          <w:sz w:val="20"/>
          <w:szCs w:val="20"/>
        </w:rPr>
        <w:t>Secretaría General de Fondos Europeos</w:t>
      </w:r>
      <w:r w:rsidRPr="004D6501">
        <w:rPr>
          <w:rFonts w:ascii="Arial" w:hAnsi="Arial" w:cs="Arial"/>
          <w:sz w:val="20"/>
          <w:szCs w:val="20"/>
        </w:rPr>
        <w:t>, la</w:t>
      </w:r>
      <w:r w:rsidR="00171BE2" w:rsidRPr="004D6501">
        <w:rPr>
          <w:rFonts w:ascii="Arial" w:hAnsi="Arial" w:cs="Arial"/>
          <w:sz w:val="20"/>
          <w:szCs w:val="20"/>
        </w:rPr>
        <w:t xml:space="preserve"> </w:t>
      </w:r>
      <w:r w:rsidRPr="004D6501">
        <w:rPr>
          <w:rFonts w:ascii="Arial" w:hAnsi="Arial" w:cs="Arial"/>
          <w:sz w:val="20"/>
          <w:szCs w:val="20"/>
        </w:rPr>
        <w:t>cual podrá solicitar la información adicional que considere oportuna de</w:t>
      </w:r>
      <w:r w:rsidR="00171BE2" w:rsidRPr="004D6501">
        <w:rPr>
          <w:rFonts w:ascii="Arial" w:hAnsi="Arial" w:cs="Arial"/>
          <w:sz w:val="20"/>
          <w:szCs w:val="20"/>
        </w:rPr>
        <w:t xml:space="preserve"> </w:t>
      </w:r>
      <w:r w:rsidRPr="004D6501">
        <w:rPr>
          <w:rFonts w:ascii="Arial" w:hAnsi="Arial" w:cs="Arial"/>
          <w:sz w:val="20"/>
          <w:szCs w:val="20"/>
        </w:rPr>
        <w:t xml:space="preserve">cara a su seguimiento y comunicación a la </w:t>
      </w:r>
      <w:r w:rsidR="008B6579" w:rsidRPr="004D6501">
        <w:rPr>
          <w:rFonts w:ascii="Arial" w:hAnsi="Arial" w:cs="Arial"/>
          <w:sz w:val="20"/>
          <w:szCs w:val="20"/>
        </w:rPr>
        <w:t>Intervención General de la Administración del</w:t>
      </w:r>
      <w:r w:rsidR="00171BE2" w:rsidRPr="004D6501">
        <w:rPr>
          <w:rFonts w:ascii="Arial" w:hAnsi="Arial" w:cs="Arial"/>
          <w:sz w:val="20"/>
          <w:szCs w:val="20"/>
        </w:rPr>
        <w:t xml:space="preserve"> </w:t>
      </w:r>
      <w:r w:rsidR="008B6579" w:rsidRPr="004D6501">
        <w:rPr>
          <w:rFonts w:ascii="Arial" w:hAnsi="Arial" w:cs="Arial"/>
          <w:sz w:val="20"/>
          <w:szCs w:val="20"/>
        </w:rPr>
        <w:t>Estado</w:t>
      </w:r>
      <w:r w:rsidR="00E17C31" w:rsidRPr="004D6501">
        <w:rPr>
          <w:rFonts w:ascii="Arial" w:hAnsi="Arial" w:cs="Arial"/>
          <w:sz w:val="20"/>
          <w:szCs w:val="20"/>
        </w:rPr>
        <w:t>.</w:t>
      </w:r>
    </w:p>
    <w:p w14:paraId="159641BB" w14:textId="77777777" w:rsidR="000F7C87" w:rsidRPr="004D6501" w:rsidRDefault="000F7C87" w:rsidP="00316314">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 xml:space="preserve">Denunciar los hechos punibles, si fuese el caso, a las </w:t>
      </w:r>
      <w:r w:rsidR="00FC3B22" w:rsidRPr="004D6501">
        <w:rPr>
          <w:rFonts w:ascii="Arial" w:hAnsi="Arial" w:cs="Arial"/>
          <w:sz w:val="20"/>
          <w:szCs w:val="20"/>
        </w:rPr>
        <w:t>Autoridades</w:t>
      </w:r>
      <w:r w:rsidRPr="004D6501">
        <w:rPr>
          <w:rFonts w:ascii="Arial" w:hAnsi="Arial" w:cs="Arial"/>
          <w:sz w:val="20"/>
          <w:szCs w:val="20"/>
        </w:rPr>
        <w:t xml:space="preserve"> competentes (Servicio Nacional de Coordinación Antifraude –SNCA) para su valoración y eventual comunicación a la Oficina Europea</w:t>
      </w:r>
      <w:r w:rsidR="002D19AB" w:rsidRPr="004D6501">
        <w:rPr>
          <w:rFonts w:ascii="Arial" w:hAnsi="Arial" w:cs="Arial"/>
          <w:sz w:val="20"/>
          <w:szCs w:val="20"/>
        </w:rPr>
        <w:t xml:space="preserve"> </w:t>
      </w:r>
      <w:r w:rsidRPr="004D6501">
        <w:rPr>
          <w:rFonts w:ascii="Arial" w:hAnsi="Arial" w:cs="Arial"/>
          <w:sz w:val="20"/>
          <w:szCs w:val="20"/>
        </w:rPr>
        <w:t>de Lucha contra el Fraude –OLAF.</w:t>
      </w:r>
    </w:p>
    <w:p w14:paraId="40646A7E" w14:textId="77777777" w:rsidR="000F7C87" w:rsidRPr="004D6501" w:rsidRDefault="000F7C87" w:rsidP="00316314">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t>Iniciar una información reservada para depurar responsabilidades o, si</w:t>
      </w:r>
      <w:r w:rsidR="002D19AB" w:rsidRPr="004D6501">
        <w:rPr>
          <w:rFonts w:ascii="Arial" w:hAnsi="Arial" w:cs="Arial"/>
          <w:sz w:val="20"/>
          <w:szCs w:val="20"/>
        </w:rPr>
        <w:t xml:space="preserve"> </w:t>
      </w:r>
      <w:r w:rsidRPr="004D6501">
        <w:rPr>
          <w:rFonts w:ascii="Arial" w:hAnsi="Arial" w:cs="Arial"/>
          <w:sz w:val="20"/>
          <w:szCs w:val="20"/>
        </w:rPr>
        <w:t>fuera el caso, incoar un expediente disciplinario.</w:t>
      </w:r>
    </w:p>
    <w:p w14:paraId="67562928" w14:textId="77777777" w:rsidR="009C383D" w:rsidRPr="004D6501" w:rsidRDefault="000F7C87" w:rsidP="00316314">
      <w:pPr>
        <w:pStyle w:val="Prrafodelista"/>
        <w:numPr>
          <w:ilvl w:val="0"/>
          <w:numId w:val="26"/>
        </w:numPr>
        <w:spacing w:line="276" w:lineRule="auto"/>
        <w:jc w:val="both"/>
        <w:rPr>
          <w:rFonts w:ascii="Arial" w:hAnsi="Arial" w:cs="Arial"/>
          <w:sz w:val="20"/>
          <w:szCs w:val="20"/>
        </w:rPr>
      </w:pPr>
      <w:r w:rsidRPr="004D6501">
        <w:rPr>
          <w:rFonts w:ascii="Arial" w:hAnsi="Arial" w:cs="Arial"/>
          <w:sz w:val="20"/>
          <w:szCs w:val="20"/>
        </w:rPr>
        <w:lastRenderedPageBreak/>
        <w:t>Denunciar los hechos ante la fiscalía y los tribunales competentes, en</w:t>
      </w:r>
      <w:r w:rsidR="002D19AB" w:rsidRPr="004D6501">
        <w:rPr>
          <w:rFonts w:ascii="Arial" w:hAnsi="Arial" w:cs="Arial"/>
          <w:sz w:val="20"/>
          <w:szCs w:val="20"/>
        </w:rPr>
        <w:t xml:space="preserve"> </w:t>
      </w:r>
      <w:r w:rsidRPr="004D6501">
        <w:rPr>
          <w:rFonts w:ascii="Arial" w:hAnsi="Arial" w:cs="Arial"/>
          <w:sz w:val="20"/>
          <w:szCs w:val="20"/>
        </w:rPr>
        <w:t>los casos oportunos.</w:t>
      </w:r>
    </w:p>
    <w:p w14:paraId="1413E9FF" w14:textId="77777777" w:rsidR="008C52F2" w:rsidRPr="004D6501" w:rsidRDefault="008C52F2" w:rsidP="008C52F2">
      <w:pPr>
        <w:pStyle w:val="Ttulo2"/>
        <w:rPr>
          <w:rFonts w:ascii="Arial" w:hAnsi="Arial" w:cs="Arial"/>
          <w:sz w:val="20"/>
          <w:szCs w:val="20"/>
        </w:rPr>
      </w:pPr>
      <w:bookmarkStart w:id="75" w:name="_Toc190336613"/>
      <w:r w:rsidRPr="004D6501">
        <w:rPr>
          <w:rFonts w:ascii="Arial" w:hAnsi="Arial" w:cs="Arial"/>
          <w:sz w:val="20"/>
          <w:szCs w:val="20"/>
        </w:rPr>
        <w:t>Recuperación de fondos</w:t>
      </w:r>
      <w:bookmarkEnd w:id="75"/>
    </w:p>
    <w:p w14:paraId="5B04904F" w14:textId="77777777" w:rsidR="00AA19FB" w:rsidRPr="004D6501" w:rsidRDefault="00A233C3" w:rsidP="008C52F2">
      <w:pPr>
        <w:spacing w:before="240" w:line="276" w:lineRule="auto"/>
        <w:ind w:firstLine="708"/>
        <w:jc w:val="both"/>
        <w:rPr>
          <w:rFonts w:ascii="Arial" w:hAnsi="Arial" w:cs="Arial"/>
          <w:sz w:val="20"/>
          <w:szCs w:val="20"/>
        </w:rPr>
      </w:pPr>
      <w:r w:rsidRPr="004D6501">
        <w:rPr>
          <w:rFonts w:ascii="Arial" w:hAnsi="Arial" w:cs="Arial"/>
          <w:sz w:val="20"/>
          <w:szCs w:val="20"/>
        </w:rPr>
        <w:t>Adicionalmente, s</w:t>
      </w:r>
      <w:r w:rsidR="00AA19FB" w:rsidRPr="004D6501">
        <w:rPr>
          <w:rFonts w:ascii="Arial" w:hAnsi="Arial" w:cs="Arial"/>
          <w:sz w:val="20"/>
          <w:szCs w:val="20"/>
        </w:rPr>
        <w:t xml:space="preserve">e valorará si procede emprender </w:t>
      </w:r>
      <w:r w:rsidR="00EE1A37" w:rsidRPr="004D6501">
        <w:rPr>
          <w:rFonts w:ascii="Arial" w:hAnsi="Arial" w:cs="Arial"/>
          <w:sz w:val="20"/>
          <w:szCs w:val="20"/>
        </w:rPr>
        <w:t xml:space="preserve">acciones de recuperación </w:t>
      </w:r>
      <w:r w:rsidR="00AA19FB" w:rsidRPr="004D6501">
        <w:rPr>
          <w:rFonts w:ascii="Arial" w:hAnsi="Arial" w:cs="Arial"/>
          <w:sz w:val="20"/>
          <w:szCs w:val="20"/>
        </w:rPr>
        <w:t>de los importes</w:t>
      </w:r>
      <w:r w:rsidR="002D19AB" w:rsidRPr="004D6501">
        <w:rPr>
          <w:rFonts w:ascii="Arial" w:hAnsi="Arial" w:cs="Arial"/>
          <w:sz w:val="20"/>
          <w:szCs w:val="20"/>
        </w:rPr>
        <w:t xml:space="preserve"> </w:t>
      </w:r>
      <w:r w:rsidR="00AA19FB" w:rsidRPr="004D6501">
        <w:rPr>
          <w:rFonts w:ascii="Arial" w:hAnsi="Arial" w:cs="Arial"/>
          <w:sz w:val="20"/>
          <w:szCs w:val="20"/>
        </w:rPr>
        <w:t>indebidamente percibidos y la acción penal correspondiente.</w:t>
      </w:r>
      <w:r w:rsidR="002D19AB" w:rsidRPr="004D6501">
        <w:rPr>
          <w:rFonts w:ascii="Arial" w:hAnsi="Arial" w:cs="Arial"/>
          <w:sz w:val="20"/>
          <w:szCs w:val="20"/>
        </w:rPr>
        <w:t xml:space="preserve"> </w:t>
      </w:r>
      <w:r w:rsidR="00AA19FB" w:rsidRPr="004D6501">
        <w:rPr>
          <w:rFonts w:ascii="Arial" w:hAnsi="Arial" w:cs="Arial"/>
          <w:sz w:val="20"/>
          <w:szCs w:val="20"/>
        </w:rPr>
        <w:t xml:space="preserve">Valorado afirmativamente, </w:t>
      </w:r>
      <w:r w:rsidR="00483B23" w:rsidRPr="004D6501">
        <w:rPr>
          <w:rFonts w:ascii="Arial" w:hAnsi="Arial" w:cs="Arial"/>
          <w:sz w:val="20"/>
          <w:szCs w:val="20"/>
        </w:rPr>
        <w:t>Guaguas</w:t>
      </w:r>
      <w:r w:rsidR="00AA19FB" w:rsidRPr="004D6501">
        <w:rPr>
          <w:rFonts w:ascii="Arial" w:hAnsi="Arial" w:cs="Arial"/>
          <w:sz w:val="20"/>
          <w:szCs w:val="20"/>
        </w:rPr>
        <w:t xml:space="preserve"> exige la</w:t>
      </w:r>
      <w:r w:rsidR="002D19AB" w:rsidRPr="004D6501">
        <w:rPr>
          <w:rFonts w:ascii="Arial" w:hAnsi="Arial" w:cs="Arial"/>
          <w:sz w:val="20"/>
          <w:szCs w:val="20"/>
        </w:rPr>
        <w:t xml:space="preserve"> </w:t>
      </w:r>
      <w:r w:rsidR="00AA19FB" w:rsidRPr="004D6501">
        <w:rPr>
          <w:rFonts w:ascii="Arial" w:hAnsi="Arial" w:cs="Arial"/>
          <w:sz w:val="20"/>
          <w:szCs w:val="20"/>
        </w:rPr>
        <w:t xml:space="preserve">recuperación de los </w:t>
      </w:r>
      <w:r w:rsidR="001B6739" w:rsidRPr="004D6501">
        <w:rPr>
          <w:rFonts w:ascii="Arial" w:hAnsi="Arial" w:cs="Arial"/>
          <w:sz w:val="20"/>
          <w:szCs w:val="20"/>
        </w:rPr>
        <w:t>pagos emitidos</w:t>
      </w:r>
      <w:r w:rsidR="002D19AB" w:rsidRPr="004D6501">
        <w:rPr>
          <w:rFonts w:ascii="Arial" w:hAnsi="Arial" w:cs="Arial"/>
          <w:sz w:val="20"/>
          <w:szCs w:val="20"/>
        </w:rPr>
        <w:t xml:space="preserve"> </w:t>
      </w:r>
      <w:r w:rsidR="00AA19FB" w:rsidRPr="004D6501">
        <w:rPr>
          <w:rFonts w:ascii="Arial" w:hAnsi="Arial" w:cs="Arial"/>
          <w:sz w:val="20"/>
          <w:szCs w:val="20"/>
        </w:rPr>
        <w:t>y hace el seguimiento de la recuperación de los fondos de la UE.</w:t>
      </w:r>
    </w:p>
    <w:p w14:paraId="59211B23" w14:textId="77777777" w:rsidR="00AA19FB" w:rsidRPr="004D6501" w:rsidRDefault="00AA19FB" w:rsidP="00051730">
      <w:pPr>
        <w:spacing w:line="276" w:lineRule="auto"/>
        <w:ind w:firstLine="708"/>
        <w:jc w:val="both"/>
        <w:rPr>
          <w:rFonts w:ascii="Arial" w:hAnsi="Arial" w:cs="Arial"/>
          <w:sz w:val="20"/>
          <w:szCs w:val="20"/>
        </w:rPr>
      </w:pPr>
      <w:r w:rsidRPr="004D6501">
        <w:rPr>
          <w:rFonts w:ascii="Arial" w:hAnsi="Arial" w:cs="Arial"/>
          <w:sz w:val="20"/>
          <w:szCs w:val="20"/>
        </w:rPr>
        <w:t>La aplicación de estas sanciones, y su visibilidad, son un elemento de</w:t>
      </w:r>
      <w:r w:rsidR="002D19AB" w:rsidRPr="004D6501">
        <w:rPr>
          <w:rFonts w:ascii="Arial" w:hAnsi="Arial" w:cs="Arial"/>
          <w:sz w:val="20"/>
          <w:szCs w:val="20"/>
        </w:rPr>
        <w:t xml:space="preserve"> </w:t>
      </w:r>
      <w:r w:rsidRPr="004D6501">
        <w:rPr>
          <w:rFonts w:ascii="Arial" w:hAnsi="Arial" w:cs="Arial"/>
          <w:sz w:val="20"/>
          <w:szCs w:val="20"/>
        </w:rPr>
        <w:t xml:space="preserve">disuasión fundamental para los defraudadores, y por tanto </w:t>
      </w:r>
      <w:r w:rsidR="00483B23" w:rsidRPr="004D6501">
        <w:rPr>
          <w:rFonts w:ascii="Arial" w:hAnsi="Arial" w:cs="Arial"/>
          <w:sz w:val="20"/>
          <w:szCs w:val="20"/>
        </w:rPr>
        <w:t>Guaguas</w:t>
      </w:r>
      <w:r w:rsidRPr="004D6501">
        <w:rPr>
          <w:rFonts w:ascii="Arial" w:hAnsi="Arial" w:cs="Arial"/>
          <w:sz w:val="20"/>
          <w:szCs w:val="20"/>
        </w:rPr>
        <w:t xml:space="preserve"> debe actuar con determinación para conseguir ese resultado.</w:t>
      </w:r>
    </w:p>
    <w:p w14:paraId="32BEB269" w14:textId="77777777" w:rsidR="008C52F2" w:rsidRPr="004D6501" w:rsidRDefault="008C52F2" w:rsidP="008C52F2">
      <w:pPr>
        <w:pStyle w:val="Ttulo2"/>
        <w:rPr>
          <w:rFonts w:ascii="Arial" w:hAnsi="Arial" w:cs="Arial"/>
          <w:sz w:val="20"/>
          <w:szCs w:val="20"/>
        </w:rPr>
      </w:pPr>
      <w:bookmarkStart w:id="76" w:name="_Toc190336614"/>
      <w:r w:rsidRPr="004D6501">
        <w:rPr>
          <w:rFonts w:ascii="Arial" w:hAnsi="Arial" w:cs="Arial"/>
          <w:sz w:val="20"/>
          <w:szCs w:val="20"/>
        </w:rPr>
        <w:t>Seguimiento del proceso</w:t>
      </w:r>
      <w:bookmarkEnd w:id="76"/>
    </w:p>
    <w:p w14:paraId="58CF4647" w14:textId="77777777" w:rsidR="00452D7D" w:rsidRPr="004D6501" w:rsidRDefault="00452D7D" w:rsidP="008C52F2">
      <w:pPr>
        <w:spacing w:before="240" w:line="276" w:lineRule="auto"/>
        <w:ind w:firstLine="708"/>
        <w:jc w:val="both"/>
        <w:rPr>
          <w:rFonts w:ascii="Arial" w:hAnsi="Arial" w:cs="Arial"/>
          <w:sz w:val="20"/>
          <w:szCs w:val="20"/>
        </w:rPr>
      </w:pPr>
      <w:r w:rsidRPr="004D6501">
        <w:rPr>
          <w:rFonts w:ascii="Arial" w:hAnsi="Arial" w:cs="Arial"/>
          <w:sz w:val="20"/>
          <w:szCs w:val="20"/>
        </w:rPr>
        <w:t>Una vez concluida la investigación</w:t>
      </w:r>
      <w:r w:rsidR="003815AF" w:rsidRPr="004D6501">
        <w:rPr>
          <w:rFonts w:ascii="Arial" w:hAnsi="Arial" w:cs="Arial"/>
          <w:sz w:val="20"/>
          <w:szCs w:val="20"/>
        </w:rPr>
        <w:t>,</w:t>
      </w:r>
      <w:r w:rsidR="002D19AB" w:rsidRPr="004D6501">
        <w:rPr>
          <w:rFonts w:ascii="Arial" w:hAnsi="Arial" w:cs="Arial"/>
          <w:sz w:val="20"/>
          <w:szCs w:val="20"/>
        </w:rPr>
        <w:t xml:space="preserve"> </w:t>
      </w:r>
      <w:r w:rsidRPr="004D6501">
        <w:rPr>
          <w:rFonts w:ascii="Arial" w:hAnsi="Arial" w:cs="Arial"/>
          <w:sz w:val="20"/>
          <w:szCs w:val="20"/>
        </w:rPr>
        <w:t>debe llevarse a cabo la revisión de cualquier proceso,</w:t>
      </w:r>
      <w:r w:rsidR="002D19AB" w:rsidRPr="004D6501">
        <w:rPr>
          <w:rFonts w:ascii="Arial" w:hAnsi="Arial" w:cs="Arial"/>
          <w:sz w:val="20"/>
          <w:szCs w:val="20"/>
        </w:rPr>
        <w:t xml:space="preserve"> </w:t>
      </w:r>
      <w:r w:rsidRPr="004D6501">
        <w:rPr>
          <w:rFonts w:ascii="Arial" w:hAnsi="Arial" w:cs="Arial"/>
          <w:sz w:val="20"/>
          <w:szCs w:val="20"/>
        </w:rPr>
        <w:t>procedimiento o control relacionado con el fraude</w:t>
      </w:r>
      <w:r w:rsidR="006457DF" w:rsidRPr="004D6501">
        <w:rPr>
          <w:rFonts w:ascii="Arial" w:hAnsi="Arial" w:cs="Arial"/>
          <w:sz w:val="20"/>
          <w:szCs w:val="20"/>
        </w:rPr>
        <w:t>, la corrupción y conflicto de intereses</w:t>
      </w:r>
      <w:r w:rsidRPr="004D6501">
        <w:rPr>
          <w:rFonts w:ascii="Arial" w:hAnsi="Arial" w:cs="Arial"/>
          <w:sz w:val="20"/>
          <w:szCs w:val="20"/>
        </w:rPr>
        <w:t xml:space="preserve"> potencial o probado.</w:t>
      </w:r>
      <w:r w:rsidR="002D19AB" w:rsidRPr="004D6501">
        <w:rPr>
          <w:rFonts w:ascii="Arial" w:hAnsi="Arial" w:cs="Arial"/>
          <w:sz w:val="20"/>
          <w:szCs w:val="20"/>
        </w:rPr>
        <w:t xml:space="preserve"> </w:t>
      </w:r>
      <w:r w:rsidRPr="004D6501">
        <w:rPr>
          <w:rFonts w:ascii="Arial" w:hAnsi="Arial" w:cs="Arial"/>
          <w:sz w:val="20"/>
          <w:szCs w:val="20"/>
        </w:rPr>
        <w:t>Esta revisión será objetiva y autocrítica</w:t>
      </w:r>
      <w:r w:rsidR="0064537F" w:rsidRPr="004D6501">
        <w:rPr>
          <w:rFonts w:ascii="Arial" w:hAnsi="Arial" w:cs="Arial"/>
          <w:sz w:val="20"/>
          <w:szCs w:val="20"/>
        </w:rPr>
        <w:t>, proporcionando</w:t>
      </w:r>
      <w:r w:rsidR="002D19AB" w:rsidRPr="004D6501">
        <w:rPr>
          <w:rFonts w:ascii="Arial" w:hAnsi="Arial" w:cs="Arial"/>
          <w:sz w:val="20"/>
          <w:szCs w:val="20"/>
        </w:rPr>
        <w:t xml:space="preserve"> </w:t>
      </w:r>
      <w:r w:rsidRPr="004D6501">
        <w:rPr>
          <w:rFonts w:ascii="Arial" w:hAnsi="Arial" w:cs="Arial"/>
          <w:sz w:val="20"/>
          <w:szCs w:val="20"/>
        </w:rPr>
        <w:t>unas conclusiones claras.</w:t>
      </w:r>
    </w:p>
    <w:p w14:paraId="22C7ED5C" w14:textId="77777777" w:rsidR="00452D7D" w:rsidRPr="004D6501" w:rsidRDefault="00452D7D" w:rsidP="00EB5236">
      <w:pPr>
        <w:spacing w:line="276" w:lineRule="auto"/>
        <w:ind w:firstLine="708"/>
        <w:jc w:val="both"/>
        <w:rPr>
          <w:rFonts w:ascii="Arial" w:hAnsi="Arial" w:cs="Arial"/>
          <w:sz w:val="20"/>
          <w:szCs w:val="20"/>
        </w:rPr>
      </w:pPr>
      <w:r w:rsidRPr="004D6501">
        <w:rPr>
          <w:rFonts w:ascii="Arial" w:hAnsi="Arial" w:cs="Arial"/>
          <w:sz w:val="20"/>
          <w:szCs w:val="20"/>
        </w:rPr>
        <w:t>Se garantizará la absoluta cooperación con las autoridades</w:t>
      </w:r>
      <w:r w:rsidR="002D19AB" w:rsidRPr="004D6501">
        <w:rPr>
          <w:rFonts w:ascii="Arial" w:hAnsi="Arial" w:cs="Arial"/>
          <w:sz w:val="20"/>
          <w:szCs w:val="20"/>
        </w:rPr>
        <w:t xml:space="preserve"> </w:t>
      </w:r>
      <w:r w:rsidRPr="004D6501">
        <w:rPr>
          <w:rFonts w:ascii="Arial" w:hAnsi="Arial" w:cs="Arial"/>
          <w:sz w:val="20"/>
          <w:szCs w:val="20"/>
        </w:rPr>
        <w:t>responsables de la investigación</w:t>
      </w:r>
      <w:r w:rsidR="002D19AB" w:rsidRPr="004D6501">
        <w:rPr>
          <w:rFonts w:ascii="Arial" w:hAnsi="Arial" w:cs="Arial"/>
          <w:sz w:val="20"/>
          <w:szCs w:val="20"/>
        </w:rPr>
        <w:t xml:space="preserve"> </w:t>
      </w:r>
      <w:r w:rsidRPr="004D6501">
        <w:rPr>
          <w:rFonts w:ascii="Arial" w:hAnsi="Arial" w:cs="Arial"/>
          <w:sz w:val="20"/>
          <w:szCs w:val="20"/>
        </w:rPr>
        <w:t>y con las</w:t>
      </w:r>
      <w:r w:rsidR="002D19AB" w:rsidRPr="004D6501">
        <w:rPr>
          <w:rFonts w:ascii="Arial" w:hAnsi="Arial" w:cs="Arial"/>
          <w:sz w:val="20"/>
          <w:szCs w:val="20"/>
        </w:rPr>
        <w:t xml:space="preserve"> </w:t>
      </w:r>
      <w:r w:rsidRPr="004D6501">
        <w:rPr>
          <w:rFonts w:ascii="Arial" w:hAnsi="Arial" w:cs="Arial"/>
          <w:sz w:val="20"/>
          <w:szCs w:val="20"/>
        </w:rPr>
        <w:t>autoridades judiciales, especialmente en lo que respecta a la conservación de</w:t>
      </w:r>
      <w:r w:rsidR="002D19AB" w:rsidRPr="004D6501">
        <w:rPr>
          <w:rFonts w:ascii="Arial" w:hAnsi="Arial" w:cs="Arial"/>
          <w:sz w:val="20"/>
          <w:szCs w:val="20"/>
        </w:rPr>
        <w:t xml:space="preserve"> </w:t>
      </w:r>
      <w:r w:rsidRPr="004D6501">
        <w:rPr>
          <w:rFonts w:ascii="Arial" w:hAnsi="Arial" w:cs="Arial"/>
          <w:sz w:val="20"/>
          <w:szCs w:val="20"/>
        </w:rPr>
        <w:t>los archivos en un lugar seguro y a las garantías de su transferencia en caso</w:t>
      </w:r>
      <w:r w:rsidR="002D19AB" w:rsidRPr="004D6501">
        <w:rPr>
          <w:rFonts w:ascii="Arial" w:hAnsi="Arial" w:cs="Arial"/>
          <w:sz w:val="20"/>
          <w:szCs w:val="20"/>
        </w:rPr>
        <w:t xml:space="preserve"> </w:t>
      </w:r>
      <w:r w:rsidRPr="004D6501">
        <w:rPr>
          <w:rFonts w:ascii="Arial" w:hAnsi="Arial" w:cs="Arial"/>
          <w:sz w:val="20"/>
          <w:szCs w:val="20"/>
        </w:rPr>
        <w:t>de cambios de personal.</w:t>
      </w:r>
    </w:p>
    <w:p w14:paraId="1DF4AC8F" w14:textId="77777777" w:rsidR="008C52F2" w:rsidRPr="004D6501" w:rsidRDefault="008C52F2" w:rsidP="008C52F2">
      <w:pPr>
        <w:pStyle w:val="Ttulo2"/>
        <w:rPr>
          <w:rFonts w:ascii="Arial" w:hAnsi="Arial" w:cs="Arial"/>
          <w:sz w:val="20"/>
          <w:szCs w:val="20"/>
        </w:rPr>
      </w:pPr>
      <w:bookmarkStart w:id="77" w:name="_Toc190336615"/>
      <w:r w:rsidRPr="004D6501">
        <w:rPr>
          <w:rFonts w:ascii="Arial" w:hAnsi="Arial" w:cs="Arial"/>
          <w:sz w:val="20"/>
          <w:szCs w:val="20"/>
        </w:rPr>
        <w:t>Potestad sancionadora</w:t>
      </w:r>
      <w:bookmarkEnd w:id="77"/>
    </w:p>
    <w:p w14:paraId="4E8C9A6D" w14:textId="4C7C875C" w:rsidR="00EC1BD7" w:rsidRPr="004D6501" w:rsidRDefault="00483B23" w:rsidP="000B43DA">
      <w:pPr>
        <w:spacing w:before="240" w:line="276" w:lineRule="auto"/>
        <w:ind w:firstLine="708"/>
        <w:jc w:val="both"/>
        <w:rPr>
          <w:rFonts w:ascii="Arial" w:hAnsi="Arial" w:cs="Arial"/>
          <w:sz w:val="20"/>
          <w:szCs w:val="20"/>
        </w:rPr>
      </w:pPr>
      <w:r w:rsidRPr="004D6501">
        <w:rPr>
          <w:rFonts w:ascii="Arial" w:hAnsi="Arial" w:cs="Arial"/>
          <w:sz w:val="20"/>
          <w:szCs w:val="20"/>
        </w:rPr>
        <w:t>Guaguas</w:t>
      </w:r>
      <w:r w:rsidR="00FB0030" w:rsidRPr="004D6501">
        <w:rPr>
          <w:rFonts w:ascii="Arial" w:hAnsi="Arial" w:cs="Arial"/>
          <w:sz w:val="20"/>
          <w:szCs w:val="20"/>
        </w:rPr>
        <w:t xml:space="preserve"> posee</w:t>
      </w:r>
      <w:r w:rsidR="00902D50" w:rsidRPr="004D6501">
        <w:rPr>
          <w:rFonts w:ascii="Arial" w:hAnsi="Arial" w:cs="Arial"/>
          <w:sz w:val="20"/>
          <w:szCs w:val="20"/>
        </w:rPr>
        <w:t xml:space="preserve"> potestad sancionadora</w:t>
      </w:r>
      <w:r w:rsidR="00FB0030" w:rsidRPr="004D6501">
        <w:rPr>
          <w:rFonts w:ascii="Arial" w:hAnsi="Arial" w:cs="Arial"/>
          <w:sz w:val="20"/>
          <w:szCs w:val="20"/>
        </w:rPr>
        <w:t>, con l</w:t>
      </w:r>
      <w:r w:rsidR="00902D50" w:rsidRPr="004D6501">
        <w:rPr>
          <w:rFonts w:ascii="Arial" w:hAnsi="Arial" w:cs="Arial"/>
          <w:sz w:val="20"/>
          <w:szCs w:val="20"/>
        </w:rPr>
        <w:t>a finalidad de impedir que se</w:t>
      </w:r>
      <w:r w:rsidR="002D19AB" w:rsidRPr="004D6501">
        <w:rPr>
          <w:rFonts w:ascii="Arial" w:hAnsi="Arial" w:cs="Arial"/>
          <w:sz w:val="20"/>
          <w:szCs w:val="20"/>
        </w:rPr>
        <w:t xml:space="preserve"> </w:t>
      </w:r>
      <w:r w:rsidR="00902D50" w:rsidRPr="004D6501">
        <w:rPr>
          <w:rFonts w:ascii="Arial" w:hAnsi="Arial" w:cs="Arial"/>
          <w:sz w:val="20"/>
          <w:szCs w:val="20"/>
        </w:rPr>
        <w:t>consoliden situaciones de antijuridicidad, corregir las actuaciones contrarias a</w:t>
      </w:r>
      <w:r w:rsidR="002D19AB" w:rsidRPr="004D6501">
        <w:rPr>
          <w:rFonts w:ascii="Arial" w:hAnsi="Arial" w:cs="Arial"/>
          <w:sz w:val="20"/>
          <w:szCs w:val="20"/>
        </w:rPr>
        <w:t xml:space="preserve"> </w:t>
      </w:r>
      <w:r w:rsidR="004C3DD1" w:rsidRPr="004D6501">
        <w:rPr>
          <w:rFonts w:ascii="Arial" w:hAnsi="Arial" w:cs="Arial"/>
          <w:sz w:val="20"/>
          <w:szCs w:val="20"/>
        </w:rPr>
        <w:t>la legalidad e imponer sanciones a los responsables de l</w:t>
      </w:r>
      <w:r w:rsidR="00FB0030" w:rsidRPr="004D6501">
        <w:rPr>
          <w:rFonts w:ascii="Arial" w:hAnsi="Arial" w:cs="Arial"/>
          <w:sz w:val="20"/>
          <w:szCs w:val="20"/>
        </w:rPr>
        <w:t xml:space="preserve">as irregularidades </w:t>
      </w:r>
      <w:r w:rsidR="004C3DD1" w:rsidRPr="004D6501">
        <w:rPr>
          <w:rFonts w:ascii="Arial" w:hAnsi="Arial" w:cs="Arial"/>
          <w:sz w:val="20"/>
          <w:szCs w:val="20"/>
        </w:rPr>
        <w:t>administrativ</w:t>
      </w:r>
      <w:r w:rsidR="00FB0030" w:rsidRPr="004D6501">
        <w:rPr>
          <w:rFonts w:ascii="Arial" w:hAnsi="Arial" w:cs="Arial"/>
          <w:sz w:val="20"/>
          <w:szCs w:val="20"/>
        </w:rPr>
        <w:t>a</w:t>
      </w:r>
      <w:r w:rsidR="004C3DD1" w:rsidRPr="004D6501">
        <w:rPr>
          <w:rFonts w:ascii="Arial" w:hAnsi="Arial" w:cs="Arial"/>
          <w:sz w:val="20"/>
          <w:szCs w:val="20"/>
        </w:rPr>
        <w:t>s, por la realización de acciones u omisiones constitutivas de</w:t>
      </w:r>
      <w:r w:rsidR="002D19AB" w:rsidRPr="004D6501">
        <w:rPr>
          <w:rFonts w:ascii="Arial" w:hAnsi="Arial" w:cs="Arial"/>
          <w:sz w:val="20"/>
          <w:szCs w:val="20"/>
        </w:rPr>
        <w:t xml:space="preserve"> </w:t>
      </w:r>
      <w:r w:rsidR="004C3DD1" w:rsidRPr="004D6501">
        <w:rPr>
          <w:rFonts w:ascii="Arial" w:hAnsi="Arial" w:cs="Arial"/>
          <w:sz w:val="20"/>
          <w:szCs w:val="20"/>
        </w:rPr>
        <w:t>infracción.</w:t>
      </w:r>
      <w:r w:rsidR="007502FB">
        <w:rPr>
          <w:rFonts w:ascii="Arial" w:hAnsi="Arial" w:cs="Arial"/>
          <w:sz w:val="20"/>
          <w:szCs w:val="20"/>
        </w:rPr>
        <w:t xml:space="preserve"> </w:t>
      </w:r>
      <w:r w:rsidR="00EC1BD7" w:rsidRPr="004D6501">
        <w:rPr>
          <w:rFonts w:ascii="Arial" w:hAnsi="Arial" w:cs="Arial"/>
          <w:sz w:val="20"/>
          <w:szCs w:val="20"/>
        </w:rPr>
        <w:t xml:space="preserve">El presente Plan de Medidas Antifraude, así como las distintas políticas y procedimientos que lo integran son de obligado cumplimiento para todo </w:t>
      </w:r>
      <w:r w:rsidR="00E3157B" w:rsidRPr="004D6501">
        <w:rPr>
          <w:rFonts w:ascii="Arial" w:hAnsi="Arial" w:cs="Arial"/>
          <w:sz w:val="20"/>
          <w:szCs w:val="20"/>
        </w:rPr>
        <w:t xml:space="preserve">el personal de </w:t>
      </w:r>
      <w:r w:rsidRPr="004D6501">
        <w:rPr>
          <w:rFonts w:ascii="Arial" w:hAnsi="Arial" w:cs="Arial"/>
          <w:sz w:val="20"/>
          <w:szCs w:val="20"/>
        </w:rPr>
        <w:t>Guaguas</w:t>
      </w:r>
      <w:r w:rsidR="00EC1BD7" w:rsidRPr="004D6501">
        <w:rPr>
          <w:rFonts w:ascii="Arial" w:hAnsi="Arial" w:cs="Arial"/>
          <w:sz w:val="20"/>
          <w:szCs w:val="20"/>
        </w:rPr>
        <w:t>.</w:t>
      </w:r>
    </w:p>
    <w:p w14:paraId="030D3572" w14:textId="77777777" w:rsidR="00F33BD4" w:rsidRPr="004D6501" w:rsidRDefault="00EC1BD7" w:rsidP="00972933">
      <w:pPr>
        <w:spacing w:line="276" w:lineRule="auto"/>
        <w:ind w:firstLine="708"/>
        <w:jc w:val="both"/>
        <w:rPr>
          <w:rFonts w:ascii="Arial" w:hAnsi="Arial" w:cs="Arial"/>
          <w:sz w:val="20"/>
          <w:szCs w:val="20"/>
        </w:rPr>
      </w:pPr>
      <w:r w:rsidRPr="004D6501">
        <w:rPr>
          <w:rFonts w:ascii="Arial" w:hAnsi="Arial" w:cs="Arial"/>
          <w:sz w:val="20"/>
          <w:szCs w:val="20"/>
        </w:rPr>
        <w:t xml:space="preserve">Por ello, los incumplimientos en relación con dichos documentos serán sancionados de acuerdo con la normativa interna de </w:t>
      </w:r>
      <w:r w:rsidR="00483B23" w:rsidRPr="004D6501">
        <w:rPr>
          <w:rFonts w:ascii="Arial" w:hAnsi="Arial" w:cs="Arial"/>
          <w:sz w:val="20"/>
          <w:szCs w:val="20"/>
        </w:rPr>
        <w:t>Guaguas</w:t>
      </w:r>
      <w:r w:rsidRPr="004D6501">
        <w:rPr>
          <w:rFonts w:ascii="Arial" w:hAnsi="Arial" w:cs="Arial"/>
          <w:sz w:val="20"/>
          <w:szCs w:val="20"/>
        </w:rPr>
        <w:t xml:space="preserve">, </w:t>
      </w:r>
      <w:r w:rsidR="0082188E" w:rsidRPr="004D6501">
        <w:rPr>
          <w:rFonts w:ascii="Arial" w:hAnsi="Arial" w:cs="Arial"/>
          <w:sz w:val="20"/>
          <w:szCs w:val="20"/>
        </w:rPr>
        <w:t>con el Estatuto de los Trabajadores y el convenio colectivo de aplicación.</w:t>
      </w:r>
    </w:p>
    <w:p w14:paraId="2CC814D5" w14:textId="77777777" w:rsidR="006D7545" w:rsidRPr="004D6501" w:rsidRDefault="009C0FBD" w:rsidP="00972933">
      <w:pPr>
        <w:spacing w:line="276" w:lineRule="auto"/>
        <w:ind w:firstLine="708"/>
        <w:jc w:val="both"/>
        <w:rPr>
          <w:rFonts w:ascii="Arial" w:hAnsi="Arial" w:cs="Arial"/>
          <w:sz w:val="20"/>
          <w:szCs w:val="20"/>
        </w:rPr>
      </w:pPr>
      <w:r w:rsidRPr="004D6501">
        <w:rPr>
          <w:rFonts w:ascii="Arial" w:hAnsi="Arial" w:cs="Arial"/>
          <w:sz w:val="20"/>
          <w:szCs w:val="20"/>
        </w:rPr>
        <w:t>Las medidas a tomar para sancionar los casos de fraude</w:t>
      </w:r>
      <w:r w:rsidR="00034278" w:rsidRPr="004D6501">
        <w:rPr>
          <w:rFonts w:ascii="Arial" w:hAnsi="Arial" w:cs="Arial"/>
          <w:sz w:val="20"/>
          <w:szCs w:val="20"/>
        </w:rPr>
        <w:t xml:space="preserve">, </w:t>
      </w:r>
      <w:r w:rsidR="007C31A7" w:rsidRPr="004D6501">
        <w:rPr>
          <w:rFonts w:ascii="Arial" w:hAnsi="Arial" w:cs="Arial"/>
          <w:sz w:val="20"/>
          <w:szCs w:val="20"/>
        </w:rPr>
        <w:t>corrupción y conflictos de intereses</w:t>
      </w:r>
      <w:r w:rsidR="00034278" w:rsidRPr="004D6501">
        <w:rPr>
          <w:rFonts w:ascii="Arial" w:hAnsi="Arial" w:cs="Arial"/>
          <w:sz w:val="20"/>
          <w:szCs w:val="20"/>
        </w:rPr>
        <w:t xml:space="preserve"> se regulan de conformidad con lo dispuesto en el Anexo III.C de la Orden</w:t>
      </w:r>
      <w:r w:rsidR="002D19AB" w:rsidRPr="004D6501">
        <w:rPr>
          <w:rFonts w:ascii="Arial" w:hAnsi="Arial" w:cs="Arial"/>
          <w:sz w:val="20"/>
          <w:szCs w:val="20"/>
        </w:rPr>
        <w:t xml:space="preserve"> </w:t>
      </w:r>
      <w:r w:rsidR="00034278" w:rsidRPr="004D6501">
        <w:rPr>
          <w:rFonts w:ascii="Arial" w:hAnsi="Arial" w:cs="Arial"/>
          <w:sz w:val="20"/>
          <w:szCs w:val="20"/>
        </w:rPr>
        <w:t>HFP/1030/2021 y la Directiva (UE) 2017/1371, sobre la lucha contra el</w:t>
      </w:r>
      <w:r w:rsidR="002D19AB" w:rsidRPr="004D6501">
        <w:rPr>
          <w:rFonts w:ascii="Arial" w:hAnsi="Arial" w:cs="Arial"/>
          <w:sz w:val="20"/>
          <w:szCs w:val="20"/>
        </w:rPr>
        <w:t xml:space="preserve"> </w:t>
      </w:r>
      <w:r w:rsidR="00034278" w:rsidRPr="004D6501">
        <w:rPr>
          <w:rFonts w:ascii="Arial" w:hAnsi="Arial" w:cs="Arial"/>
          <w:sz w:val="20"/>
          <w:szCs w:val="20"/>
        </w:rPr>
        <w:t>fraude que afecta a los intereses financieros de la Unión (denominada Directiva PIF), dentro de su artículo 3.1: “Los Estados</w:t>
      </w:r>
      <w:r w:rsidR="002D19AB" w:rsidRPr="004D6501">
        <w:rPr>
          <w:rFonts w:ascii="Arial" w:hAnsi="Arial" w:cs="Arial"/>
          <w:sz w:val="20"/>
          <w:szCs w:val="20"/>
        </w:rPr>
        <w:t xml:space="preserve"> </w:t>
      </w:r>
      <w:r w:rsidR="00034278" w:rsidRPr="004D6501">
        <w:rPr>
          <w:rFonts w:ascii="Arial" w:hAnsi="Arial" w:cs="Arial"/>
          <w:sz w:val="20"/>
          <w:szCs w:val="20"/>
        </w:rPr>
        <w:t>miembros adoptarán las medidas necesarias para garantizar que el fraude que</w:t>
      </w:r>
      <w:r w:rsidR="002D19AB" w:rsidRPr="004D6501">
        <w:rPr>
          <w:rFonts w:ascii="Arial" w:hAnsi="Arial" w:cs="Arial"/>
          <w:sz w:val="20"/>
          <w:szCs w:val="20"/>
        </w:rPr>
        <w:t xml:space="preserve"> </w:t>
      </w:r>
      <w:r w:rsidR="00034278" w:rsidRPr="004D6501">
        <w:rPr>
          <w:rFonts w:ascii="Arial" w:hAnsi="Arial" w:cs="Arial"/>
          <w:sz w:val="20"/>
          <w:szCs w:val="20"/>
        </w:rPr>
        <w:t>afecte a los intereses financieros de la Unión constituye una infracción penal</w:t>
      </w:r>
      <w:r w:rsidR="002D19AB" w:rsidRPr="004D6501">
        <w:rPr>
          <w:rFonts w:ascii="Arial" w:hAnsi="Arial" w:cs="Arial"/>
          <w:sz w:val="20"/>
          <w:szCs w:val="20"/>
        </w:rPr>
        <w:t xml:space="preserve"> </w:t>
      </w:r>
      <w:r w:rsidR="00034278" w:rsidRPr="004D6501">
        <w:rPr>
          <w:rFonts w:ascii="Arial" w:hAnsi="Arial" w:cs="Arial"/>
          <w:sz w:val="20"/>
          <w:szCs w:val="20"/>
        </w:rPr>
        <w:t>cuando se cometan intencionadamente” y de su artículo 7</w:t>
      </w:r>
      <w:r w:rsidR="00394380" w:rsidRPr="004D6501">
        <w:rPr>
          <w:rFonts w:ascii="Arial" w:hAnsi="Arial" w:cs="Arial"/>
          <w:sz w:val="20"/>
          <w:szCs w:val="20"/>
        </w:rPr>
        <w:t xml:space="preserve"> “</w:t>
      </w:r>
      <w:r w:rsidR="004C023D" w:rsidRPr="004D6501">
        <w:rPr>
          <w:rFonts w:ascii="Arial" w:hAnsi="Arial" w:cs="Arial"/>
          <w:sz w:val="20"/>
          <w:szCs w:val="20"/>
        </w:rPr>
        <w:t>régimen de sanciones”.</w:t>
      </w:r>
    </w:p>
    <w:p w14:paraId="12D3EEA0" w14:textId="53B47C14" w:rsidR="00A0784F" w:rsidRDefault="00A0784F" w:rsidP="00A0784F">
      <w:pPr>
        <w:spacing w:line="276" w:lineRule="auto"/>
        <w:ind w:firstLine="708"/>
        <w:jc w:val="both"/>
        <w:rPr>
          <w:rFonts w:ascii="Arial" w:hAnsi="Arial" w:cs="Arial"/>
          <w:sz w:val="20"/>
          <w:szCs w:val="20"/>
        </w:rPr>
      </w:pPr>
      <w:r w:rsidRPr="004D6501">
        <w:rPr>
          <w:rFonts w:ascii="Arial" w:hAnsi="Arial" w:cs="Arial"/>
          <w:sz w:val="20"/>
          <w:szCs w:val="20"/>
        </w:rPr>
        <w:t xml:space="preserve">Además, será de aplicación lo estipulado en el </w:t>
      </w:r>
      <w:r w:rsidR="00C6318A" w:rsidRPr="004D6501">
        <w:rPr>
          <w:rFonts w:ascii="Arial" w:hAnsi="Arial" w:cs="Arial"/>
          <w:sz w:val="20"/>
          <w:szCs w:val="20"/>
        </w:rPr>
        <w:t>capítulo 9</w:t>
      </w:r>
      <w:r w:rsidRPr="004D6501">
        <w:rPr>
          <w:rFonts w:ascii="Arial" w:hAnsi="Arial" w:cs="Arial"/>
          <w:sz w:val="20"/>
          <w:szCs w:val="20"/>
        </w:rPr>
        <w:t xml:space="preserve"> del vigente Convenio Colectivo y/o en el Estatuto de los Trabajadores.</w:t>
      </w:r>
      <w:r w:rsidR="002D19AB" w:rsidRPr="004D6501">
        <w:rPr>
          <w:rFonts w:ascii="Arial" w:hAnsi="Arial" w:cs="Arial"/>
          <w:sz w:val="20"/>
          <w:szCs w:val="20"/>
        </w:rPr>
        <w:t xml:space="preserve"> </w:t>
      </w:r>
      <w:r w:rsidRPr="004D6501">
        <w:rPr>
          <w:rFonts w:ascii="Arial" w:hAnsi="Arial" w:cs="Arial"/>
          <w:sz w:val="20"/>
          <w:szCs w:val="20"/>
        </w:rPr>
        <w:t xml:space="preserve">Asimismo, para los supuestos en los que, por razón de la persona y el cargo desempeñado en </w:t>
      </w:r>
      <w:r w:rsidR="0066399E" w:rsidRPr="004D6501">
        <w:rPr>
          <w:rFonts w:ascii="Arial" w:hAnsi="Arial" w:cs="Arial"/>
          <w:sz w:val="20"/>
          <w:szCs w:val="20"/>
        </w:rPr>
        <w:t>Guaguas</w:t>
      </w:r>
      <w:r w:rsidRPr="004D6501">
        <w:rPr>
          <w:rFonts w:ascii="Arial" w:hAnsi="Arial" w:cs="Arial"/>
          <w:sz w:val="20"/>
          <w:szCs w:val="20"/>
        </w:rPr>
        <w:t xml:space="preserve">, no le resultare de aplicación ni el Convenio Colectivo ni el Estatuto de los Trabajadores, será de aplicación el régimen </w:t>
      </w:r>
      <w:r w:rsidRPr="004D6501">
        <w:rPr>
          <w:rFonts w:ascii="Arial" w:hAnsi="Arial" w:cs="Arial"/>
          <w:sz w:val="20"/>
          <w:szCs w:val="20"/>
        </w:rPr>
        <w:lastRenderedPageBreak/>
        <w:t>sancionador previsto en la Ley 19/2013, de 9 de diciembre, de Transparencia, Acceso a la Información Pública y de Buen Gobierno.</w:t>
      </w:r>
    </w:p>
    <w:p w14:paraId="4E08FFDA" w14:textId="77777777" w:rsidR="009175FD" w:rsidRPr="004D6501" w:rsidRDefault="009175FD" w:rsidP="00A0784F">
      <w:pPr>
        <w:spacing w:line="276" w:lineRule="auto"/>
        <w:ind w:firstLine="708"/>
        <w:jc w:val="both"/>
        <w:rPr>
          <w:rFonts w:ascii="Arial" w:hAnsi="Arial" w:cs="Arial"/>
          <w:sz w:val="20"/>
          <w:szCs w:val="20"/>
        </w:rPr>
      </w:pPr>
    </w:p>
    <w:p w14:paraId="39B3C2F4" w14:textId="77777777" w:rsidR="00312C1E" w:rsidRPr="004D6501" w:rsidRDefault="0084067E" w:rsidP="008D3A8D">
      <w:pPr>
        <w:pStyle w:val="Ttulo1"/>
        <w:rPr>
          <w:rFonts w:ascii="Arial" w:hAnsi="Arial" w:cs="Arial"/>
          <w:sz w:val="20"/>
          <w:szCs w:val="20"/>
        </w:rPr>
      </w:pPr>
      <w:bookmarkStart w:id="78" w:name="_Toc190336616"/>
      <w:r w:rsidRPr="004D6501">
        <w:rPr>
          <w:rFonts w:ascii="Arial" w:hAnsi="Arial" w:cs="Arial"/>
          <w:sz w:val="20"/>
          <w:szCs w:val="20"/>
        </w:rPr>
        <w:t>PUBLICIDAD</w:t>
      </w:r>
      <w:r w:rsidR="00CD5618" w:rsidRPr="004D6501">
        <w:rPr>
          <w:rFonts w:ascii="Arial" w:hAnsi="Arial" w:cs="Arial"/>
          <w:sz w:val="20"/>
          <w:szCs w:val="20"/>
        </w:rPr>
        <w:t xml:space="preserve"> DEL PLAN DE MEDIDAS ANTIFRAUDE</w:t>
      </w:r>
      <w:bookmarkEnd w:id="78"/>
    </w:p>
    <w:p w14:paraId="404AEE25" w14:textId="77777777" w:rsidR="008D3A8D" w:rsidRPr="004D6501" w:rsidRDefault="008D3A8D" w:rsidP="008D3A8D">
      <w:pPr>
        <w:rPr>
          <w:rFonts w:ascii="Arial" w:hAnsi="Arial" w:cs="Arial"/>
          <w:sz w:val="20"/>
          <w:szCs w:val="20"/>
        </w:rPr>
      </w:pPr>
    </w:p>
    <w:p w14:paraId="159EE3AD" w14:textId="77777777" w:rsidR="00780FCF" w:rsidRPr="004D6501" w:rsidRDefault="00451204" w:rsidP="003130C1">
      <w:pPr>
        <w:spacing w:line="276" w:lineRule="auto"/>
        <w:ind w:firstLine="708"/>
        <w:jc w:val="both"/>
        <w:rPr>
          <w:rFonts w:ascii="Arial" w:hAnsi="Arial" w:cs="Arial"/>
          <w:sz w:val="20"/>
          <w:szCs w:val="20"/>
        </w:rPr>
      </w:pPr>
      <w:r w:rsidRPr="004D6501">
        <w:rPr>
          <w:rFonts w:ascii="Arial" w:hAnsi="Arial" w:cs="Arial"/>
          <w:sz w:val="20"/>
          <w:szCs w:val="20"/>
        </w:rPr>
        <w:t>Con la publicación del Plan de Medidas Antifraude se da cumplimiento a la obligación de publicidad activa recogida en los arts. 6 y 7 de la Ley 19/2013, de 9 de diciembre, de transparencia, acceso a la información pública y buen gobierno.</w:t>
      </w:r>
    </w:p>
    <w:p w14:paraId="0B911C59" w14:textId="77777777" w:rsidR="00C748AC" w:rsidRPr="004D6501" w:rsidRDefault="00C748AC" w:rsidP="003130C1">
      <w:pPr>
        <w:spacing w:line="276" w:lineRule="auto"/>
        <w:jc w:val="both"/>
        <w:rPr>
          <w:rFonts w:ascii="Arial" w:hAnsi="Arial" w:cs="Arial"/>
          <w:sz w:val="20"/>
          <w:szCs w:val="20"/>
        </w:rPr>
      </w:pPr>
    </w:p>
    <w:p w14:paraId="58F93428" w14:textId="77777777" w:rsidR="00F7782F" w:rsidRPr="004D6501" w:rsidRDefault="008E1930" w:rsidP="002D19AB">
      <w:pPr>
        <w:pStyle w:val="Ttulo1"/>
        <w:spacing w:after="240" w:line="276" w:lineRule="auto"/>
        <w:jc w:val="both"/>
        <w:rPr>
          <w:rFonts w:ascii="Arial" w:hAnsi="Arial" w:cs="Arial"/>
          <w:sz w:val="20"/>
          <w:szCs w:val="20"/>
        </w:rPr>
      </w:pPr>
      <w:bookmarkStart w:id="79" w:name="_Toc92789925"/>
      <w:bookmarkStart w:id="80" w:name="_Toc92789995"/>
      <w:bookmarkStart w:id="81" w:name="_Toc92797482"/>
      <w:bookmarkStart w:id="82" w:name="_Toc190336617"/>
      <w:r w:rsidRPr="004D6501">
        <w:rPr>
          <w:rFonts w:ascii="Arial" w:hAnsi="Arial" w:cs="Arial"/>
          <w:sz w:val="20"/>
          <w:szCs w:val="20"/>
        </w:rPr>
        <w:t xml:space="preserve">REVISIÓN </w:t>
      </w:r>
      <w:r w:rsidR="006B418A" w:rsidRPr="004D6501">
        <w:rPr>
          <w:rFonts w:ascii="Arial" w:hAnsi="Arial" w:cs="Arial"/>
          <w:sz w:val="20"/>
          <w:szCs w:val="20"/>
        </w:rPr>
        <w:t>Y ACTUALIZACIÓN</w:t>
      </w:r>
      <w:r w:rsidRPr="004D6501">
        <w:rPr>
          <w:rFonts w:ascii="Arial" w:hAnsi="Arial" w:cs="Arial"/>
          <w:sz w:val="20"/>
          <w:szCs w:val="20"/>
        </w:rPr>
        <w:t xml:space="preserve"> DEL PLAN</w:t>
      </w:r>
      <w:bookmarkEnd w:id="79"/>
      <w:bookmarkEnd w:id="80"/>
      <w:bookmarkEnd w:id="81"/>
      <w:r w:rsidR="00286886" w:rsidRPr="004D6501">
        <w:rPr>
          <w:rFonts w:ascii="Arial" w:hAnsi="Arial" w:cs="Arial"/>
          <w:sz w:val="20"/>
          <w:szCs w:val="20"/>
        </w:rPr>
        <w:t xml:space="preserve"> DE MEDIDAS ANTIFRAUDE</w:t>
      </w:r>
      <w:bookmarkEnd w:id="82"/>
    </w:p>
    <w:p w14:paraId="6B52DAB7" w14:textId="77777777" w:rsidR="00F4262A" w:rsidRPr="004D6501" w:rsidRDefault="00F4262A" w:rsidP="003130C1">
      <w:pPr>
        <w:spacing w:line="276" w:lineRule="auto"/>
        <w:ind w:firstLine="708"/>
        <w:jc w:val="both"/>
        <w:rPr>
          <w:rFonts w:ascii="Arial" w:hAnsi="Arial" w:cs="Arial"/>
          <w:sz w:val="20"/>
          <w:szCs w:val="20"/>
        </w:rPr>
      </w:pPr>
      <w:r w:rsidRPr="004D6501">
        <w:rPr>
          <w:rFonts w:ascii="Arial" w:hAnsi="Arial" w:cs="Arial"/>
          <w:sz w:val="20"/>
          <w:szCs w:val="20"/>
        </w:rPr>
        <w:t xml:space="preserve">Toda incidencia que afecte al contenido de este </w:t>
      </w:r>
      <w:r w:rsidR="006B418A" w:rsidRPr="004D6501">
        <w:rPr>
          <w:rFonts w:ascii="Arial" w:hAnsi="Arial" w:cs="Arial"/>
          <w:sz w:val="20"/>
          <w:szCs w:val="20"/>
        </w:rPr>
        <w:t>Plan de Medidas Antifraude</w:t>
      </w:r>
      <w:r w:rsidRPr="004D6501">
        <w:rPr>
          <w:rFonts w:ascii="Arial" w:hAnsi="Arial" w:cs="Arial"/>
          <w:sz w:val="20"/>
          <w:szCs w:val="20"/>
        </w:rPr>
        <w:t xml:space="preserve"> (introducción de nuevos procedimientos, abandono o modificación de los anteriores, etc.) implicará una actualización </w:t>
      </w:r>
      <w:r w:rsidR="007C31A7" w:rsidRPr="004D6501">
        <w:rPr>
          <w:rFonts w:ascii="Arial" w:hAnsi="Arial" w:cs="Arial"/>
          <w:sz w:val="20"/>
          <w:szCs w:val="20"/>
        </w:rPr>
        <w:t>de este</w:t>
      </w:r>
      <w:r w:rsidRPr="004D6501">
        <w:rPr>
          <w:rFonts w:ascii="Arial" w:hAnsi="Arial" w:cs="Arial"/>
          <w:sz w:val="20"/>
          <w:szCs w:val="20"/>
        </w:rPr>
        <w:t xml:space="preserve">, donde se recoja dicha incidencia, datando el </w:t>
      </w:r>
      <w:r w:rsidR="00CB092C" w:rsidRPr="004D6501">
        <w:rPr>
          <w:rFonts w:ascii="Arial" w:hAnsi="Arial" w:cs="Arial"/>
          <w:sz w:val="20"/>
          <w:szCs w:val="20"/>
        </w:rPr>
        <w:t>Plan</w:t>
      </w:r>
      <w:r w:rsidRPr="004D6501">
        <w:rPr>
          <w:rFonts w:ascii="Arial" w:hAnsi="Arial" w:cs="Arial"/>
          <w:sz w:val="20"/>
          <w:szCs w:val="20"/>
        </w:rPr>
        <w:t xml:space="preserve"> con la fecha del mes de la actualización, guardándose un registro histórico del mismo.</w:t>
      </w:r>
      <w:r w:rsidR="006354CC" w:rsidRPr="004D6501">
        <w:rPr>
          <w:rFonts w:ascii="Arial" w:hAnsi="Arial" w:cs="Arial"/>
          <w:sz w:val="20"/>
          <w:szCs w:val="20"/>
        </w:rPr>
        <w:t xml:space="preserve"> </w:t>
      </w:r>
      <w:r w:rsidR="00BA76E6" w:rsidRPr="004D6501">
        <w:rPr>
          <w:rFonts w:ascii="Arial" w:hAnsi="Arial" w:cs="Arial"/>
          <w:sz w:val="20"/>
          <w:szCs w:val="20"/>
        </w:rPr>
        <w:t>C</w:t>
      </w:r>
      <w:r w:rsidR="00284E86" w:rsidRPr="004D6501">
        <w:rPr>
          <w:rFonts w:ascii="Arial" w:hAnsi="Arial" w:cs="Arial"/>
          <w:sz w:val="20"/>
          <w:szCs w:val="20"/>
        </w:rPr>
        <w:t>on carácter anual</w:t>
      </w:r>
      <w:r w:rsidRPr="004D6501">
        <w:rPr>
          <w:rFonts w:ascii="Arial" w:hAnsi="Arial" w:cs="Arial"/>
          <w:sz w:val="20"/>
          <w:szCs w:val="20"/>
        </w:rPr>
        <w:t xml:space="preserve">, </w:t>
      </w:r>
      <w:r w:rsidR="00284E86" w:rsidRPr="004D6501">
        <w:rPr>
          <w:rFonts w:ascii="Arial" w:hAnsi="Arial" w:cs="Arial"/>
          <w:sz w:val="20"/>
          <w:szCs w:val="20"/>
        </w:rPr>
        <w:t xml:space="preserve">se </w:t>
      </w:r>
      <w:r w:rsidR="00BA76E6" w:rsidRPr="004D6501">
        <w:rPr>
          <w:rFonts w:ascii="Arial" w:hAnsi="Arial" w:cs="Arial"/>
          <w:sz w:val="20"/>
          <w:szCs w:val="20"/>
        </w:rPr>
        <w:t xml:space="preserve">llevará a cabo una verificación del </w:t>
      </w:r>
      <w:r w:rsidRPr="004D6501">
        <w:rPr>
          <w:rFonts w:ascii="Arial" w:hAnsi="Arial" w:cs="Arial"/>
          <w:sz w:val="20"/>
          <w:szCs w:val="20"/>
        </w:rPr>
        <w:t xml:space="preserve">correcto uso </w:t>
      </w:r>
      <w:r w:rsidR="005D4024" w:rsidRPr="004D6501">
        <w:rPr>
          <w:rFonts w:ascii="Arial" w:hAnsi="Arial" w:cs="Arial"/>
          <w:sz w:val="20"/>
          <w:szCs w:val="20"/>
        </w:rPr>
        <w:t xml:space="preserve">y aplicación </w:t>
      </w:r>
      <w:r w:rsidRPr="004D6501">
        <w:rPr>
          <w:rFonts w:ascii="Arial" w:hAnsi="Arial" w:cs="Arial"/>
          <w:sz w:val="20"/>
          <w:szCs w:val="20"/>
        </w:rPr>
        <w:t xml:space="preserve">del presente </w:t>
      </w:r>
      <w:r w:rsidR="00CB092C" w:rsidRPr="004D6501">
        <w:rPr>
          <w:rFonts w:ascii="Arial" w:hAnsi="Arial" w:cs="Arial"/>
          <w:sz w:val="20"/>
          <w:szCs w:val="20"/>
        </w:rPr>
        <w:t>Plan</w:t>
      </w:r>
      <w:r w:rsidR="003164CC" w:rsidRPr="004D6501">
        <w:rPr>
          <w:rFonts w:ascii="Arial" w:hAnsi="Arial" w:cs="Arial"/>
          <w:sz w:val="20"/>
          <w:szCs w:val="20"/>
        </w:rPr>
        <w:t xml:space="preserve"> de Medidas Antifraude por parte de los órganos</w:t>
      </w:r>
      <w:r w:rsidR="00886987" w:rsidRPr="004D6501">
        <w:rPr>
          <w:rFonts w:ascii="Arial" w:hAnsi="Arial" w:cs="Arial"/>
          <w:sz w:val="20"/>
          <w:szCs w:val="20"/>
        </w:rPr>
        <w:t xml:space="preserve"> y responsables de ejecutar los procedimientos y medidas pre</w:t>
      </w:r>
      <w:r w:rsidR="002F0B1E" w:rsidRPr="004D6501">
        <w:rPr>
          <w:rFonts w:ascii="Arial" w:hAnsi="Arial" w:cs="Arial"/>
          <w:sz w:val="20"/>
          <w:szCs w:val="20"/>
        </w:rPr>
        <w:t xml:space="preserve">vistos en el mismo, </w:t>
      </w:r>
      <w:r w:rsidRPr="004D6501">
        <w:rPr>
          <w:rFonts w:ascii="Arial" w:hAnsi="Arial" w:cs="Arial"/>
          <w:sz w:val="20"/>
          <w:szCs w:val="20"/>
        </w:rPr>
        <w:t>así como</w:t>
      </w:r>
      <w:r w:rsidR="005958F1" w:rsidRPr="004D6501">
        <w:rPr>
          <w:rFonts w:ascii="Arial" w:hAnsi="Arial" w:cs="Arial"/>
          <w:sz w:val="20"/>
          <w:szCs w:val="20"/>
        </w:rPr>
        <w:t xml:space="preserve"> identificar</w:t>
      </w:r>
      <w:r w:rsidRPr="004D6501">
        <w:rPr>
          <w:rFonts w:ascii="Arial" w:hAnsi="Arial" w:cs="Arial"/>
          <w:sz w:val="20"/>
          <w:szCs w:val="20"/>
        </w:rPr>
        <w:t xml:space="preserve"> las necesidades de mejora que se considere oportuno introducir.</w:t>
      </w:r>
    </w:p>
    <w:p w14:paraId="649D85CE" w14:textId="77777777" w:rsidR="00F4262A" w:rsidRPr="004D6501" w:rsidRDefault="004552EF" w:rsidP="003130C1">
      <w:pPr>
        <w:spacing w:line="276" w:lineRule="auto"/>
        <w:ind w:firstLine="708"/>
        <w:jc w:val="both"/>
        <w:rPr>
          <w:rFonts w:ascii="Arial" w:hAnsi="Arial" w:cs="Arial"/>
          <w:sz w:val="20"/>
          <w:szCs w:val="20"/>
        </w:rPr>
      </w:pPr>
      <w:r w:rsidRPr="004D6501">
        <w:rPr>
          <w:rFonts w:ascii="Arial" w:hAnsi="Arial" w:cs="Arial"/>
          <w:sz w:val="20"/>
          <w:szCs w:val="20"/>
        </w:rPr>
        <w:t>En una primera acción</w:t>
      </w:r>
      <w:r w:rsidR="00F4262A" w:rsidRPr="004D6501">
        <w:rPr>
          <w:rFonts w:ascii="Arial" w:hAnsi="Arial" w:cs="Arial"/>
          <w:sz w:val="20"/>
          <w:szCs w:val="20"/>
        </w:rPr>
        <w:t xml:space="preserve">, </w:t>
      </w:r>
      <w:r w:rsidR="002C5B34" w:rsidRPr="004D6501">
        <w:rPr>
          <w:rFonts w:ascii="Arial" w:hAnsi="Arial" w:cs="Arial"/>
          <w:sz w:val="20"/>
          <w:szCs w:val="20"/>
        </w:rPr>
        <w:t xml:space="preserve">el </w:t>
      </w:r>
      <w:r w:rsidR="00FA1E9D" w:rsidRPr="004D6501">
        <w:rPr>
          <w:rFonts w:ascii="Arial" w:hAnsi="Arial" w:cs="Arial"/>
          <w:sz w:val="20"/>
          <w:szCs w:val="20"/>
        </w:rPr>
        <w:t>Comité de Compliance</w:t>
      </w:r>
      <w:r w:rsidR="002C5B34" w:rsidRPr="004D6501">
        <w:rPr>
          <w:rFonts w:ascii="Arial" w:hAnsi="Arial" w:cs="Arial"/>
          <w:sz w:val="20"/>
          <w:szCs w:val="20"/>
        </w:rPr>
        <w:t>,</w:t>
      </w:r>
      <w:r w:rsidR="006354CC" w:rsidRPr="004D6501">
        <w:rPr>
          <w:rFonts w:ascii="Arial" w:hAnsi="Arial" w:cs="Arial"/>
          <w:sz w:val="20"/>
          <w:szCs w:val="20"/>
        </w:rPr>
        <w:t xml:space="preserve"> </w:t>
      </w:r>
      <w:r w:rsidR="00A720F7" w:rsidRPr="004D6501">
        <w:rPr>
          <w:rFonts w:ascii="Arial" w:hAnsi="Arial" w:cs="Arial"/>
          <w:sz w:val="20"/>
          <w:szCs w:val="20"/>
        </w:rPr>
        <w:t xml:space="preserve">durante </w:t>
      </w:r>
      <w:r w:rsidR="005E4CA9" w:rsidRPr="004D6501">
        <w:rPr>
          <w:rFonts w:ascii="Arial" w:hAnsi="Arial" w:cs="Arial"/>
          <w:sz w:val="20"/>
          <w:szCs w:val="20"/>
        </w:rPr>
        <w:t>el primer trimestre del año 2022, supervisará la elaboración del despliegue procedimental y</w:t>
      </w:r>
      <w:r w:rsidR="006354CC" w:rsidRPr="004D6501">
        <w:rPr>
          <w:rFonts w:ascii="Arial" w:hAnsi="Arial" w:cs="Arial"/>
          <w:sz w:val="20"/>
          <w:szCs w:val="20"/>
        </w:rPr>
        <w:t xml:space="preserve"> </w:t>
      </w:r>
      <w:r w:rsidR="005E4CA9" w:rsidRPr="004D6501">
        <w:rPr>
          <w:rFonts w:ascii="Arial" w:hAnsi="Arial" w:cs="Arial"/>
          <w:sz w:val="20"/>
          <w:szCs w:val="20"/>
        </w:rPr>
        <w:t>documental de</w:t>
      </w:r>
      <w:r w:rsidRPr="004D6501">
        <w:rPr>
          <w:rFonts w:ascii="Arial" w:hAnsi="Arial" w:cs="Arial"/>
          <w:sz w:val="20"/>
          <w:szCs w:val="20"/>
        </w:rPr>
        <w:t>l presente Plan de Medidas Antifraude</w:t>
      </w:r>
      <w:r w:rsidR="005E4CA9" w:rsidRPr="004D6501">
        <w:rPr>
          <w:rFonts w:ascii="Arial" w:hAnsi="Arial" w:cs="Arial"/>
          <w:sz w:val="20"/>
          <w:szCs w:val="20"/>
        </w:rPr>
        <w:t>.</w:t>
      </w:r>
    </w:p>
    <w:p w14:paraId="0A231C43" w14:textId="77777777" w:rsidR="00F4262A" w:rsidRPr="004D6501" w:rsidRDefault="00F4262A" w:rsidP="003130C1">
      <w:pPr>
        <w:spacing w:line="276" w:lineRule="auto"/>
        <w:jc w:val="both"/>
        <w:rPr>
          <w:rFonts w:ascii="Arial" w:hAnsi="Arial" w:cs="Arial"/>
          <w:sz w:val="20"/>
          <w:szCs w:val="20"/>
        </w:rPr>
      </w:pPr>
    </w:p>
    <w:p w14:paraId="7FFFE371" w14:textId="31D559F9" w:rsidR="006354CC" w:rsidRPr="004D6501" w:rsidRDefault="006354CC">
      <w:pPr>
        <w:rPr>
          <w:rFonts w:ascii="Arial" w:eastAsiaTheme="majorEastAsia" w:hAnsi="Arial" w:cs="Arial"/>
          <w:color w:val="2F5496" w:themeColor="accent1" w:themeShade="BF"/>
          <w:sz w:val="20"/>
          <w:szCs w:val="20"/>
        </w:rPr>
      </w:pPr>
      <w:bookmarkStart w:id="83" w:name="_Toc92789926"/>
      <w:bookmarkStart w:id="84" w:name="_Toc92789996"/>
      <w:bookmarkStart w:id="85" w:name="_Toc92797483"/>
      <w:r w:rsidRPr="004D6501">
        <w:rPr>
          <w:rFonts w:ascii="Arial" w:hAnsi="Arial" w:cs="Arial"/>
          <w:sz w:val="20"/>
          <w:szCs w:val="20"/>
        </w:rPr>
        <w:br w:type="page"/>
      </w:r>
    </w:p>
    <w:p w14:paraId="16C57398" w14:textId="0154EB59" w:rsidR="00F7782F" w:rsidRPr="004D6501" w:rsidRDefault="00F7782F" w:rsidP="003130C1">
      <w:pPr>
        <w:pStyle w:val="Ttulo1"/>
        <w:spacing w:line="276" w:lineRule="auto"/>
        <w:rPr>
          <w:rFonts w:ascii="Arial" w:hAnsi="Arial" w:cs="Arial"/>
          <w:sz w:val="20"/>
          <w:szCs w:val="20"/>
        </w:rPr>
      </w:pPr>
      <w:bookmarkStart w:id="86" w:name="_Toc190336618"/>
      <w:r w:rsidRPr="004D6501">
        <w:rPr>
          <w:rFonts w:ascii="Arial" w:hAnsi="Arial" w:cs="Arial"/>
          <w:sz w:val="20"/>
          <w:szCs w:val="20"/>
        </w:rPr>
        <w:lastRenderedPageBreak/>
        <w:t>ANEXOS</w:t>
      </w:r>
      <w:bookmarkEnd w:id="83"/>
      <w:bookmarkEnd w:id="84"/>
      <w:bookmarkEnd w:id="85"/>
      <w:r w:rsidR="00F84BFD" w:rsidRPr="004D6501">
        <w:rPr>
          <w:rFonts w:ascii="Arial" w:hAnsi="Arial" w:cs="Arial"/>
          <w:sz w:val="20"/>
          <w:szCs w:val="20"/>
        </w:rPr>
        <w:t xml:space="preserve"> AL PLAN DE MEDIDAS ANTIFRAUDE</w:t>
      </w:r>
      <w:bookmarkEnd w:id="86"/>
    </w:p>
    <w:p w14:paraId="2FF04657" w14:textId="77777777" w:rsidR="00F7782F" w:rsidRPr="004D6501" w:rsidRDefault="00F7782F" w:rsidP="003130C1">
      <w:pPr>
        <w:spacing w:line="276" w:lineRule="auto"/>
        <w:jc w:val="both"/>
        <w:rPr>
          <w:rFonts w:ascii="Arial" w:hAnsi="Arial" w:cs="Arial"/>
          <w:sz w:val="20"/>
          <w:szCs w:val="20"/>
        </w:rPr>
      </w:pPr>
    </w:p>
    <w:p w14:paraId="2FC75352" w14:textId="77777777" w:rsidR="00501D47" w:rsidRPr="004D6501" w:rsidRDefault="00501D47" w:rsidP="0097393F">
      <w:pPr>
        <w:rPr>
          <w:rFonts w:ascii="Arial" w:eastAsiaTheme="majorEastAsia" w:hAnsi="Arial" w:cs="Arial"/>
          <w:color w:val="2F5496" w:themeColor="accent1" w:themeShade="BF"/>
          <w:sz w:val="20"/>
          <w:szCs w:val="20"/>
        </w:rPr>
      </w:pPr>
      <w:bookmarkStart w:id="87" w:name="_Toc92789928"/>
      <w:bookmarkStart w:id="88" w:name="_Toc92789998"/>
      <w:bookmarkStart w:id="89" w:name="_Toc92797484"/>
      <w:r w:rsidRPr="004D6501">
        <w:rPr>
          <w:rFonts w:ascii="Arial" w:eastAsiaTheme="majorEastAsia" w:hAnsi="Arial" w:cs="Arial"/>
          <w:color w:val="2F5496" w:themeColor="accent1" w:themeShade="BF"/>
          <w:sz w:val="20"/>
          <w:szCs w:val="20"/>
        </w:rPr>
        <w:t>Anexo I: Política de lucha contra el fraude, la corrupción y el conflicto de intereses</w:t>
      </w:r>
      <w:bookmarkEnd w:id="87"/>
      <w:bookmarkEnd w:id="88"/>
      <w:bookmarkEnd w:id="89"/>
    </w:p>
    <w:p w14:paraId="0CD430DB" w14:textId="77777777" w:rsidR="00C500FA" w:rsidRPr="004D6501" w:rsidRDefault="00423204" w:rsidP="003130C1">
      <w:pPr>
        <w:spacing w:line="276" w:lineRule="auto"/>
        <w:ind w:firstLine="708"/>
        <w:jc w:val="both"/>
        <w:rPr>
          <w:rFonts w:ascii="Arial" w:hAnsi="Arial" w:cs="Arial"/>
          <w:sz w:val="20"/>
          <w:szCs w:val="20"/>
        </w:rPr>
      </w:pPr>
      <w:r w:rsidRPr="004D6501">
        <w:rPr>
          <w:rFonts w:ascii="Arial" w:hAnsi="Arial" w:cs="Arial"/>
          <w:sz w:val="20"/>
          <w:szCs w:val="20"/>
        </w:rPr>
        <w:t>Guaguas Municipales S.A.</w:t>
      </w:r>
      <w:r w:rsidR="00C500FA" w:rsidRPr="004D6501">
        <w:rPr>
          <w:rFonts w:ascii="Arial" w:hAnsi="Arial" w:cs="Arial"/>
          <w:sz w:val="20"/>
          <w:szCs w:val="20"/>
        </w:rPr>
        <w:t xml:space="preserve"> (en adelante </w:t>
      </w:r>
      <w:r w:rsidRPr="004D6501">
        <w:rPr>
          <w:rFonts w:ascii="Arial" w:hAnsi="Arial" w:cs="Arial"/>
          <w:sz w:val="20"/>
          <w:szCs w:val="20"/>
        </w:rPr>
        <w:t>Guaguas</w:t>
      </w:r>
      <w:r w:rsidR="00C500FA" w:rsidRPr="004D6501">
        <w:rPr>
          <w:rFonts w:ascii="Arial" w:hAnsi="Arial" w:cs="Arial"/>
          <w:sz w:val="20"/>
          <w:szCs w:val="20"/>
        </w:rPr>
        <w:t>),</w:t>
      </w:r>
      <w:r w:rsidR="00175860" w:rsidRPr="004D6501">
        <w:rPr>
          <w:rFonts w:ascii="Arial" w:hAnsi="Arial" w:cs="Arial"/>
          <w:sz w:val="20"/>
          <w:szCs w:val="20"/>
        </w:rPr>
        <w:t xml:space="preserve"> </w:t>
      </w:r>
      <w:r w:rsidR="0037725E" w:rsidRPr="004D6501">
        <w:rPr>
          <w:rFonts w:ascii="Arial" w:hAnsi="Arial" w:cs="Arial"/>
          <w:sz w:val="20"/>
          <w:szCs w:val="20"/>
        </w:rPr>
        <w:t>es</w:t>
      </w:r>
      <w:r w:rsidR="00175860" w:rsidRPr="004D6501">
        <w:rPr>
          <w:rFonts w:ascii="Arial" w:hAnsi="Arial" w:cs="Arial"/>
          <w:sz w:val="20"/>
          <w:szCs w:val="20"/>
        </w:rPr>
        <w:t xml:space="preserve"> </w:t>
      </w:r>
      <w:r w:rsidR="00276D68" w:rsidRPr="004D6501">
        <w:rPr>
          <w:rFonts w:ascii="Arial" w:hAnsi="Arial" w:cs="Arial"/>
          <w:sz w:val="20"/>
          <w:szCs w:val="20"/>
        </w:rPr>
        <w:t>la empresa municipal de transportes de Las Palmas de Gran Canaria. Somos una compañía 100% pública y prestamos el servicio de transporte colectivo urbano en la ciudad.</w:t>
      </w:r>
    </w:p>
    <w:p w14:paraId="436300A6" w14:textId="77777777" w:rsidR="00C500FA" w:rsidRPr="004D6501" w:rsidRDefault="0037725E" w:rsidP="003130C1">
      <w:pPr>
        <w:spacing w:line="276" w:lineRule="auto"/>
        <w:ind w:firstLine="708"/>
        <w:jc w:val="both"/>
        <w:rPr>
          <w:rFonts w:ascii="Arial" w:hAnsi="Arial" w:cs="Arial"/>
          <w:sz w:val="20"/>
          <w:szCs w:val="20"/>
        </w:rPr>
      </w:pPr>
      <w:r w:rsidRPr="004D6501">
        <w:rPr>
          <w:rFonts w:ascii="Arial" w:hAnsi="Arial" w:cs="Arial"/>
          <w:sz w:val="20"/>
          <w:szCs w:val="20"/>
        </w:rPr>
        <w:t xml:space="preserve">El personal que integra </w:t>
      </w:r>
      <w:r w:rsidR="00483B23" w:rsidRPr="004D6501">
        <w:rPr>
          <w:rFonts w:ascii="Arial" w:hAnsi="Arial" w:cs="Arial"/>
          <w:sz w:val="20"/>
          <w:szCs w:val="20"/>
        </w:rPr>
        <w:t>Guaguas</w:t>
      </w:r>
      <w:r w:rsidR="00C500FA" w:rsidRPr="004D6501">
        <w:rPr>
          <w:rFonts w:ascii="Arial" w:hAnsi="Arial" w:cs="Arial"/>
          <w:sz w:val="20"/>
          <w:szCs w:val="20"/>
        </w:rPr>
        <w:t xml:space="preserve"> tiene, entre otros deberes, “velar por los intereses generales con sujeción y observancia de la Constitución y del resto del ordenamiento jurídico, y deberán actuar con arreglo a los siguientes principios: objetividad, integridad, neutralidad, responsabilidad, imparcialidad, confidencialidad, dedicación al servicio público, transparencia, ejemplaridad, accesibilidad, eficacia, honradez, promoción del entorno cultural y medioambiental, y respeto a la igualdad entre mujeres y hombres”.</w:t>
      </w:r>
    </w:p>
    <w:p w14:paraId="481CB7E5" w14:textId="77777777" w:rsidR="00C500FA" w:rsidRPr="004D6501" w:rsidRDefault="00483B23" w:rsidP="003130C1">
      <w:pPr>
        <w:spacing w:line="276" w:lineRule="auto"/>
        <w:ind w:firstLine="708"/>
        <w:jc w:val="both"/>
        <w:rPr>
          <w:rFonts w:ascii="Arial" w:hAnsi="Arial" w:cs="Arial"/>
          <w:sz w:val="20"/>
          <w:szCs w:val="20"/>
        </w:rPr>
      </w:pPr>
      <w:r w:rsidRPr="004D6501">
        <w:rPr>
          <w:rFonts w:ascii="Arial" w:hAnsi="Arial" w:cs="Arial"/>
          <w:sz w:val="20"/>
          <w:szCs w:val="20"/>
        </w:rPr>
        <w:t>Guaguas</w:t>
      </w:r>
      <w:r w:rsidR="00C500FA" w:rsidRPr="004D6501">
        <w:rPr>
          <w:rFonts w:ascii="Arial" w:hAnsi="Arial" w:cs="Arial"/>
          <w:sz w:val="20"/>
          <w:szCs w:val="20"/>
        </w:rPr>
        <w:t xml:space="preserve"> manifiesta su compromiso de mantener los estándares más altos en el cumplimiento de las normas jurídicas, éticas y morales. Por ello, suscribe los más altos principios de integridad, objetividad y honestidad, </w:t>
      </w:r>
      <w:r w:rsidR="00C500FA" w:rsidRPr="004D6501">
        <w:rPr>
          <w:rFonts w:ascii="Arial" w:hAnsi="Arial" w:cs="Arial"/>
          <w:b/>
          <w:sz w:val="20"/>
          <w:szCs w:val="20"/>
        </w:rPr>
        <w:t>mostrando tolerancia cero ante el fraude y la corrupción en todas sus formas.</w:t>
      </w:r>
    </w:p>
    <w:p w14:paraId="10C7B2FF" w14:textId="77777777" w:rsidR="00C500FA" w:rsidRPr="004D6501" w:rsidRDefault="00C500FA" w:rsidP="003130C1">
      <w:pPr>
        <w:spacing w:line="276" w:lineRule="auto"/>
        <w:ind w:firstLine="708"/>
        <w:jc w:val="both"/>
        <w:rPr>
          <w:rFonts w:ascii="Arial" w:hAnsi="Arial" w:cs="Arial"/>
          <w:sz w:val="20"/>
          <w:szCs w:val="20"/>
        </w:rPr>
      </w:pPr>
      <w:r w:rsidRPr="004D6501">
        <w:rPr>
          <w:rFonts w:ascii="Arial" w:hAnsi="Arial" w:cs="Arial"/>
          <w:sz w:val="20"/>
          <w:szCs w:val="20"/>
        </w:rPr>
        <w:t xml:space="preserve">Conforme al compromiso adquirido, el objetivo de esta política es promover una cultura que ejerza un efecto disuasorio para cualquier tipo de actividad fraudulenta y/o corrupta, y que haga posible su prevención y detección, así como el desarrollo de procedimientos y normas que faciliten la investigación de irregularidades y permita garantizar que tales casos se abordan de forma adecuada y en el momento preciso. </w:t>
      </w:r>
    </w:p>
    <w:p w14:paraId="582A9C34" w14:textId="77777777" w:rsidR="00C500FA" w:rsidRPr="004D6501" w:rsidRDefault="00483B23" w:rsidP="003130C1">
      <w:pPr>
        <w:spacing w:line="276" w:lineRule="auto"/>
        <w:ind w:firstLine="360"/>
        <w:jc w:val="both"/>
        <w:rPr>
          <w:rFonts w:ascii="Arial" w:hAnsi="Arial" w:cs="Arial"/>
          <w:sz w:val="20"/>
          <w:szCs w:val="20"/>
        </w:rPr>
      </w:pPr>
      <w:r w:rsidRPr="004D6501">
        <w:rPr>
          <w:rFonts w:ascii="Arial" w:hAnsi="Arial" w:cs="Arial"/>
          <w:sz w:val="20"/>
          <w:szCs w:val="20"/>
        </w:rPr>
        <w:t>Guaguas</w:t>
      </w:r>
      <w:r w:rsidR="00C500FA" w:rsidRPr="004D6501">
        <w:rPr>
          <w:rFonts w:ascii="Arial" w:hAnsi="Arial" w:cs="Arial"/>
          <w:sz w:val="20"/>
          <w:szCs w:val="20"/>
        </w:rPr>
        <w:t>, como responsable de la gestión cotidiana de los riesgos de fraude, corrupción y conflictos de intereses, se encarga de:</w:t>
      </w:r>
    </w:p>
    <w:p w14:paraId="75B7603D"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Asegurarse de que existe un sistema de control interno eficaz dentro del ámbito de su responsabilidad.</w:t>
      </w:r>
    </w:p>
    <w:p w14:paraId="16F3ECD6"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Prevenir y detectar el fraude, la corrupción y el conflicto de intereses.</w:t>
      </w:r>
    </w:p>
    <w:p w14:paraId="26D19E24"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Asegurarse de que el personal es consciente de los asuntos relacionados con el fraude, la corrupción y el conflicto de intereses y que recibe formación al respecto.</w:t>
      </w:r>
    </w:p>
    <w:p w14:paraId="52ACA118"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Asegurarse de que se lleva a cabo la diligencia debida y de que se toman medidas cautelares en caso de sospecha de fraude, corrupción y/o conflictos de intereses.</w:t>
      </w:r>
    </w:p>
    <w:p w14:paraId="43AD03A3"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Adoptar medidas correctoras, incluyendo sanciones administrativas y comunicación a las autoridades competentes, si procede.</w:t>
      </w:r>
    </w:p>
    <w:p w14:paraId="5F716FF6" w14:textId="77777777" w:rsidR="00C500FA" w:rsidRPr="004D6501" w:rsidRDefault="00C500FA" w:rsidP="003130C1">
      <w:pPr>
        <w:pStyle w:val="Prrafodelista"/>
        <w:numPr>
          <w:ilvl w:val="0"/>
          <w:numId w:val="17"/>
        </w:numPr>
        <w:spacing w:line="276" w:lineRule="auto"/>
        <w:jc w:val="both"/>
        <w:rPr>
          <w:rFonts w:ascii="Arial" w:hAnsi="Arial" w:cs="Arial"/>
          <w:sz w:val="20"/>
          <w:szCs w:val="20"/>
        </w:rPr>
      </w:pPr>
      <w:r w:rsidRPr="004D6501">
        <w:rPr>
          <w:rFonts w:ascii="Arial" w:hAnsi="Arial" w:cs="Arial"/>
          <w:sz w:val="20"/>
          <w:szCs w:val="20"/>
        </w:rPr>
        <w:t>Implementar canales eficaces para facilitar la comunicación de los casos de fraude, corrupción y conflicto de intereses, garantizando la confidencialidad, la ausencia de represalias contra los comunicantes de buena fe y el cumplimiento de todas las obligaciones en materia de Protección de Datos Personales.</w:t>
      </w:r>
    </w:p>
    <w:p w14:paraId="1DE111DA" w14:textId="77777777" w:rsidR="00C500FA" w:rsidRPr="004D6501" w:rsidRDefault="00C500FA" w:rsidP="003130C1">
      <w:pPr>
        <w:spacing w:line="276" w:lineRule="auto"/>
        <w:jc w:val="both"/>
        <w:rPr>
          <w:rFonts w:ascii="Arial" w:hAnsi="Arial" w:cs="Arial"/>
          <w:sz w:val="20"/>
          <w:szCs w:val="20"/>
        </w:rPr>
      </w:pPr>
    </w:p>
    <w:p w14:paraId="5E7697BC" w14:textId="77777777" w:rsidR="00C500FA" w:rsidRPr="004D6501" w:rsidRDefault="00483B23" w:rsidP="003130C1">
      <w:pPr>
        <w:spacing w:line="276" w:lineRule="auto"/>
        <w:ind w:firstLine="708"/>
        <w:jc w:val="both"/>
        <w:rPr>
          <w:rFonts w:ascii="Arial" w:hAnsi="Arial" w:cs="Arial"/>
          <w:sz w:val="20"/>
          <w:szCs w:val="20"/>
        </w:rPr>
      </w:pPr>
      <w:r w:rsidRPr="004D6501">
        <w:rPr>
          <w:rFonts w:ascii="Arial" w:hAnsi="Arial" w:cs="Arial"/>
          <w:sz w:val="20"/>
          <w:szCs w:val="20"/>
        </w:rPr>
        <w:t>Guaguas</w:t>
      </w:r>
      <w:r w:rsidR="00C500FA" w:rsidRPr="004D6501">
        <w:rPr>
          <w:rFonts w:ascii="Arial" w:hAnsi="Arial" w:cs="Arial"/>
          <w:sz w:val="20"/>
          <w:szCs w:val="20"/>
        </w:rPr>
        <w:t xml:space="preserve"> se compromete a realizar una evaluación de riesgos de fraude</w:t>
      </w:r>
      <w:r w:rsidR="008256A1" w:rsidRPr="004D6501">
        <w:rPr>
          <w:rFonts w:ascii="Arial" w:hAnsi="Arial" w:cs="Arial"/>
          <w:sz w:val="20"/>
          <w:szCs w:val="20"/>
        </w:rPr>
        <w:t xml:space="preserve">, corrupción y conflictos de intereses </w:t>
      </w:r>
      <w:r w:rsidR="00C500FA" w:rsidRPr="004D6501">
        <w:rPr>
          <w:rFonts w:ascii="Arial" w:hAnsi="Arial" w:cs="Arial"/>
          <w:sz w:val="20"/>
          <w:szCs w:val="20"/>
        </w:rPr>
        <w:t>de la institución</w:t>
      </w:r>
      <w:r w:rsidR="00B23456" w:rsidRPr="004D6501">
        <w:rPr>
          <w:rFonts w:ascii="Arial" w:hAnsi="Arial" w:cs="Arial"/>
          <w:sz w:val="20"/>
          <w:szCs w:val="20"/>
        </w:rPr>
        <w:t xml:space="preserve"> en relación con la gestión</w:t>
      </w:r>
      <w:r w:rsidR="00517873" w:rsidRPr="004D6501">
        <w:rPr>
          <w:rFonts w:ascii="Arial" w:hAnsi="Arial" w:cs="Arial"/>
          <w:sz w:val="20"/>
          <w:szCs w:val="20"/>
        </w:rPr>
        <w:t xml:space="preserve"> </w:t>
      </w:r>
      <w:r w:rsidR="00B23456" w:rsidRPr="004D6501">
        <w:rPr>
          <w:rFonts w:ascii="Arial" w:hAnsi="Arial" w:cs="Arial"/>
          <w:sz w:val="20"/>
          <w:szCs w:val="20"/>
        </w:rPr>
        <w:t xml:space="preserve"> de los fondos europeos Next Generation </w:t>
      </w:r>
      <w:r w:rsidR="009B4A77" w:rsidRPr="004D6501">
        <w:rPr>
          <w:rFonts w:ascii="Arial" w:hAnsi="Arial" w:cs="Arial"/>
          <w:sz w:val="20"/>
          <w:szCs w:val="20"/>
        </w:rPr>
        <w:t>EU</w:t>
      </w:r>
      <w:r w:rsidR="00C500FA" w:rsidRPr="004D6501">
        <w:rPr>
          <w:rFonts w:ascii="Arial" w:hAnsi="Arial" w:cs="Arial"/>
          <w:sz w:val="20"/>
          <w:szCs w:val="20"/>
        </w:rPr>
        <w:t>, así como a implementar controles contra el fraude</w:t>
      </w:r>
      <w:r w:rsidR="008256A1" w:rsidRPr="004D6501">
        <w:rPr>
          <w:rFonts w:ascii="Arial" w:hAnsi="Arial" w:cs="Arial"/>
          <w:sz w:val="20"/>
          <w:szCs w:val="20"/>
        </w:rPr>
        <w:t xml:space="preserve">, la corrupción y </w:t>
      </w:r>
      <w:r w:rsidR="00BC31E0" w:rsidRPr="004D6501">
        <w:rPr>
          <w:rFonts w:ascii="Arial" w:hAnsi="Arial" w:cs="Arial"/>
          <w:sz w:val="20"/>
          <w:szCs w:val="20"/>
        </w:rPr>
        <w:t>los conflictos de intereses</w:t>
      </w:r>
      <w:r w:rsidR="00C500FA" w:rsidRPr="004D6501">
        <w:rPr>
          <w:rFonts w:ascii="Arial" w:hAnsi="Arial" w:cs="Arial"/>
          <w:sz w:val="20"/>
          <w:szCs w:val="20"/>
        </w:rPr>
        <w:t xml:space="preserve"> de forma proporcionada. Para garantizar su eficacia, se asignan responsables a cada control con el objetivo de poder monitorizar su desempeño.</w:t>
      </w:r>
    </w:p>
    <w:p w14:paraId="06A7E257" w14:textId="77777777" w:rsidR="00151A81" w:rsidRPr="004D6501" w:rsidRDefault="009E58F4" w:rsidP="00151A81">
      <w:pPr>
        <w:spacing w:line="276" w:lineRule="auto"/>
        <w:ind w:firstLine="708"/>
        <w:jc w:val="both"/>
        <w:rPr>
          <w:rFonts w:ascii="Arial" w:hAnsi="Arial" w:cs="Arial"/>
          <w:sz w:val="20"/>
          <w:szCs w:val="20"/>
        </w:rPr>
      </w:pPr>
      <w:r w:rsidRPr="004D6501">
        <w:rPr>
          <w:rFonts w:ascii="Arial" w:hAnsi="Arial" w:cs="Arial"/>
          <w:sz w:val="20"/>
          <w:szCs w:val="20"/>
        </w:rPr>
        <w:lastRenderedPageBreak/>
        <w:t xml:space="preserve">Además, </w:t>
      </w:r>
      <w:r w:rsidR="00483B23" w:rsidRPr="004D6501">
        <w:rPr>
          <w:rFonts w:ascii="Arial" w:hAnsi="Arial" w:cs="Arial"/>
          <w:sz w:val="20"/>
          <w:szCs w:val="20"/>
        </w:rPr>
        <w:t>Guaguas</w:t>
      </w:r>
      <w:r w:rsidR="008C3EE4" w:rsidRPr="004D6501">
        <w:rPr>
          <w:rFonts w:ascii="Arial" w:hAnsi="Arial" w:cs="Arial"/>
          <w:sz w:val="20"/>
          <w:szCs w:val="20"/>
        </w:rPr>
        <w:t xml:space="preserve"> regula a través de la presente política</w:t>
      </w:r>
      <w:r w:rsidR="00524F45" w:rsidRPr="004D6501">
        <w:rPr>
          <w:rFonts w:ascii="Arial" w:hAnsi="Arial" w:cs="Arial"/>
          <w:sz w:val="20"/>
          <w:szCs w:val="20"/>
        </w:rPr>
        <w:t xml:space="preserve"> y su Código de Conducta</w:t>
      </w:r>
      <w:r w:rsidRPr="004D6501">
        <w:rPr>
          <w:rFonts w:ascii="Arial" w:hAnsi="Arial" w:cs="Arial"/>
          <w:sz w:val="20"/>
          <w:szCs w:val="20"/>
        </w:rPr>
        <w:t xml:space="preserve"> la realización y aceptación de regalos, obsequios e invitaciones de cualquier tipo por parte de terceros, así como por parte de los miembros de </w:t>
      </w:r>
      <w:r w:rsidR="008C3EE4" w:rsidRPr="004D6501">
        <w:rPr>
          <w:rFonts w:ascii="Arial" w:hAnsi="Arial" w:cs="Arial"/>
          <w:sz w:val="20"/>
          <w:szCs w:val="20"/>
        </w:rPr>
        <w:t xml:space="preserve">la </w:t>
      </w:r>
      <w:r w:rsidR="007B13DD" w:rsidRPr="004D6501">
        <w:rPr>
          <w:rFonts w:ascii="Arial" w:hAnsi="Arial" w:cs="Arial"/>
          <w:sz w:val="20"/>
          <w:szCs w:val="20"/>
        </w:rPr>
        <w:t>organización</w:t>
      </w:r>
      <w:r w:rsidRPr="004D6501">
        <w:rPr>
          <w:rFonts w:ascii="Arial" w:hAnsi="Arial" w:cs="Arial"/>
          <w:sz w:val="20"/>
          <w:szCs w:val="20"/>
        </w:rPr>
        <w:t>.</w:t>
      </w:r>
      <w:r w:rsidR="00063716" w:rsidRPr="004D6501">
        <w:rPr>
          <w:rFonts w:ascii="Arial" w:hAnsi="Arial" w:cs="Arial"/>
          <w:sz w:val="20"/>
          <w:szCs w:val="20"/>
        </w:rPr>
        <w:t xml:space="preserve"> </w:t>
      </w:r>
      <w:r w:rsidR="00A3409C" w:rsidRPr="004D6501">
        <w:rPr>
          <w:rFonts w:ascii="Arial" w:hAnsi="Arial" w:cs="Arial"/>
          <w:sz w:val="20"/>
          <w:szCs w:val="20"/>
        </w:rPr>
        <w:t>Por norma general, el personal de</w:t>
      </w:r>
      <w:r w:rsidR="00F4037B" w:rsidRPr="004D6501">
        <w:rPr>
          <w:rFonts w:ascii="Arial" w:hAnsi="Arial" w:cs="Arial"/>
          <w:sz w:val="20"/>
          <w:szCs w:val="20"/>
        </w:rPr>
        <w:t xml:space="preserve"> la organización </w:t>
      </w:r>
      <w:r w:rsidR="00A3409C" w:rsidRPr="004D6501">
        <w:rPr>
          <w:rFonts w:ascii="Arial" w:hAnsi="Arial" w:cs="Arial"/>
          <w:sz w:val="20"/>
          <w:szCs w:val="20"/>
        </w:rPr>
        <w:t>rechazará aquellas atenciones, regalos o servicios que, por</w:t>
      </w:r>
      <w:r w:rsidR="00063716" w:rsidRPr="004D6501">
        <w:rPr>
          <w:rFonts w:ascii="Arial" w:hAnsi="Arial" w:cs="Arial"/>
          <w:sz w:val="20"/>
          <w:szCs w:val="20"/>
        </w:rPr>
        <w:t xml:space="preserve"> </w:t>
      </w:r>
      <w:r w:rsidR="00A3409C" w:rsidRPr="004D6501">
        <w:rPr>
          <w:rFonts w:ascii="Arial" w:hAnsi="Arial" w:cs="Arial"/>
          <w:sz w:val="20"/>
          <w:szCs w:val="20"/>
        </w:rPr>
        <w:t>exceder de los usos sociales o de cortesía, puedan condicionar el buen</w:t>
      </w:r>
      <w:r w:rsidR="00063716" w:rsidRPr="004D6501">
        <w:rPr>
          <w:rFonts w:ascii="Arial" w:hAnsi="Arial" w:cs="Arial"/>
          <w:sz w:val="20"/>
          <w:szCs w:val="20"/>
        </w:rPr>
        <w:t xml:space="preserve"> desempeño de sus competencias.</w:t>
      </w:r>
    </w:p>
    <w:p w14:paraId="71A2CB51" w14:textId="77777777" w:rsidR="00501D47" w:rsidRPr="004D6501" w:rsidRDefault="00C500FA" w:rsidP="0097393F">
      <w:pPr>
        <w:spacing w:line="276" w:lineRule="auto"/>
        <w:ind w:firstLine="708"/>
        <w:jc w:val="both"/>
        <w:rPr>
          <w:rFonts w:ascii="Arial" w:hAnsi="Arial" w:cs="Arial"/>
          <w:sz w:val="20"/>
          <w:szCs w:val="20"/>
        </w:rPr>
      </w:pPr>
      <w:r w:rsidRPr="004D6501">
        <w:rPr>
          <w:rFonts w:ascii="Arial" w:hAnsi="Arial" w:cs="Arial"/>
          <w:sz w:val="20"/>
          <w:szCs w:val="20"/>
        </w:rPr>
        <w:t xml:space="preserve">Esta política y todos los procedimientos que conforman el Plan de Medidas Antifraude </w:t>
      </w:r>
      <w:r w:rsidR="005D142D" w:rsidRPr="004D6501">
        <w:rPr>
          <w:rFonts w:ascii="Arial" w:hAnsi="Arial" w:cs="Arial"/>
          <w:sz w:val="20"/>
          <w:szCs w:val="20"/>
        </w:rPr>
        <w:t xml:space="preserve">de </w:t>
      </w:r>
      <w:r w:rsidR="00483B23" w:rsidRPr="004D6501">
        <w:rPr>
          <w:rFonts w:ascii="Arial" w:hAnsi="Arial" w:cs="Arial"/>
          <w:sz w:val="20"/>
          <w:szCs w:val="20"/>
        </w:rPr>
        <w:t>Guaguas</w:t>
      </w:r>
      <w:r w:rsidRPr="004D6501">
        <w:rPr>
          <w:rFonts w:ascii="Arial" w:hAnsi="Arial" w:cs="Arial"/>
          <w:sz w:val="20"/>
          <w:szCs w:val="20"/>
        </w:rPr>
        <w:t xml:space="preserve"> son aprobados y revisados periódicamente por </w:t>
      </w:r>
      <w:r w:rsidR="005D142D" w:rsidRPr="004D6501">
        <w:rPr>
          <w:rFonts w:ascii="Arial" w:hAnsi="Arial" w:cs="Arial"/>
          <w:sz w:val="20"/>
          <w:szCs w:val="20"/>
        </w:rPr>
        <w:t>la dirección</w:t>
      </w:r>
      <w:r w:rsidRPr="004D6501">
        <w:rPr>
          <w:rFonts w:ascii="Arial" w:hAnsi="Arial" w:cs="Arial"/>
          <w:sz w:val="20"/>
          <w:szCs w:val="20"/>
        </w:rPr>
        <w:t>.</w:t>
      </w:r>
    </w:p>
    <w:p w14:paraId="0D5EC69C" w14:textId="77777777" w:rsidR="00F4037B" w:rsidRPr="004D6501" w:rsidRDefault="00F4037B">
      <w:pPr>
        <w:rPr>
          <w:rFonts w:ascii="Arial" w:hAnsi="Arial" w:cs="Arial"/>
          <w:sz w:val="20"/>
          <w:szCs w:val="20"/>
        </w:rPr>
      </w:pPr>
      <w:r w:rsidRPr="004D6501">
        <w:rPr>
          <w:rFonts w:ascii="Arial" w:hAnsi="Arial" w:cs="Arial"/>
          <w:sz w:val="20"/>
          <w:szCs w:val="20"/>
        </w:rPr>
        <w:br w:type="page"/>
      </w:r>
    </w:p>
    <w:p w14:paraId="07F5FC9B" w14:textId="77777777" w:rsidR="00670C78" w:rsidRPr="004D6501" w:rsidRDefault="00670C78" w:rsidP="00670C78">
      <w:pPr>
        <w:rPr>
          <w:rFonts w:ascii="Arial" w:eastAsiaTheme="majorEastAsia" w:hAnsi="Arial" w:cs="Arial"/>
          <w:color w:val="2F5496" w:themeColor="accent1" w:themeShade="BF"/>
          <w:sz w:val="20"/>
          <w:szCs w:val="20"/>
        </w:rPr>
      </w:pPr>
      <w:r w:rsidRPr="004D6501">
        <w:rPr>
          <w:rFonts w:ascii="Arial" w:eastAsiaTheme="majorEastAsia" w:hAnsi="Arial" w:cs="Arial"/>
          <w:color w:val="2F5496" w:themeColor="accent1" w:themeShade="BF"/>
          <w:sz w:val="20"/>
          <w:szCs w:val="20"/>
        </w:rPr>
        <w:lastRenderedPageBreak/>
        <w:t>Anexo II: Procedimiento de gestión de conflictos de intereses</w:t>
      </w:r>
    </w:p>
    <w:p w14:paraId="02E8870D" w14:textId="77777777" w:rsidR="00786A0A" w:rsidRPr="004D6501" w:rsidRDefault="004F393A" w:rsidP="00953FED">
      <w:pPr>
        <w:spacing w:line="276" w:lineRule="auto"/>
        <w:ind w:firstLine="708"/>
        <w:jc w:val="both"/>
        <w:rPr>
          <w:rFonts w:ascii="Arial" w:hAnsi="Arial" w:cs="Arial"/>
          <w:sz w:val="20"/>
          <w:szCs w:val="20"/>
        </w:rPr>
      </w:pPr>
      <w:r w:rsidRPr="004D6501">
        <w:rPr>
          <w:rFonts w:ascii="Arial" w:hAnsi="Arial" w:cs="Arial"/>
          <w:sz w:val="20"/>
          <w:szCs w:val="20"/>
        </w:rPr>
        <w:t>Guaguas Municipales S.A.</w:t>
      </w:r>
      <w:r w:rsidR="00E70EF0" w:rsidRPr="004D6501">
        <w:rPr>
          <w:rFonts w:ascii="Arial" w:hAnsi="Arial" w:cs="Arial"/>
          <w:sz w:val="20"/>
          <w:szCs w:val="20"/>
        </w:rPr>
        <w:t xml:space="preserve"> (en adelante </w:t>
      </w:r>
      <w:r w:rsidRPr="004D6501">
        <w:rPr>
          <w:rFonts w:ascii="Arial" w:hAnsi="Arial" w:cs="Arial"/>
          <w:sz w:val="20"/>
          <w:szCs w:val="20"/>
        </w:rPr>
        <w:t>Guaguas</w:t>
      </w:r>
      <w:r w:rsidR="00E70EF0" w:rsidRPr="004D6501">
        <w:rPr>
          <w:rFonts w:ascii="Arial" w:hAnsi="Arial" w:cs="Arial"/>
          <w:sz w:val="20"/>
          <w:szCs w:val="20"/>
        </w:rPr>
        <w:t>)</w:t>
      </w:r>
      <w:r w:rsidR="00F92B0D" w:rsidRPr="004D6501">
        <w:rPr>
          <w:rFonts w:ascii="Arial" w:hAnsi="Arial" w:cs="Arial"/>
          <w:sz w:val="20"/>
          <w:szCs w:val="20"/>
        </w:rPr>
        <w:t xml:space="preserve"> </w:t>
      </w:r>
      <w:r w:rsidR="00AB5CDB" w:rsidRPr="004D6501">
        <w:rPr>
          <w:rFonts w:ascii="Arial" w:hAnsi="Arial" w:cs="Arial"/>
          <w:sz w:val="20"/>
          <w:szCs w:val="20"/>
        </w:rPr>
        <w:t xml:space="preserve">establece controles para </w:t>
      </w:r>
      <w:r w:rsidR="00FA7F21" w:rsidRPr="004D6501">
        <w:rPr>
          <w:rFonts w:ascii="Arial" w:hAnsi="Arial" w:cs="Arial"/>
          <w:sz w:val="20"/>
          <w:szCs w:val="20"/>
        </w:rPr>
        <w:t>gestionar los conflictos de intereses que puedan producirse en el seno de la institución. En este sentido</w:t>
      </w:r>
      <w:r w:rsidR="00EF7D76" w:rsidRPr="004D6501">
        <w:rPr>
          <w:rFonts w:ascii="Arial" w:hAnsi="Arial" w:cs="Arial"/>
          <w:sz w:val="20"/>
          <w:szCs w:val="20"/>
        </w:rPr>
        <w:t>, se ha elaborado el presente procedimiento</w:t>
      </w:r>
      <w:r w:rsidR="00197F26" w:rsidRPr="004D6501">
        <w:rPr>
          <w:rFonts w:ascii="Arial" w:hAnsi="Arial" w:cs="Arial"/>
          <w:sz w:val="20"/>
          <w:szCs w:val="20"/>
        </w:rPr>
        <w:t xml:space="preserve"> para establecer controles que logren mitigar los riesgos derivados de </w:t>
      </w:r>
      <w:r w:rsidR="00061B1B" w:rsidRPr="004D6501">
        <w:rPr>
          <w:rFonts w:ascii="Arial" w:hAnsi="Arial" w:cs="Arial"/>
          <w:sz w:val="20"/>
          <w:szCs w:val="20"/>
        </w:rPr>
        <w:t xml:space="preserve">la existencia de conflicto de intereses en </w:t>
      </w:r>
      <w:r w:rsidR="00354A7C" w:rsidRPr="004D6501">
        <w:rPr>
          <w:rFonts w:ascii="Arial" w:hAnsi="Arial" w:cs="Arial"/>
          <w:sz w:val="20"/>
          <w:szCs w:val="20"/>
        </w:rPr>
        <w:t xml:space="preserve">relación con </w:t>
      </w:r>
      <w:r w:rsidR="00061B1B" w:rsidRPr="004D6501">
        <w:rPr>
          <w:rFonts w:ascii="Arial" w:hAnsi="Arial" w:cs="Arial"/>
          <w:sz w:val="20"/>
          <w:szCs w:val="20"/>
        </w:rPr>
        <w:t xml:space="preserve">el personal de </w:t>
      </w:r>
      <w:r w:rsidR="00483B23" w:rsidRPr="004D6501">
        <w:rPr>
          <w:rFonts w:ascii="Arial" w:hAnsi="Arial" w:cs="Arial"/>
          <w:sz w:val="20"/>
          <w:szCs w:val="20"/>
        </w:rPr>
        <w:t>Guaguas</w:t>
      </w:r>
      <w:r w:rsidR="00061B1B" w:rsidRPr="004D6501">
        <w:rPr>
          <w:rFonts w:ascii="Arial" w:hAnsi="Arial" w:cs="Arial"/>
          <w:sz w:val="20"/>
          <w:szCs w:val="20"/>
        </w:rPr>
        <w:t>.</w:t>
      </w:r>
    </w:p>
    <w:p w14:paraId="2D91AECD" w14:textId="77777777" w:rsidR="001E25CD" w:rsidRPr="004D6501" w:rsidRDefault="001E25CD" w:rsidP="00953FED">
      <w:pPr>
        <w:spacing w:line="276" w:lineRule="auto"/>
        <w:ind w:firstLine="708"/>
        <w:jc w:val="both"/>
        <w:rPr>
          <w:rFonts w:ascii="Arial" w:hAnsi="Arial" w:cs="Arial"/>
          <w:sz w:val="20"/>
          <w:szCs w:val="20"/>
        </w:rPr>
      </w:pPr>
      <w:r w:rsidRPr="004D6501">
        <w:rPr>
          <w:rFonts w:ascii="Arial" w:hAnsi="Arial" w:cs="Arial"/>
          <w:sz w:val="20"/>
          <w:szCs w:val="20"/>
        </w:rPr>
        <w:t>El conflicto de intereses se define en el artículo 61 Reglamento (UE, Euratom) 2018/1046 del Parlamento Europeo y del Consejo, de 18 de julio de 2018, sobre las normas financieras aplicables al presupuesto general de la Unión (Reglamento Financiero) del siguiente modo: «cuando los agentes financieros y demás personas que participan en la ejecución del presupuesto tanto de forma directa, indirecta y compartida, así como en la gestión, incluidos los actos preparatorios, la auditoría o el control, vean comprometido el ejercicio imparcial y objetivo de sus funciones por razones familiares, afectivas, de afinidad política o nacional, de interés económico o por cualquier otro motivo directo o indirecto de interés personal».</w:t>
      </w:r>
    </w:p>
    <w:p w14:paraId="48EBC757" w14:textId="77777777" w:rsidR="00786A0A" w:rsidRPr="004D6501" w:rsidRDefault="00D517C5" w:rsidP="00E7374C">
      <w:pPr>
        <w:spacing w:line="276" w:lineRule="auto"/>
        <w:ind w:firstLine="708"/>
        <w:jc w:val="both"/>
        <w:rPr>
          <w:rFonts w:ascii="Arial" w:hAnsi="Arial" w:cs="Arial"/>
          <w:sz w:val="20"/>
          <w:szCs w:val="20"/>
        </w:rPr>
      </w:pPr>
      <w:r w:rsidRPr="004D6501">
        <w:rPr>
          <w:rFonts w:ascii="Arial" w:hAnsi="Arial" w:cs="Arial"/>
          <w:sz w:val="20"/>
          <w:szCs w:val="20"/>
        </w:rPr>
        <w:t xml:space="preserve">Sin embargo, desde </w:t>
      </w:r>
      <w:r w:rsidR="00483B23" w:rsidRPr="004D6501">
        <w:rPr>
          <w:rFonts w:ascii="Arial" w:hAnsi="Arial" w:cs="Arial"/>
          <w:sz w:val="20"/>
          <w:szCs w:val="20"/>
        </w:rPr>
        <w:t>Guaguas</w:t>
      </w:r>
      <w:r w:rsidRPr="004D6501">
        <w:rPr>
          <w:rFonts w:ascii="Arial" w:hAnsi="Arial" w:cs="Arial"/>
          <w:sz w:val="20"/>
          <w:szCs w:val="20"/>
        </w:rPr>
        <w:t xml:space="preserve"> se considera que e</w:t>
      </w:r>
      <w:r w:rsidR="00786A0A" w:rsidRPr="004D6501">
        <w:rPr>
          <w:rFonts w:ascii="Arial" w:hAnsi="Arial" w:cs="Arial"/>
          <w:sz w:val="20"/>
          <w:szCs w:val="20"/>
        </w:rPr>
        <w:t>l enfoque destinado a detectar las situaciones que pueden generar</w:t>
      </w:r>
      <w:r w:rsidR="00F92B0D" w:rsidRPr="004D6501">
        <w:rPr>
          <w:rFonts w:ascii="Arial" w:hAnsi="Arial" w:cs="Arial"/>
          <w:sz w:val="20"/>
          <w:szCs w:val="20"/>
        </w:rPr>
        <w:t xml:space="preserve"> </w:t>
      </w:r>
      <w:r w:rsidR="00786A0A" w:rsidRPr="004D6501">
        <w:rPr>
          <w:rFonts w:ascii="Arial" w:hAnsi="Arial" w:cs="Arial"/>
          <w:sz w:val="20"/>
          <w:szCs w:val="20"/>
        </w:rPr>
        <w:t>conflictos con el deber público también se tiene que abordar desde una</w:t>
      </w:r>
      <w:r w:rsidR="00F92B0D" w:rsidRPr="004D6501">
        <w:rPr>
          <w:rFonts w:ascii="Arial" w:hAnsi="Arial" w:cs="Arial"/>
          <w:sz w:val="20"/>
          <w:szCs w:val="20"/>
        </w:rPr>
        <w:t xml:space="preserve"> </w:t>
      </w:r>
      <w:r w:rsidR="00786A0A" w:rsidRPr="004D6501">
        <w:rPr>
          <w:rFonts w:ascii="Arial" w:hAnsi="Arial" w:cs="Arial"/>
          <w:sz w:val="20"/>
          <w:szCs w:val="20"/>
        </w:rPr>
        <w:t>perspectiva de prevención del fraude.</w:t>
      </w:r>
      <w:r w:rsidR="00F45BD0" w:rsidRPr="004D6501">
        <w:rPr>
          <w:rFonts w:ascii="Arial" w:hAnsi="Arial" w:cs="Arial"/>
          <w:sz w:val="20"/>
          <w:szCs w:val="20"/>
        </w:rPr>
        <w:t xml:space="preserve"> Es habitual encontrarnos </w:t>
      </w:r>
      <w:r w:rsidR="00100A2E" w:rsidRPr="004D6501">
        <w:rPr>
          <w:rFonts w:ascii="Arial" w:hAnsi="Arial" w:cs="Arial"/>
          <w:sz w:val="20"/>
          <w:szCs w:val="20"/>
        </w:rPr>
        <w:t xml:space="preserve">actualmente </w:t>
      </w:r>
      <w:r w:rsidR="00F45BD0" w:rsidRPr="004D6501">
        <w:rPr>
          <w:rFonts w:ascii="Arial" w:hAnsi="Arial" w:cs="Arial"/>
          <w:sz w:val="20"/>
          <w:szCs w:val="20"/>
        </w:rPr>
        <w:t xml:space="preserve">con </w:t>
      </w:r>
      <w:r w:rsidR="00100A2E" w:rsidRPr="004D6501">
        <w:rPr>
          <w:rFonts w:ascii="Arial" w:hAnsi="Arial" w:cs="Arial"/>
          <w:sz w:val="20"/>
          <w:szCs w:val="20"/>
        </w:rPr>
        <w:t>situaciones o conductas</w:t>
      </w:r>
      <w:r w:rsidR="0003158E" w:rsidRPr="004D6501">
        <w:rPr>
          <w:rFonts w:ascii="Arial" w:hAnsi="Arial" w:cs="Arial"/>
          <w:sz w:val="20"/>
          <w:szCs w:val="20"/>
        </w:rPr>
        <w:t xml:space="preserve"> afectadas por un conflicto de intereses,</w:t>
      </w:r>
      <w:r w:rsidR="002E3C43" w:rsidRPr="004D6501">
        <w:rPr>
          <w:rFonts w:ascii="Arial" w:hAnsi="Arial" w:cs="Arial"/>
          <w:sz w:val="20"/>
          <w:szCs w:val="20"/>
        </w:rPr>
        <w:t xml:space="preserve"> que son toleradas</w:t>
      </w:r>
      <w:r w:rsidR="006A31F9" w:rsidRPr="004D6501">
        <w:rPr>
          <w:rFonts w:ascii="Arial" w:hAnsi="Arial" w:cs="Arial"/>
          <w:sz w:val="20"/>
          <w:szCs w:val="20"/>
        </w:rPr>
        <w:t>, por lo común de su ocurrencia</w:t>
      </w:r>
      <w:r w:rsidR="002E3C43" w:rsidRPr="004D6501">
        <w:rPr>
          <w:rFonts w:ascii="Arial" w:hAnsi="Arial" w:cs="Arial"/>
          <w:sz w:val="20"/>
          <w:szCs w:val="20"/>
        </w:rPr>
        <w:t>.</w:t>
      </w:r>
    </w:p>
    <w:p w14:paraId="184B2F6C" w14:textId="35EF8ED5" w:rsidR="00786A0A" w:rsidRPr="004D6501" w:rsidRDefault="00786A0A" w:rsidP="00E7374C">
      <w:pPr>
        <w:spacing w:line="276" w:lineRule="auto"/>
        <w:ind w:firstLine="708"/>
        <w:jc w:val="both"/>
        <w:rPr>
          <w:rFonts w:ascii="Arial" w:hAnsi="Arial" w:cs="Arial"/>
          <w:sz w:val="20"/>
          <w:szCs w:val="20"/>
        </w:rPr>
      </w:pPr>
      <w:r w:rsidRPr="004D6501">
        <w:rPr>
          <w:rFonts w:ascii="Arial" w:hAnsi="Arial" w:cs="Arial"/>
          <w:sz w:val="20"/>
          <w:szCs w:val="20"/>
        </w:rPr>
        <w:t>Esta circunstancia, junto a la dispersión normativa de la regulación de</w:t>
      </w:r>
      <w:r w:rsidR="00F92B0D" w:rsidRPr="004D6501">
        <w:rPr>
          <w:rFonts w:ascii="Arial" w:hAnsi="Arial" w:cs="Arial"/>
          <w:sz w:val="20"/>
          <w:szCs w:val="20"/>
        </w:rPr>
        <w:t xml:space="preserve"> </w:t>
      </w:r>
      <w:r w:rsidRPr="004D6501">
        <w:rPr>
          <w:rFonts w:ascii="Arial" w:hAnsi="Arial" w:cs="Arial"/>
          <w:sz w:val="20"/>
          <w:szCs w:val="20"/>
        </w:rPr>
        <w:t xml:space="preserve">los mecanismos para prevenir, detectar y corregir los conflictos de </w:t>
      </w:r>
      <w:r w:rsidR="009175FD" w:rsidRPr="004D6501">
        <w:rPr>
          <w:rFonts w:ascii="Arial" w:hAnsi="Arial" w:cs="Arial"/>
          <w:sz w:val="20"/>
          <w:szCs w:val="20"/>
        </w:rPr>
        <w:t>intereses, dificulta</w:t>
      </w:r>
      <w:r w:rsidRPr="004D6501">
        <w:rPr>
          <w:rFonts w:ascii="Arial" w:hAnsi="Arial" w:cs="Arial"/>
          <w:sz w:val="20"/>
          <w:szCs w:val="20"/>
        </w:rPr>
        <w:t xml:space="preserve"> la imprescindible toma de conciencia por parte del </w:t>
      </w:r>
      <w:r w:rsidR="00AA4BB9" w:rsidRPr="004D6501">
        <w:rPr>
          <w:rFonts w:ascii="Arial" w:hAnsi="Arial" w:cs="Arial"/>
          <w:sz w:val="20"/>
          <w:szCs w:val="20"/>
        </w:rPr>
        <w:t>empleado</w:t>
      </w:r>
      <w:r w:rsidRPr="004D6501">
        <w:rPr>
          <w:rFonts w:ascii="Arial" w:hAnsi="Arial" w:cs="Arial"/>
          <w:sz w:val="20"/>
          <w:szCs w:val="20"/>
        </w:rPr>
        <w:t xml:space="preserve"> público.</w:t>
      </w:r>
    </w:p>
    <w:p w14:paraId="1766FB68" w14:textId="77777777" w:rsidR="00786A0A" w:rsidRPr="004D6501" w:rsidRDefault="00786A0A" w:rsidP="00175860">
      <w:pPr>
        <w:spacing w:line="276" w:lineRule="auto"/>
        <w:ind w:firstLine="708"/>
        <w:jc w:val="both"/>
        <w:rPr>
          <w:rFonts w:ascii="Arial" w:hAnsi="Arial" w:cs="Arial"/>
          <w:sz w:val="20"/>
          <w:szCs w:val="20"/>
        </w:rPr>
      </w:pPr>
      <w:r w:rsidRPr="004D6501">
        <w:rPr>
          <w:rFonts w:ascii="Arial" w:hAnsi="Arial" w:cs="Arial"/>
          <w:sz w:val="20"/>
          <w:szCs w:val="20"/>
        </w:rPr>
        <w:t>Las situaciones de conflicto de intereses pueden producirse en</w:t>
      </w:r>
      <w:r w:rsidR="00191AAB" w:rsidRPr="004D6501">
        <w:rPr>
          <w:rFonts w:ascii="Arial" w:hAnsi="Arial" w:cs="Arial"/>
          <w:sz w:val="20"/>
          <w:szCs w:val="20"/>
        </w:rPr>
        <w:t xml:space="preserve"> </w:t>
      </w:r>
      <w:r w:rsidRPr="004D6501">
        <w:rPr>
          <w:rFonts w:ascii="Arial" w:hAnsi="Arial" w:cs="Arial"/>
          <w:sz w:val="20"/>
          <w:szCs w:val="20"/>
        </w:rPr>
        <w:t>cualquier momento, por tanto, se deben prevenir y abordar. En la</w:t>
      </w:r>
      <w:r w:rsidR="00191AAB" w:rsidRPr="004D6501">
        <w:rPr>
          <w:rFonts w:ascii="Arial" w:hAnsi="Arial" w:cs="Arial"/>
          <w:sz w:val="20"/>
          <w:szCs w:val="20"/>
        </w:rPr>
        <w:t xml:space="preserve"> </w:t>
      </w:r>
      <w:r w:rsidRPr="004D6501">
        <w:rPr>
          <w:rFonts w:ascii="Arial" w:hAnsi="Arial" w:cs="Arial"/>
          <w:sz w:val="20"/>
          <w:szCs w:val="20"/>
        </w:rPr>
        <w:t xml:space="preserve">Comunicación (2021/C 121/01), de la Comisión Europea, </w:t>
      </w:r>
      <w:r w:rsidR="002B1D30" w:rsidRPr="004D6501">
        <w:rPr>
          <w:rFonts w:ascii="Arial" w:hAnsi="Arial" w:cs="Arial"/>
          <w:sz w:val="20"/>
          <w:szCs w:val="20"/>
        </w:rPr>
        <w:t xml:space="preserve">se </w:t>
      </w:r>
      <w:r w:rsidRPr="004D6501">
        <w:rPr>
          <w:rFonts w:ascii="Arial" w:hAnsi="Arial" w:cs="Arial"/>
          <w:sz w:val="20"/>
          <w:szCs w:val="20"/>
        </w:rPr>
        <w:t>establece</w:t>
      </w:r>
      <w:r w:rsidR="002B1D30" w:rsidRPr="004D6501">
        <w:rPr>
          <w:rFonts w:ascii="Arial" w:hAnsi="Arial" w:cs="Arial"/>
          <w:sz w:val="20"/>
          <w:szCs w:val="20"/>
        </w:rPr>
        <w:t xml:space="preserve">n </w:t>
      </w:r>
      <w:r w:rsidRPr="004D6501">
        <w:rPr>
          <w:rFonts w:ascii="Arial" w:hAnsi="Arial" w:cs="Arial"/>
          <w:sz w:val="20"/>
          <w:szCs w:val="20"/>
        </w:rPr>
        <w:t>orientaciones sobre cómo evitar y gestionar las situaciones de conflicto de</w:t>
      </w:r>
      <w:r w:rsidR="00175860" w:rsidRPr="004D6501">
        <w:rPr>
          <w:rFonts w:ascii="Arial" w:hAnsi="Arial" w:cs="Arial"/>
          <w:sz w:val="20"/>
          <w:szCs w:val="20"/>
        </w:rPr>
        <w:t xml:space="preserve"> </w:t>
      </w:r>
      <w:r w:rsidRPr="004D6501">
        <w:rPr>
          <w:rFonts w:ascii="Arial" w:hAnsi="Arial" w:cs="Arial"/>
          <w:sz w:val="20"/>
          <w:szCs w:val="20"/>
        </w:rPr>
        <w:t>intereses con arreglo al Reglamento Financiero de la Unión Europea,</w:t>
      </w:r>
      <w:r w:rsidR="00175860" w:rsidRPr="004D6501">
        <w:rPr>
          <w:rFonts w:ascii="Arial" w:hAnsi="Arial" w:cs="Arial"/>
          <w:sz w:val="20"/>
          <w:szCs w:val="20"/>
        </w:rPr>
        <w:t xml:space="preserve"> </w:t>
      </w:r>
      <w:r w:rsidRPr="004D6501">
        <w:rPr>
          <w:rFonts w:ascii="Arial" w:hAnsi="Arial" w:cs="Arial"/>
          <w:sz w:val="20"/>
          <w:szCs w:val="20"/>
        </w:rPr>
        <w:t>precisando que es de vital importancia prevenir o gestionar adecuadamente</w:t>
      </w:r>
      <w:r w:rsidR="00175860" w:rsidRPr="004D6501">
        <w:rPr>
          <w:rFonts w:ascii="Arial" w:hAnsi="Arial" w:cs="Arial"/>
          <w:sz w:val="20"/>
          <w:szCs w:val="20"/>
        </w:rPr>
        <w:t xml:space="preserve"> </w:t>
      </w:r>
      <w:r w:rsidRPr="004D6501">
        <w:rPr>
          <w:rFonts w:ascii="Arial" w:hAnsi="Arial" w:cs="Arial"/>
          <w:sz w:val="20"/>
          <w:szCs w:val="20"/>
        </w:rPr>
        <w:t>esta situación cuando se produce, al considerarse como un requisito crucial</w:t>
      </w:r>
      <w:r w:rsidR="00175860" w:rsidRPr="004D6501">
        <w:rPr>
          <w:rFonts w:ascii="Arial" w:hAnsi="Arial" w:cs="Arial"/>
          <w:sz w:val="20"/>
          <w:szCs w:val="20"/>
        </w:rPr>
        <w:t xml:space="preserve"> </w:t>
      </w:r>
      <w:r w:rsidRPr="004D6501">
        <w:rPr>
          <w:rFonts w:ascii="Arial" w:hAnsi="Arial" w:cs="Arial"/>
          <w:sz w:val="20"/>
          <w:szCs w:val="20"/>
        </w:rPr>
        <w:t>para mantener la transparencia, la reputación y la imparcialidad del sector</w:t>
      </w:r>
      <w:r w:rsidR="00175860" w:rsidRPr="004D6501">
        <w:rPr>
          <w:rFonts w:ascii="Arial" w:hAnsi="Arial" w:cs="Arial"/>
          <w:sz w:val="20"/>
          <w:szCs w:val="20"/>
        </w:rPr>
        <w:t xml:space="preserve"> </w:t>
      </w:r>
      <w:r w:rsidRPr="004D6501">
        <w:rPr>
          <w:rFonts w:ascii="Arial" w:hAnsi="Arial" w:cs="Arial"/>
          <w:sz w:val="20"/>
          <w:szCs w:val="20"/>
        </w:rPr>
        <w:t>público, la credibilidad de los principios de</w:t>
      </w:r>
      <w:r w:rsidR="003836BE" w:rsidRPr="004D6501">
        <w:rPr>
          <w:rFonts w:ascii="Arial" w:hAnsi="Arial" w:cs="Arial"/>
          <w:sz w:val="20"/>
          <w:szCs w:val="20"/>
        </w:rPr>
        <w:t>l</w:t>
      </w:r>
      <w:r w:rsidRPr="004D6501">
        <w:rPr>
          <w:rFonts w:ascii="Arial" w:hAnsi="Arial" w:cs="Arial"/>
          <w:sz w:val="20"/>
          <w:szCs w:val="20"/>
        </w:rPr>
        <w:t xml:space="preserve"> Estado de Derecho como un valor</w:t>
      </w:r>
      <w:r w:rsidR="00175860" w:rsidRPr="004D6501">
        <w:rPr>
          <w:rFonts w:ascii="Arial" w:hAnsi="Arial" w:cs="Arial"/>
          <w:sz w:val="20"/>
          <w:szCs w:val="20"/>
        </w:rPr>
        <w:t xml:space="preserve"> </w:t>
      </w:r>
      <w:r w:rsidRPr="004D6501">
        <w:rPr>
          <w:rFonts w:ascii="Arial" w:hAnsi="Arial" w:cs="Arial"/>
          <w:sz w:val="20"/>
          <w:szCs w:val="20"/>
        </w:rPr>
        <w:t>fundamental de la Unión Europea y de España, así como para mantener la</w:t>
      </w:r>
      <w:r w:rsidR="00175860" w:rsidRPr="004D6501">
        <w:rPr>
          <w:rFonts w:ascii="Arial" w:hAnsi="Arial" w:cs="Arial"/>
          <w:sz w:val="20"/>
          <w:szCs w:val="20"/>
        </w:rPr>
        <w:t xml:space="preserve"> </w:t>
      </w:r>
      <w:r w:rsidRPr="004D6501">
        <w:rPr>
          <w:rFonts w:ascii="Arial" w:hAnsi="Arial" w:cs="Arial"/>
          <w:sz w:val="20"/>
          <w:szCs w:val="20"/>
        </w:rPr>
        <w:t>confianza del público en la integridad y la imparcialidad de los organismos y</w:t>
      </w:r>
      <w:r w:rsidR="00175860" w:rsidRPr="004D6501">
        <w:rPr>
          <w:rFonts w:ascii="Arial" w:hAnsi="Arial" w:cs="Arial"/>
          <w:sz w:val="20"/>
          <w:szCs w:val="20"/>
        </w:rPr>
        <w:t xml:space="preserve"> </w:t>
      </w:r>
      <w:r w:rsidRPr="004D6501">
        <w:rPr>
          <w:rFonts w:ascii="Arial" w:hAnsi="Arial" w:cs="Arial"/>
          <w:sz w:val="20"/>
          <w:szCs w:val="20"/>
        </w:rPr>
        <w:t>los funcionarios públicos, y en los procesos de toma de decisiones que están</w:t>
      </w:r>
      <w:r w:rsidR="00175860" w:rsidRPr="004D6501">
        <w:rPr>
          <w:rFonts w:ascii="Arial" w:hAnsi="Arial" w:cs="Arial"/>
          <w:sz w:val="20"/>
          <w:szCs w:val="20"/>
        </w:rPr>
        <w:t xml:space="preserve"> </w:t>
      </w:r>
      <w:r w:rsidRPr="004D6501">
        <w:rPr>
          <w:rFonts w:ascii="Arial" w:hAnsi="Arial" w:cs="Arial"/>
          <w:sz w:val="20"/>
          <w:szCs w:val="20"/>
        </w:rPr>
        <w:t>al servicio de los intereses generales.</w:t>
      </w:r>
    </w:p>
    <w:p w14:paraId="64C78EF5" w14:textId="77777777" w:rsidR="00786A0A" w:rsidRPr="004D6501" w:rsidRDefault="00786A0A" w:rsidP="00961C16">
      <w:pPr>
        <w:spacing w:line="276" w:lineRule="auto"/>
        <w:ind w:firstLine="708"/>
        <w:jc w:val="both"/>
        <w:rPr>
          <w:rFonts w:ascii="Arial" w:hAnsi="Arial" w:cs="Arial"/>
          <w:sz w:val="20"/>
          <w:szCs w:val="20"/>
        </w:rPr>
      </w:pPr>
      <w:r w:rsidRPr="004D6501">
        <w:rPr>
          <w:rFonts w:ascii="Arial" w:hAnsi="Arial" w:cs="Arial"/>
          <w:sz w:val="20"/>
          <w:szCs w:val="20"/>
        </w:rPr>
        <w:t>Es por ello, que en el marco de las actuaciones de prevención del fraude</w:t>
      </w:r>
      <w:r w:rsidR="00D84B33" w:rsidRPr="004D6501">
        <w:rPr>
          <w:rFonts w:ascii="Arial" w:hAnsi="Arial" w:cs="Arial"/>
          <w:sz w:val="20"/>
          <w:szCs w:val="20"/>
        </w:rPr>
        <w:t xml:space="preserve"> y la corrupción</w:t>
      </w:r>
      <w:r w:rsidR="00175860" w:rsidRPr="004D6501">
        <w:rPr>
          <w:rFonts w:ascii="Arial" w:hAnsi="Arial" w:cs="Arial"/>
          <w:sz w:val="20"/>
          <w:szCs w:val="20"/>
        </w:rPr>
        <w:t xml:space="preserve"> </w:t>
      </w:r>
      <w:r w:rsidRPr="004D6501">
        <w:rPr>
          <w:rFonts w:ascii="Arial" w:hAnsi="Arial" w:cs="Arial"/>
          <w:sz w:val="20"/>
          <w:szCs w:val="20"/>
        </w:rPr>
        <w:t>que incorpora el Plan de Medidas Antifraude</w:t>
      </w:r>
      <w:r w:rsidR="002B1D30" w:rsidRPr="004D6501">
        <w:rPr>
          <w:rFonts w:ascii="Arial" w:hAnsi="Arial" w:cs="Arial"/>
          <w:sz w:val="20"/>
          <w:szCs w:val="20"/>
        </w:rPr>
        <w:t xml:space="preserve"> de </w:t>
      </w:r>
      <w:r w:rsidR="00483B23" w:rsidRPr="004D6501">
        <w:rPr>
          <w:rFonts w:ascii="Arial" w:hAnsi="Arial" w:cs="Arial"/>
          <w:sz w:val="20"/>
          <w:szCs w:val="20"/>
        </w:rPr>
        <w:t>Guaguas</w:t>
      </w:r>
      <w:r w:rsidRPr="004D6501">
        <w:rPr>
          <w:rFonts w:ascii="Arial" w:hAnsi="Arial" w:cs="Arial"/>
          <w:sz w:val="20"/>
          <w:szCs w:val="20"/>
        </w:rPr>
        <w:t>, la identificación, prevención y</w:t>
      </w:r>
      <w:r w:rsidR="00175860" w:rsidRPr="004D6501">
        <w:rPr>
          <w:rFonts w:ascii="Arial" w:hAnsi="Arial" w:cs="Arial"/>
          <w:sz w:val="20"/>
          <w:szCs w:val="20"/>
        </w:rPr>
        <w:t xml:space="preserve"> </w:t>
      </w:r>
      <w:r w:rsidRPr="004D6501">
        <w:rPr>
          <w:rFonts w:ascii="Arial" w:hAnsi="Arial" w:cs="Arial"/>
          <w:sz w:val="20"/>
          <w:szCs w:val="20"/>
        </w:rPr>
        <w:t>detección de conflictos de interés constituye un punto de capital importancia</w:t>
      </w:r>
      <w:r w:rsidR="00175860" w:rsidRPr="004D6501">
        <w:rPr>
          <w:rFonts w:ascii="Arial" w:hAnsi="Arial" w:cs="Arial"/>
          <w:sz w:val="20"/>
          <w:szCs w:val="20"/>
        </w:rPr>
        <w:t xml:space="preserve"> </w:t>
      </w:r>
      <w:r w:rsidRPr="004D6501">
        <w:rPr>
          <w:rFonts w:ascii="Arial" w:hAnsi="Arial" w:cs="Arial"/>
          <w:sz w:val="20"/>
          <w:szCs w:val="20"/>
        </w:rPr>
        <w:t xml:space="preserve">en la estrategia de integridad y contra el fraude que persigue implantar </w:t>
      </w:r>
      <w:r w:rsidR="001A31A9" w:rsidRPr="004D6501">
        <w:rPr>
          <w:rFonts w:ascii="Arial" w:hAnsi="Arial" w:cs="Arial"/>
          <w:sz w:val="20"/>
          <w:szCs w:val="20"/>
        </w:rPr>
        <w:t xml:space="preserve">la </w:t>
      </w:r>
      <w:r w:rsidR="006338CB" w:rsidRPr="004D6501">
        <w:rPr>
          <w:rFonts w:ascii="Arial" w:hAnsi="Arial" w:cs="Arial"/>
          <w:sz w:val="20"/>
          <w:szCs w:val="20"/>
        </w:rPr>
        <w:t>organización</w:t>
      </w:r>
      <w:r w:rsidR="001A31A9" w:rsidRPr="004D6501">
        <w:rPr>
          <w:rFonts w:ascii="Arial" w:hAnsi="Arial" w:cs="Arial"/>
          <w:sz w:val="20"/>
          <w:szCs w:val="20"/>
        </w:rPr>
        <w:t>.</w:t>
      </w:r>
    </w:p>
    <w:p w14:paraId="56C44676" w14:textId="77777777" w:rsidR="00786A0A" w:rsidRPr="004D6501" w:rsidRDefault="00343E0E" w:rsidP="00961C16">
      <w:pPr>
        <w:spacing w:line="276" w:lineRule="auto"/>
        <w:ind w:firstLine="708"/>
        <w:jc w:val="both"/>
        <w:rPr>
          <w:rFonts w:ascii="Arial" w:hAnsi="Arial" w:cs="Arial"/>
          <w:sz w:val="20"/>
          <w:szCs w:val="20"/>
        </w:rPr>
      </w:pPr>
      <w:r w:rsidRPr="004D6501">
        <w:rPr>
          <w:rFonts w:ascii="Arial" w:hAnsi="Arial" w:cs="Arial"/>
          <w:sz w:val="20"/>
          <w:szCs w:val="20"/>
        </w:rPr>
        <w:t>A continuación</w:t>
      </w:r>
      <w:r w:rsidR="00C24224" w:rsidRPr="004D6501">
        <w:rPr>
          <w:rFonts w:ascii="Arial" w:hAnsi="Arial" w:cs="Arial"/>
          <w:sz w:val="20"/>
          <w:szCs w:val="20"/>
        </w:rPr>
        <w:t>,</w:t>
      </w:r>
      <w:r w:rsidRPr="004D6501">
        <w:rPr>
          <w:rFonts w:ascii="Arial" w:hAnsi="Arial" w:cs="Arial"/>
          <w:sz w:val="20"/>
          <w:szCs w:val="20"/>
        </w:rPr>
        <w:t xml:space="preserve"> se detallan algunos e</w:t>
      </w:r>
      <w:r w:rsidR="00786A0A" w:rsidRPr="004D6501">
        <w:rPr>
          <w:rFonts w:ascii="Arial" w:hAnsi="Arial" w:cs="Arial"/>
          <w:sz w:val="20"/>
          <w:szCs w:val="20"/>
        </w:rPr>
        <w:t>jemplo</w:t>
      </w:r>
      <w:r w:rsidRPr="004D6501">
        <w:rPr>
          <w:rFonts w:ascii="Arial" w:hAnsi="Arial" w:cs="Arial"/>
          <w:sz w:val="20"/>
          <w:szCs w:val="20"/>
        </w:rPr>
        <w:t>s</w:t>
      </w:r>
      <w:r w:rsidR="00786A0A" w:rsidRPr="004D6501">
        <w:rPr>
          <w:rFonts w:ascii="Arial" w:hAnsi="Arial" w:cs="Arial"/>
          <w:sz w:val="20"/>
          <w:szCs w:val="20"/>
        </w:rPr>
        <w:t xml:space="preserve"> de </w:t>
      </w:r>
      <w:r w:rsidR="00AD1EC6" w:rsidRPr="004D6501">
        <w:rPr>
          <w:rFonts w:ascii="Arial" w:hAnsi="Arial" w:cs="Arial"/>
          <w:sz w:val="20"/>
          <w:szCs w:val="20"/>
        </w:rPr>
        <w:t>conductas</w:t>
      </w:r>
      <w:r w:rsidR="00DB03B3" w:rsidRPr="004D6501">
        <w:rPr>
          <w:rFonts w:ascii="Arial" w:hAnsi="Arial" w:cs="Arial"/>
          <w:sz w:val="20"/>
          <w:szCs w:val="20"/>
        </w:rPr>
        <w:t xml:space="preserve"> que podrían suponer </w:t>
      </w:r>
      <w:r w:rsidR="00AD1EC6" w:rsidRPr="004D6501">
        <w:rPr>
          <w:rFonts w:ascii="Arial" w:hAnsi="Arial" w:cs="Arial"/>
          <w:sz w:val="20"/>
          <w:szCs w:val="20"/>
        </w:rPr>
        <w:t xml:space="preserve">una situación de </w:t>
      </w:r>
      <w:r w:rsidRPr="004D6501">
        <w:rPr>
          <w:rFonts w:ascii="Arial" w:hAnsi="Arial" w:cs="Arial"/>
          <w:sz w:val="20"/>
          <w:szCs w:val="20"/>
        </w:rPr>
        <w:t>c</w:t>
      </w:r>
      <w:r w:rsidR="00786A0A" w:rsidRPr="004D6501">
        <w:rPr>
          <w:rFonts w:ascii="Arial" w:hAnsi="Arial" w:cs="Arial"/>
          <w:sz w:val="20"/>
          <w:szCs w:val="20"/>
        </w:rPr>
        <w:t>onflicto de intereses</w:t>
      </w:r>
      <w:r w:rsidR="00AD1EC6" w:rsidRPr="004D6501">
        <w:rPr>
          <w:rFonts w:ascii="Arial" w:hAnsi="Arial" w:cs="Arial"/>
          <w:sz w:val="20"/>
          <w:szCs w:val="20"/>
        </w:rPr>
        <w:t xml:space="preserve">, </w:t>
      </w:r>
      <w:r w:rsidR="00BC5045" w:rsidRPr="004D6501">
        <w:rPr>
          <w:rFonts w:ascii="Arial" w:hAnsi="Arial" w:cs="Arial"/>
          <w:sz w:val="20"/>
          <w:szCs w:val="20"/>
        </w:rPr>
        <w:t xml:space="preserve">aplicables a </w:t>
      </w:r>
      <w:r w:rsidR="00483B23" w:rsidRPr="004D6501">
        <w:rPr>
          <w:rFonts w:ascii="Arial" w:hAnsi="Arial" w:cs="Arial"/>
          <w:sz w:val="20"/>
          <w:szCs w:val="20"/>
        </w:rPr>
        <w:t>Guaguas</w:t>
      </w:r>
      <w:r w:rsidR="00786A0A" w:rsidRPr="004D6501">
        <w:rPr>
          <w:rFonts w:ascii="Arial" w:hAnsi="Arial" w:cs="Arial"/>
          <w:sz w:val="20"/>
          <w:szCs w:val="20"/>
        </w:rPr>
        <w:t>:</w:t>
      </w:r>
    </w:p>
    <w:p w14:paraId="42D00791"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 xml:space="preserve">Favoritismo inexplicable o inusual </w:t>
      </w:r>
      <w:r w:rsidR="00C24224" w:rsidRPr="004D6501">
        <w:rPr>
          <w:rFonts w:ascii="Arial" w:hAnsi="Arial" w:cs="Arial"/>
          <w:sz w:val="20"/>
          <w:szCs w:val="20"/>
        </w:rPr>
        <w:t>a</w:t>
      </w:r>
      <w:r w:rsidRPr="004D6501">
        <w:rPr>
          <w:rFonts w:ascii="Arial" w:hAnsi="Arial" w:cs="Arial"/>
          <w:sz w:val="20"/>
          <w:szCs w:val="20"/>
        </w:rPr>
        <w:t xml:space="preserve"> un contratista en</w:t>
      </w:r>
      <w:r w:rsidR="00175860" w:rsidRPr="004D6501">
        <w:rPr>
          <w:rFonts w:ascii="Arial" w:hAnsi="Arial" w:cs="Arial"/>
          <w:sz w:val="20"/>
          <w:szCs w:val="20"/>
        </w:rPr>
        <w:t xml:space="preserve"> </w:t>
      </w:r>
      <w:r w:rsidRPr="004D6501">
        <w:rPr>
          <w:rFonts w:ascii="Arial" w:hAnsi="Arial" w:cs="Arial"/>
          <w:sz w:val="20"/>
          <w:szCs w:val="20"/>
        </w:rPr>
        <w:t>particular;</w:t>
      </w:r>
    </w:p>
    <w:p w14:paraId="41BF1254"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Aceptación continua de altos precios y trabajo de baja calidad;</w:t>
      </w:r>
    </w:p>
    <w:p w14:paraId="5A2EF363"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Empleado encargado de contratación no presenta declaración de</w:t>
      </w:r>
      <w:r w:rsidR="00175860" w:rsidRPr="004D6501">
        <w:rPr>
          <w:rFonts w:ascii="Arial" w:hAnsi="Arial" w:cs="Arial"/>
          <w:sz w:val="20"/>
          <w:szCs w:val="20"/>
        </w:rPr>
        <w:t xml:space="preserve"> </w:t>
      </w:r>
      <w:r w:rsidRPr="004D6501">
        <w:rPr>
          <w:rFonts w:ascii="Arial" w:hAnsi="Arial" w:cs="Arial"/>
          <w:sz w:val="20"/>
          <w:szCs w:val="20"/>
        </w:rPr>
        <w:t>conflicto de inter</w:t>
      </w:r>
      <w:r w:rsidR="006338CB" w:rsidRPr="004D6501">
        <w:rPr>
          <w:rFonts w:ascii="Arial" w:hAnsi="Arial" w:cs="Arial"/>
          <w:sz w:val="20"/>
          <w:szCs w:val="20"/>
        </w:rPr>
        <w:t>eses</w:t>
      </w:r>
      <w:r w:rsidRPr="004D6501">
        <w:rPr>
          <w:rFonts w:ascii="Arial" w:hAnsi="Arial" w:cs="Arial"/>
          <w:sz w:val="20"/>
          <w:szCs w:val="20"/>
        </w:rPr>
        <w:t xml:space="preserve"> o lo hace de forma incompleta;</w:t>
      </w:r>
    </w:p>
    <w:p w14:paraId="563BF2C2"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lastRenderedPageBreak/>
        <w:t>Empleado encargado de contratación declina ascenso a una posición</w:t>
      </w:r>
      <w:r w:rsidR="00175860" w:rsidRPr="004D6501">
        <w:rPr>
          <w:rFonts w:ascii="Arial" w:hAnsi="Arial" w:cs="Arial"/>
          <w:sz w:val="20"/>
          <w:szCs w:val="20"/>
        </w:rPr>
        <w:t xml:space="preserve"> </w:t>
      </w:r>
      <w:r w:rsidRPr="004D6501">
        <w:rPr>
          <w:rFonts w:ascii="Arial" w:hAnsi="Arial" w:cs="Arial"/>
          <w:sz w:val="20"/>
          <w:szCs w:val="20"/>
        </w:rPr>
        <w:t>en la que deja de tener que ver con adquisiciones</w:t>
      </w:r>
      <w:r w:rsidR="00DB03B3" w:rsidRPr="004D6501">
        <w:rPr>
          <w:rFonts w:ascii="Arial" w:hAnsi="Arial" w:cs="Arial"/>
          <w:sz w:val="20"/>
          <w:szCs w:val="20"/>
        </w:rPr>
        <w:t xml:space="preserve"> y contrataciones</w:t>
      </w:r>
      <w:r w:rsidRPr="004D6501">
        <w:rPr>
          <w:rFonts w:ascii="Arial" w:hAnsi="Arial" w:cs="Arial"/>
          <w:sz w:val="20"/>
          <w:szCs w:val="20"/>
        </w:rPr>
        <w:t>;</w:t>
      </w:r>
    </w:p>
    <w:p w14:paraId="54DCD57E"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Empleado encargado de contratación parece hacer negocios propios</w:t>
      </w:r>
      <w:r w:rsidR="00175860" w:rsidRPr="004D6501">
        <w:rPr>
          <w:rFonts w:ascii="Arial" w:hAnsi="Arial" w:cs="Arial"/>
          <w:sz w:val="20"/>
          <w:szCs w:val="20"/>
        </w:rPr>
        <w:t xml:space="preserve"> </w:t>
      </w:r>
      <w:r w:rsidRPr="004D6501">
        <w:rPr>
          <w:rFonts w:ascii="Arial" w:hAnsi="Arial" w:cs="Arial"/>
          <w:sz w:val="20"/>
          <w:szCs w:val="20"/>
        </w:rPr>
        <w:t>por su lado;</w:t>
      </w:r>
    </w:p>
    <w:p w14:paraId="36F71485"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Socialización entre un empleado encargado de contratación y un</w:t>
      </w:r>
      <w:r w:rsidR="00175860" w:rsidRPr="004D6501">
        <w:rPr>
          <w:rFonts w:ascii="Arial" w:hAnsi="Arial" w:cs="Arial"/>
          <w:sz w:val="20"/>
          <w:szCs w:val="20"/>
        </w:rPr>
        <w:t xml:space="preserve"> </w:t>
      </w:r>
      <w:r w:rsidRPr="004D6501">
        <w:rPr>
          <w:rFonts w:ascii="Arial" w:hAnsi="Arial" w:cs="Arial"/>
          <w:sz w:val="20"/>
          <w:szCs w:val="20"/>
        </w:rPr>
        <w:t>proveedor de servicios o productos;</w:t>
      </w:r>
    </w:p>
    <w:p w14:paraId="3FDB12AD"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Aumento inexplicable o súbito de la riqueza o nivel de vida del empleado</w:t>
      </w:r>
      <w:r w:rsidR="00175860" w:rsidRPr="004D6501">
        <w:rPr>
          <w:rFonts w:ascii="Arial" w:hAnsi="Arial" w:cs="Arial"/>
          <w:sz w:val="20"/>
          <w:szCs w:val="20"/>
        </w:rPr>
        <w:t xml:space="preserve"> </w:t>
      </w:r>
      <w:r w:rsidRPr="004D6501">
        <w:rPr>
          <w:rFonts w:ascii="Arial" w:hAnsi="Arial" w:cs="Arial"/>
          <w:sz w:val="20"/>
          <w:szCs w:val="20"/>
        </w:rPr>
        <w:t>encargado de contratación;</w:t>
      </w:r>
    </w:p>
    <w:p w14:paraId="526840F3" w14:textId="77777777" w:rsidR="00786A0A" w:rsidRPr="004D6501" w:rsidRDefault="00786A0A" w:rsidP="00C24224">
      <w:pPr>
        <w:pStyle w:val="Prrafodelista"/>
        <w:numPr>
          <w:ilvl w:val="0"/>
          <w:numId w:val="34"/>
        </w:numPr>
        <w:spacing w:line="276" w:lineRule="auto"/>
        <w:ind w:left="284" w:hanging="11"/>
        <w:jc w:val="both"/>
        <w:rPr>
          <w:rFonts w:ascii="Arial" w:hAnsi="Arial" w:cs="Arial"/>
          <w:sz w:val="20"/>
          <w:szCs w:val="20"/>
        </w:rPr>
      </w:pPr>
      <w:r w:rsidRPr="004D6501">
        <w:rPr>
          <w:rFonts w:ascii="Arial" w:hAnsi="Arial" w:cs="Arial"/>
          <w:sz w:val="20"/>
          <w:szCs w:val="20"/>
        </w:rPr>
        <w:t>No considerar conflictos de inter</w:t>
      </w:r>
      <w:r w:rsidR="007660A7" w:rsidRPr="004D6501">
        <w:rPr>
          <w:rFonts w:ascii="Arial" w:hAnsi="Arial" w:cs="Arial"/>
          <w:sz w:val="20"/>
          <w:szCs w:val="20"/>
        </w:rPr>
        <w:t>eses</w:t>
      </w:r>
      <w:r w:rsidRPr="004D6501">
        <w:rPr>
          <w:rFonts w:ascii="Arial" w:hAnsi="Arial" w:cs="Arial"/>
          <w:sz w:val="20"/>
          <w:szCs w:val="20"/>
        </w:rPr>
        <w:t xml:space="preserve"> al designar miembros de los órganos</w:t>
      </w:r>
      <w:r w:rsidR="00175860" w:rsidRPr="004D6501">
        <w:rPr>
          <w:rFonts w:ascii="Arial" w:hAnsi="Arial" w:cs="Arial"/>
          <w:sz w:val="20"/>
          <w:szCs w:val="20"/>
        </w:rPr>
        <w:t xml:space="preserve"> </w:t>
      </w:r>
      <w:r w:rsidRPr="004D6501">
        <w:rPr>
          <w:rFonts w:ascii="Arial" w:hAnsi="Arial" w:cs="Arial"/>
          <w:sz w:val="20"/>
          <w:szCs w:val="20"/>
        </w:rPr>
        <w:t>de asistencia (mesa/ comité de expertos / concurso de proyectos).</w:t>
      </w:r>
    </w:p>
    <w:p w14:paraId="3ADAFA06" w14:textId="77777777" w:rsidR="00786A0A" w:rsidRPr="004D6501" w:rsidRDefault="00786A0A" w:rsidP="00953FED">
      <w:pPr>
        <w:spacing w:line="276" w:lineRule="auto"/>
        <w:jc w:val="both"/>
        <w:rPr>
          <w:rFonts w:ascii="Arial" w:hAnsi="Arial" w:cs="Arial"/>
          <w:sz w:val="20"/>
          <w:szCs w:val="20"/>
          <w:u w:val="single"/>
        </w:rPr>
      </w:pPr>
      <w:r w:rsidRPr="004D6501">
        <w:rPr>
          <w:rFonts w:ascii="Arial" w:hAnsi="Arial" w:cs="Arial"/>
          <w:sz w:val="20"/>
          <w:szCs w:val="20"/>
          <w:u w:val="single"/>
        </w:rPr>
        <w:t>Identificación de un riesgo de conflicto de intereses</w:t>
      </w:r>
    </w:p>
    <w:p w14:paraId="7DB68474" w14:textId="77777777" w:rsidR="00786A0A" w:rsidRPr="004D6501" w:rsidRDefault="00786A0A" w:rsidP="00961C16">
      <w:pPr>
        <w:spacing w:line="276" w:lineRule="auto"/>
        <w:ind w:firstLine="708"/>
        <w:jc w:val="both"/>
        <w:rPr>
          <w:rFonts w:ascii="Arial" w:hAnsi="Arial" w:cs="Arial"/>
          <w:sz w:val="20"/>
          <w:szCs w:val="20"/>
        </w:rPr>
      </w:pPr>
      <w:r w:rsidRPr="004D6501">
        <w:rPr>
          <w:rFonts w:ascii="Arial" w:hAnsi="Arial" w:cs="Arial"/>
          <w:sz w:val="20"/>
          <w:szCs w:val="20"/>
        </w:rPr>
        <w:t>Si se identifica un riego de conflicto de intereses o se declara o detecta</w:t>
      </w:r>
      <w:r w:rsidR="00175860" w:rsidRPr="004D6501">
        <w:rPr>
          <w:rFonts w:ascii="Arial" w:hAnsi="Arial" w:cs="Arial"/>
          <w:sz w:val="20"/>
          <w:szCs w:val="20"/>
        </w:rPr>
        <w:t xml:space="preserve"> a</w:t>
      </w:r>
      <w:r w:rsidRPr="004D6501">
        <w:rPr>
          <w:rFonts w:ascii="Arial" w:hAnsi="Arial" w:cs="Arial"/>
          <w:sz w:val="20"/>
          <w:szCs w:val="20"/>
        </w:rPr>
        <w:t>ntes o durante el procedimiento de gestión de los proyectos de inversión</w:t>
      </w:r>
      <w:r w:rsidR="00175860" w:rsidRPr="004D6501">
        <w:rPr>
          <w:rFonts w:ascii="Arial" w:hAnsi="Arial" w:cs="Arial"/>
          <w:sz w:val="20"/>
          <w:szCs w:val="20"/>
        </w:rPr>
        <w:t xml:space="preserve"> </w:t>
      </w:r>
      <w:r w:rsidRPr="004D6501">
        <w:rPr>
          <w:rFonts w:ascii="Arial" w:hAnsi="Arial" w:cs="Arial"/>
          <w:sz w:val="20"/>
          <w:szCs w:val="20"/>
        </w:rPr>
        <w:t xml:space="preserve">vinculados al Plan de Recuperación, Transformación y Resiliencia, </w:t>
      </w:r>
      <w:r w:rsidR="00483B23" w:rsidRPr="004D6501">
        <w:rPr>
          <w:rFonts w:ascii="Arial" w:hAnsi="Arial" w:cs="Arial"/>
          <w:sz w:val="20"/>
          <w:szCs w:val="20"/>
        </w:rPr>
        <w:t>Guaguas</w:t>
      </w:r>
      <w:r w:rsidR="00175860" w:rsidRPr="004D6501">
        <w:rPr>
          <w:rFonts w:ascii="Arial" w:hAnsi="Arial" w:cs="Arial"/>
          <w:sz w:val="20"/>
          <w:szCs w:val="20"/>
        </w:rPr>
        <w:t xml:space="preserve"> </w:t>
      </w:r>
      <w:r w:rsidRPr="004D6501">
        <w:rPr>
          <w:rFonts w:ascii="Arial" w:hAnsi="Arial" w:cs="Arial"/>
          <w:sz w:val="20"/>
          <w:szCs w:val="20"/>
        </w:rPr>
        <w:t xml:space="preserve">adoptará las medidas adecuadas para </w:t>
      </w:r>
      <w:r w:rsidR="000A5533" w:rsidRPr="004D6501">
        <w:rPr>
          <w:rFonts w:ascii="Arial" w:hAnsi="Arial" w:cs="Arial"/>
          <w:sz w:val="20"/>
          <w:szCs w:val="20"/>
        </w:rPr>
        <w:t>salvaguardar el</w:t>
      </w:r>
      <w:r w:rsidRPr="004D6501">
        <w:rPr>
          <w:rFonts w:ascii="Arial" w:hAnsi="Arial" w:cs="Arial"/>
          <w:sz w:val="20"/>
          <w:szCs w:val="20"/>
        </w:rPr>
        <w:t xml:space="preserve"> procedimiento</w:t>
      </w:r>
      <w:r w:rsidR="00CB4AB6" w:rsidRPr="004D6501">
        <w:rPr>
          <w:rFonts w:ascii="Arial" w:hAnsi="Arial" w:cs="Arial"/>
          <w:sz w:val="20"/>
          <w:szCs w:val="20"/>
        </w:rPr>
        <w:t>.</w:t>
      </w:r>
      <w:r w:rsidR="00175860" w:rsidRPr="004D6501">
        <w:rPr>
          <w:rFonts w:ascii="Arial" w:hAnsi="Arial" w:cs="Arial"/>
          <w:sz w:val="20"/>
          <w:szCs w:val="20"/>
        </w:rPr>
        <w:t xml:space="preserve"> </w:t>
      </w:r>
      <w:r w:rsidR="00CB4AB6" w:rsidRPr="004D6501">
        <w:rPr>
          <w:rFonts w:ascii="Arial" w:hAnsi="Arial" w:cs="Arial"/>
          <w:sz w:val="20"/>
          <w:szCs w:val="20"/>
        </w:rPr>
        <w:t xml:space="preserve">Para ello, en el marco del Plan de Medidas Antifraude, </w:t>
      </w:r>
      <w:r w:rsidR="00CB50A0" w:rsidRPr="004D6501">
        <w:rPr>
          <w:rFonts w:ascii="Arial" w:hAnsi="Arial" w:cs="Arial"/>
          <w:sz w:val="20"/>
          <w:szCs w:val="20"/>
        </w:rPr>
        <w:t>se han implantado o se</w:t>
      </w:r>
      <w:r w:rsidR="00CB4AB6" w:rsidRPr="004D6501">
        <w:rPr>
          <w:rFonts w:ascii="Arial" w:hAnsi="Arial" w:cs="Arial"/>
          <w:sz w:val="20"/>
          <w:szCs w:val="20"/>
        </w:rPr>
        <w:t xml:space="preserve"> prevén</w:t>
      </w:r>
      <w:r w:rsidR="00CB50A0" w:rsidRPr="004D6501">
        <w:rPr>
          <w:rFonts w:ascii="Arial" w:hAnsi="Arial" w:cs="Arial"/>
          <w:sz w:val="20"/>
          <w:szCs w:val="20"/>
        </w:rPr>
        <w:t xml:space="preserve"> implantar</w:t>
      </w:r>
      <w:r w:rsidR="002A5F62" w:rsidRPr="004D6501">
        <w:rPr>
          <w:rFonts w:ascii="Arial" w:hAnsi="Arial" w:cs="Arial"/>
          <w:sz w:val="20"/>
          <w:szCs w:val="20"/>
        </w:rPr>
        <w:t>las siguientes</w:t>
      </w:r>
      <w:r w:rsidR="00175860" w:rsidRPr="004D6501">
        <w:rPr>
          <w:rFonts w:ascii="Arial" w:hAnsi="Arial" w:cs="Arial"/>
          <w:sz w:val="20"/>
          <w:szCs w:val="20"/>
        </w:rPr>
        <w:t xml:space="preserve"> </w:t>
      </w:r>
      <w:r w:rsidR="00C6318A" w:rsidRPr="004D6501">
        <w:rPr>
          <w:rFonts w:ascii="Arial" w:hAnsi="Arial" w:cs="Arial"/>
          <w:sz w:val="20"/>
          <w:szCs w:val="20"/>
        </w:rPr>
        <w:t>actuaciones y controles</w:t>
      </w:r>
      <w:r w:rsidRPr="004D6501">
        <w:rPr>
          <w:rFonts w:ascii="Arial" w:hAnsi="Arial" w:cs="Arial"/>
          <w:sz w:val="20"/>
          <w:szCs w:val="20"/>
        </w:rPr>
        <w:t>:</w:t>
      </w:r>
    </w:p>
    <w:p w14:paraId="5E0452E5" w14:textId="77777777" w:rsidR="00786A0A" w:rsidRPr="004D6501" w:rsidRDefault="00786A0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Cuando proceda, analizar los hechos con la persona implicada para</w:t>
      </w:r>
      <w:r w:rsidR="00175860" w:rsidRPr="004D6501">
        <w:rPr>
          <w:rFonts w:ascii="Arial" w:hAnsi="Arial" w:cs="Arial"/>
          <w:sz w:val="20"/>
          <w:szCs w:val="20"/>
        </w:rPr>
        <w:t xml:space="preserve"> </w:t>
      </w:r>
      <w:r w:rsidRPr="004D6501">
        <w:rPr>
          <w:rFonts w:ascii="Arial" w:hAnsi="Arial" w:cs="Arial"/>
          <w:sz w:val="20"/>
          <w:szCs w:val="20"/>
        </w:rPr>
        <w:t>aclarar la situación.</w:t>
      </w:r>
    </w:p>
    <w:p w14:paraId="66ED05AA" w14:textId="77777777" w:rsidR="00786A0A" w:rsidRPr="004D6501" w:rsidRDefault="00786A0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Excluir a la persona en cuestión del procedimiento, tanto si se trata de</w:t>
      </w:r>
      <w:r w:rsidR="00175860" w:rsidRPr="004D6501">
        <w:rPr>
          <w:rFonts w:ascii="Arial" w:hAnsi="Arial" w:cs="Arial"/>
          <w:sz w:val="20"/>
          <w:szCs w:val="20"/>
        </w:rPr>
        <w:t xml:space="preserve"> </w:t>
      </w:r>
      <w:r w:rsidRPr="004D6501">
        <w:rPr>
          <w:rFonts w:ascii="Arial" w:hAnsi="Arial" w:cs="Arial"/>
          <w:sz w:val="20"/>
          <w:szCs w:val="20"/>
        </w:rPr>
        <w:t>un miembro de la plantilla como si es un experto externo.</w:t>
      </w:r>
    </w:p>
    <w:p w14:paraId="2DFF28DF" w14:textId="77777777" w:rsidR="00786A0A" w:rsidRPr="004D6501" w:rsidRDefault="00786A0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Cambiar el reparto de funciones y responsabilidades del personal.</w:t>
      </w:r>
    </w:p>
    <w:p w14:paraId="30CFABE2" w14:textId="77777777" w:rsidR="00786A0A" w:rsidRPr="004D6501" w:rsidRDefault="00786A0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Cancelar el procedimiento afectado.</w:t>
      </w:r>
    </w:p>
    <w:p w14:paraId="2A01D1C6" w14:textId="77777777" w:rsidR="00786A0A" w:rsidRPr="004D6501" w:rsidRDefault="00C6318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Establecer normas claras sobre lo que se espera de los empleados para evitar y gestionar las situaciones de conflicto de intereses,</w:t>
      </w:r>
      <w:r w:rsidR="00175860" w:rsidRPr="004D6501">
        <w:rPr>
          <w:rFonts w:ascii="Arial" w:hAnsi="Arial" w:cs="Arial"/>
          <w:sz w:val="20"/>
          <w:szCs w:val="20"/>
        </w:rPr>
        <w:t xml:space="preserve"> </w:t>
      </w:r>
      <w:r w:rsidRPr="004D6501">
        <w:rPr>
          <w:rFonts w:ascii="Arial" w:hAnsi="Arial" w:cs="Arial"/>
          <w:sz w:val="20"/>
          <w:szCs w:val="20"/>
        </w:rPr>
        <w:t>tanto cuando se incorporan a la organización como a lo largo</w:t>
      </w:r>
      <w:r w:rsidR="00175860" w:rsidRPr="004D6501">
        <w:rPr>
          <w:rFonts w:ascii="Arial" w:hAnsi="Arial" w:cs="Arial"/>
          <w:sz w:val="20"/>
          <w:szCs w:val="20"/>
        </w:rPr>
        <w:t xml:space="preserve"> </w:t>
      </w:r>
      <w:r w:rsidRPr="004D6501">
        <w:rPr>
          <w:rFonts w:ascii="Arial" w:hAnsi="Arial" w:cs="Arial"/>
          <w:sz w:val="20"/>
          <w:szCs w:val="20"/>
        </w:rPr>
        <w:t>de su carrera.</w:t>
      </w:r>
    </w:p>
    <w:p w14:paraId="22D95626" w14:textId="77777777" w:rsidR="00786A0A" w:rsidRPr="004D6501" w:rsidRDefault="00786A0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 xml:space="preserve">Señalar claramente que los </w:t>
      </w:r>
      <w:r w:rsidR="006B32E8" w:rsidRPr="004D6501">
        <w:rPr>
          <w:rFonts w:ascii="Arial" w:hAnsi="Arial" w:cs="Arial"/>
          <w:sz w:val="20"/>
          <w:szCs w:val="20"/>
        </w:rPr>
        <w:t>empleados</w:t>
      </w:r>
      <w:r w:rsidRPr="004D6501">
        <w:rPr>
          <w:rFonts w:ascii="Arial" w:hAnsi="Arial" w:cs="Arial"/>
          <w:sz w:val="20"/>
          <w:szCs w:val="20"/>
        </w:rPr>
        <w:t xml:space="preserve"> son responsables de</w:t>
      </w:r>
      <w:r w:rsidR="00175860" w:rsidRPr="004D6501">
        <w:rPr>
          <w:rFonts w:ascii="Arial" w:hAnsi="Arial" w:cs="Arial"/>
          <w:sz w:val="20"/>
          <w:szCs w:val="20"/>
        </w:rPr>
        <w:t xml:space="preserve"> </w:t>
      </w:r>
      <w:r w:rsidRPr="004D6501">
        <w:rPr>
          <w:rFonts w:ascii="Arial" w:hAnsi="Arial" w:cs="Arial"/>
          <w:sz w:val="20"/>
          <w:szCs w:val="20"/>
        </w:rPr>
        <w:t>gestionar y evitar los conflictos de intereses.</w:t>
      </w:r>
    </w:p>
    <w:p w14:paraId="06CAB2A5" w14:textId="77777777" w:rsidR="00786A0A" w:rsidRPr="004D6501" w:rsidRDefault="00C6318A" w:rsidP="00AF03A2">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Proporcionar una descripción clara y realista de las circunstancias y</w:t>
      </w:r>
      <w:r w:rsidR="00175860" w:rsidRPr="004D6501">
        <w:rPr>
          <w:rFonts w:ascii="Arial" w:hAnsi="Arial" w:cs="Arial"/>
          <w:sz w:val="20"/>
          <w:szCs w:val="20"/>
        </w:rPr>
        <w:t xml:space="preserve"> </w:t>
      </w:r>
      <w:r w:rsidRPr="004D6501">
        <w:rPr>
          <w:rFonts w:ascii="Arial" w:hAnsi="Arial" w:cs="Arial"/>
          <w:sz w:val="20"/>
          <w:szCs w:val="20"/>
        </w:rPr>
        <w:t>relaciones que pueden conllevar una situación de conflicto de intereses</w:t>
      </w:r>
      <w:r w:rsidR="00786A0A" w:rsidRPr="004D6501">
        <w:rPr>
          <w:rFonts w:ascii="Arial" w:hAnsi="Arial" w:cs="Arial"/>
          <w:sz w:val="20"/>
          <w:szCs w:val="20"/>
        </w:rPr>
        <w:t>.</w:t>
      </w:r>
    </w:p>
    <w:p w14:paraId="29341851" w14:textId="77777777" w:rsidR="009445A9" w:rsidRPr="004D6501" w:rsidRDefault="00786A0A" w:rsidP="0044449E">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Reconocer que las organizaciones públicas son responsables de definirlas situaciones y actividades que son incompatibles con su función o</w:t>
      </w:r>
      <w:r w:rsidR="00175860" w:rsidRPr="004D6501">
        <w:rPr>
          <w:rFonts w:ascii="Arial" w:hAnsi="Arial" w:cs="Arial"/>
          <w:sz w:val="20"/>
          <w:szCs w:val="20"/>
        </w:rPr>
        <w:t xml:space="preserve"> </w:t>
      </w:r>
      <w:r w:rsidRPr="004D6501">
        <w:rPr>
          <w:rFonts w:ascii="Arial" w:hAnsi="Arial" w:cs="Arial"/>
          <w:sz w:val="20"/>
          <w:szCs w:val="20"/>
        </w:rPr>
        <w:t>sus deberes públicos.</w:t>
      </w:r>
    </w:p>
    <w:p w14:paraId="4E95B3FE" w14:textId="77777777" w:rsidR="0044449E" w:rsidRPr="004D6501" w:rsidRDefault="009445A9" w:rsidP="0044449E">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I</w:t>
      </w:r>
      <w:r w:rsidR="0044449E" w:rsidRPr="004D6501">
        <w:rPr>
          <w:rFonts w:ascii="Arial" w:hAnsi="Arial" w:cs="Arial"/>
          <w:sz w:val="20"/>
          <w:szCs w:val="20"/>
        </w:rPr>
        <w:t>nformar, formar y asesor</w:t>
      </w:r>
      <w:r w:rsidR="00DC3204" w:rsidRPr="004D6501">
        <w:rPr>
          <w:rFonts w:ascii="Arial" w:hAnsi="Arial" w:cs="Arial"/>
          <w:sz w:val="20"/>
          <w:szCs w:val="20"/>
        </w:rPr>
        <w:t>ar en esta materia</w:t>
      </w:r>
      <w:r w:rsidR="0044449E" w:rsidRPr="004D6501">
        <w:rPr>
          <w:rFonts w:ascii="Arial" w:hAnsi="Arial" w:cs="Arial"/>
          <w:sz w:val="20"/>
          <w:szCs w:val="20"/>
        </w:rPr>
        <w:t xml:space="preserve"> a las personas interesadas.</w:t>
      </w:r>
    </w:p>
    <w:p w14:paraId="6026E592" w14:textId="77777777" w:rsidR="0044449E" w:rsidRPr="004D6501" w:rsidRDefault="00A34245" w:rsidP="0044449E">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Firma de la d</w:t>
      </w:r>
      <w:r w:rsidR="0044449E" w:rsidRPr="004D6501">
        <w:rPr>
          <w:rFonts w:ascii="Arial" w:hAnsi="Arial" w:cs="Arial"/>
          <w:sz w:val="20"/>
          <w:szCs w:val="20"/>
        </w:rPr>
        <w:t>eclaración responsable de ausencia de conflicto de intereses</w:t>
      </w:r>
      <w:r w:rsidR="00C049C1" w:rsidRPr="004D6501">
        <w:rPr>
          <w:rFonts w:ascii="Arial" w:hAnsi="Arial" w:cs="Arial"/>
          <w:sz w:val="20"/>
          <w:szCs w:val="20"/>
        </w:rPr>
        <w:t xml:space="preserve"> (DACI).</w:t>
      </w:r>
    </w:p>
    <w:p w14:paraId="4F420B1F" w14:textId="77777777" w:rsidR="0044449E" w:rsidRPr="004D6501" w:rsidRDefault="00C6318A" w:rsidP="0044449E">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Establecer un régimen de incompatibilidades</w:t>
      </w:r>
      <w:r w:rsidR="0044449E" w:rsidRPr="004D6501">
        <w:rPr>
          <w:rFonts w:ascii="Arial" w:hAnsi="Arial" w:cs="Arial"/>
          <w:sz w:val="20"/>
          <w:szCs w:val="20"/>
        </w:rPr>
        <w:t>.</w:t>
      </w:r>
    </w:p>
    <w:p w14:paraId="33B1927B" w14:textId="77777777" w:rsidR="00F96610" w:rsidRPr="004D6501" w:rsidRDefault="00F96610" w:rsidP="00F96610">
      <w:pPr>
        <w:pStyle w:val="Prrafodelista"/>
        <w:numPr>
          <w:ilvl w:val="0"/>
          <w:numId w:val="35"/>
        </w:numPr>
        <w:spacing w:line="276" w:lineRule="auto"/>
        <w:jc w:val="both"/>
        <w:rPr>
          <w:rFonts w:ascii="Arial" w:hAnsi="Arial" w:cs="Arial"/>
          <w:sz w:val="20"/>
          <w:szCs w:val="20"/>
        </w:rPr>
      </w:pPr>
      <w:r w:rsidRPr="004D6501">
        <w:rPr>
          <w:rFonts w:ascii="Arial" w:hAnsi="Arial" w:cs="Arial"/>
          <w:sz w:val="20"/>
          <w:szCs w:val="20"/>
        </w:rPr>
        <w:t>Comprobación de información a través de bases de datos de los registros mercantiles, bases de datos de organismos nacionales y de la UE, expedientes de los empleados (teniendo en cuenta las normas de protección de datos) o a través de la utilización de herramientas de prospección de datos o de puntuación de riesgos.</w:t>
      </w:r>
    </w:p>
    <w:p w14:paraId="3E4D59F1" w14:textId="77777777" w:rsidR="004D10AD" w:rsidRPr="004D6501" w:rsidRDefault="004D10AD" w:rsidP="004D10AD">
      <w:pPr>
        <w:pStyle w:val="Prrafodelista"/>
        <w:spacing w:line="276" w:lineRule="auto"/>
        <w:jc w:val="both"/>
        <w:rPr>
          <w:rFonts w:ascii="Arial" w:hAnsi="Arial" w:cs="Arial"/>
          <w:sz w:val="20"/>
          <w:szCs w:val="20"/>
        </w:rPr>
      </w:pPr>
    </w:p>
    <w:p w14:paraId="3880438D" w14:textId="77777777" w:rsidR="00786A0A" w:rsidRPr="004D6501" w:rsidRDefault="00786A0A" w:rsidP="00953FED">
      <w:pPr>
        <w:spacing w:line="276" w:lineRule="auto"/>
        <w:jc w:val="both"/>
        <w:rPr>
          <w:rFonts w:ascii="Arial" w:hAnsi="Arial" w:cs="Arial"/>
          <w:sz w:val="20"/>
          <w:szCs w:val="20"/>
          <w:u w:val="single"/>
        </w:rPr>
      </w:pPr>
      <w:r w:rsidRPr="004D6501">
        <w:rPr>
          <w:rFonts w:ascii="Arial" w:hAnsi="Arial" w:cs="Arial"/>
          <w:sz w:val="20"/>
          <w:szCs w:val="20"/>
          <w:u w:val="single"/>
        </w:rPr>
        <w:t>Actuaciones Obligatorias</w:t>
      </w:r>
    </w:p>
    <w:p w14:paraId="2BAC3943" w14:textId="77777777" w:rsidR="00786A0A" w:rsidRPr="004D6501" w:rsidRDefault="00961C16" w:rsidP="00BC09BA">
      <w:pPr>
        <w:spacing w:line="276" w:lineRule="auto"/>
        <w:ind w:firstLine="708"/>
        <w:jc w:val="both"/>
        <w:rPr>
          <w:rFonts w:ascii="Arial" w:hAnsi="Arial" w:cs="Arial"/>
          <w:sz w:val="20"/>
          <w:szCs w:val="20"/>
        </w:rPr>
      </w:pPr>
      <w:r w:rsidRPr="004D6501">
        <w:rPr>
          <w:rFonts w:ascii="Arial" w:hAnsi="Arial" w:cs="Arial"/>
          <w:sz w:val="20"/>
          <w:szCs w:val="20"/>
        </w:rPr>
        <w:t>Tal y como se</w:t>
      </w:r>
      <w:r w:rsidR="00786A0A" w:rsidRPr="004D6501">
        <w:rPr>
          <w:rFonts w:ascii="Arial" w:hAnsi="Arial" w:cs="Arial"/>
          <w:sz w:val="20"/>
          <w:szCs w:val="20"/>
        </w:rPr>
        <w:t xml:space="preserve"> prevé en la citada Orden HFF/1030/2021, de 29 de septiembre,</w:t>
      </w:r>
      <w:r w:rsidR="00175860" w:rsidRPr="004D6501">
        <w:rPr>
          <w:rFonts w:ascii="Arial" w:hAnsi="Arial" w:cs="Arial"/>
          <w:sz w:val="20"/>
          <w:szCs w:val="20"/>
        </w:rPr>
        <w:t xml:space="preserve"> </w:t>
      </w:r>
      <w:r w:rsidR="00786A0A" w:rsidRPr="004D6501">
        <w:rPr>
          <w:rFonts w:ascii="Arial" w:hAnsi="Arial" w:cs="Arial"/>
          <w:sz w:val="20"/>
          <w:szCs w:val="20"/>
        </w:rPr>
        <w:t xml:space="preserve">como actuaciones obligatorias, </w:t>
      </w:r>
      <w:r w:rsidR="00483B23" w:rsidRPr="004D6501">
        <w:rPr>
          <w:rFonts w:ascii="Arial" w:hAnsi="Arial" w:cs="Arial"/>
          <w:sz w:val="20"/>
          <w:szCs w:val="20"/>
        </w:rPr>
        <w:t>Guaguas</w:t>
      </w:r>
      <w:r w:rsidR="00BC09BA" w:rsidRPr="004D6501">
        <w:rPr>
          <w:rFonts w:ascii="Arial" w:hAnsi="Arial" w:cs="Arial"/>
          <w:sz w:val="20"/>
          <w:szCs w:val="20"/>
        </w:rPr>
        <w:t xml:space="preserve"> exige </w:t>
      </w:r>
      <w:r w:rsidR="00786A0A" w:rsidRPr="004D6501">
        <w:rPr>
          <w:rFonts w:ascii="Arial" w:hAnsi="Arial" w:cs="Arial"/>
          <w:sz w:val="20"/>
          <w:szCs w:val="20"/>
        </w:rPr>
        <w:t>la cumplimentación de una declaración de</w:t>
      </w:r>
      <w:r w:rsidR="00175860" w:rsidRPr="004D6501">
        <w:rPr>
          <w:rFonts w:ascii="Arial" w:hAnsi="Arial" w:cs="Arial"/>
          <w:sz w:val="20"/>
          <w:szCs w:val="20"/>
        </w:rPr>
        <w:t xml:space="preserve"> </w:t>
      </w:r>
      <w:r w:rsidR="00786A0A" w:rsidRPr="004D6501">
        <w:rPr>
          <w:rFonts w:ascii="Arial" w:hAnsi="Arial" w:cs="Arial"/>
          <w:sz w:val="20"/>
          <w:szCs w:val="20"/>
        </w:rPr>
        <w:t xml:space="preserve">ausencia de conflicto de intereses por </w:t>
      </w:r>
      <w:r w:rsidR="00DA6358" w:rsidRPr="004D6501">
        <w:rPr>
          <w:rFonts w:ascii="Arial" w:hAnsi="Arial" w:cs="Arial"/>
          <w:sz w:val="20"/>
          <w:szCs w:val="20"/>
        </w:rPr>
        <w:t xml:space="preserve">parte de </w:t>
      </w:r>
      <w:r w:rsidR="00786A0A" w:rsidRPr="004D6501">
        <w:rPr>
          <w:rFonts w:ascii="Arial" w:hAnsi="Arial" w:cs="Arial"/>
          <w:sz w:val="20"/>
          <w:szCs w:val="20"/>
        </w:rPr>
        <w:t>los órganos intervinientes en la gestión</w:t>
      </w:r>
      <w:r w:rsidR="00175860" w:rsidRPr="004D6501">
        <w:rPr>
          <w:rFonts w:ascii="Arial" w:hAnsi="Arial" w:cs="Arial"/>
          <w:sz w:val="20"/>
          <w:szCs w:val="20"/>
        </w:rPr>
        <w:t xml:space="preserve"> </w:t>
      </w:r>
      <w:r w:rsidR="00786A0A" w:rsidRPr="004D6501">
        <w:rPr>
          <w:rFonts w:ascii="Arial" w:hAnsi="Arial" w:cs="Arial"/>
          <w:sz w:val="20"/>
          <w:szCs w:val="20"/>
        </w:rPr>
        <w:t>del Plan de Recuperación, Transformación y Resiliencia</w:t>
      </w:r>
      <w:r w:rsidR="009758B6" w:rsidRPr="004D6501">
        <w:rPr>
          <w:rFonts w:ascii="Arial" w:hAnsi="Arial" w:cs="Arial"/>
          <w:sz w:val="20"/>
          <w:szCs w:val="20"/>
        </w:rPr>
        <w:t xml:space="preserve"> (ver DACI</w:t>
      </w:r>
      <w:r w:rsidR="00786A0A" w:rsidRPr="004D6501">
        <w:rPr>
          <w:rFonts w:ascii="Arial" w:hAnsi="Arial" w:cs="Arial"/>
          <w:sz w:val="20"/>
          <w:szCs w:val="20"/>
        </w:rPr>
        <w:t>)</w:t>
      </w:r>
      <w:r w:rsidR="00C04E6C" w:rsidRPr="004D6501">
        <w:rPr>
          <w:rFonts w:ascii="Arial" w:hAnsi="Arial" w:cs="Arial"/>
          <w:sz w:val="20"/>
          <w:szCs w:val="20"/>
        </w:rPr>
        <w:t>.</w:t>
      </w:r>
    </w:p>
    <w:p w14:paraId="091D8C4B" w14:textId="77777777" w:rsidR="00EF3604" w:rsidRPr="004D6501" w:rsidRDefault="0020406C" w:rsidP="00607B4A">
      <w:pPr>
        <w:spacing w:line="276" w:lineRule="auto"/>
        <w:ind w:firstLine="708"/>
        <w:jc w:val="both"/>
        <w:rPr>
          <w:rFonts w:ascii="Arial" w:hAnsi="Arial" w:cs="Arial"/>
          <w:sz w:val="20"/>
          <w:szCs w:val="20"/>
        </w:rPr>
      </w:pPr>
      <w:r w:rsidRPr="004D6501">
        <w:rPr>
          <w:rFonts w:ascii="Arial" w:hAnsi="Arial" w:cs="Arial"/>
          <w:sz w:val="20"/>
          <w:szCs w:val="20"/>
        </w:rPr>
        <w:lastRenderedPageBreak/>
        <w:t>La declaración de ausencia de conflicto de intereses contendrá la</w:t>
      </w:r>
      <w:r w:rsidR="00175860" w:rsidRPr="004D6501">
        <w:rPr>
          <w:rFonts w:ascii="Arial" w:hAnsi="Arial" w:cs="Arial"/>
          <w:sz w:val="20"/>
          <w:szCs w:val="20"/>
        </w:rPr>
        <w:t xml:space="preserve"> </w:t>
      </w:r>
      <w:r w:rsidR="00EF3604" w:rsidRPr="004D6501">
        <w:rPr>
          <w:rFonts w:ascii="Arial" w:hAnsi="Arial" w:cs="Arial"/>
          <w:sz w:val="20"/>
          <w:szCs w:val="20"/>
        </w:rPr>
        <w:t>siguiente información:</w:t>
      </w:r>
    </w:p>
    <w:p w14:paraId="4D9BE1A0" w14:textId="77777777" w:rsidR="00DA402D" w:rsidRPr="004D6501" w:rsidRDefault="00476F84" w:rsidP="002A34AB">
      <w:pPr>
        <w:pStyle w:val="Prrafodelista"/>
        <w:numPr>
          <w:ilvl w:val="0"/>
          <w:numId w:val="36"/>
        </w:numPr>
        <w:spacing w:line="276" w:lineRule="auto"/>
        <w:ind w:left="284" w:firstLine="0"/>
        <w:jc w:val="both"/>
        <w:rPr>
          <w:rFonts w:ascii="Arial" w:hAnsi="Arial" w:cs="Arial"/>
          <w:sz w:val="20"/>
          <w:szCs w:val="20"/>
        </w:rPr>
      </w:pPr>
      <w:r w:rsidRPr="004D6501">
        <w:rPr>
          <w:rFonts w:ascii="Arial" w:hAnsi="Arial" w:cs="Arial"/>
          <w:sz w:val="20"/>
          <w:szCs w:val="20"/>
        </w:rPr>
        <w:t>D</w:t>
      </w:r>
      <w:r w:rsidR="0020406C" w:rsidRPr="004D6501">
        <w:rPr>
          <w:rFonts w:ascii="Arial" w:hAnsi="Arial" w:cs="Arial"/>
          <w:sz w:val="20"/>
          <w:szCs w:val="20"/>
        </w:rPr>
        <w:t xml:space="preserve">efinición de conflicto </w:t>
      </w:r>
      <w:r w:rsidRPr="004D6501">
        <w:rPr>
          <w:rFonts w:ascii="Arial" w:hAnsi="Arial" w:cs="Arial"/>
          <w:sz w:val="20"/>
          <w:szCs w:val="20"/>
        </w:rPr>
        <w:t>de intereses</w:t>
      </w:r>
      <w:r w:rsidR="0020406C" w:rsidRPr="004D6501">
        <w:rPr>
          <w:rFonts w:ascii="Arial" w:hAnsi="Arial" w:cs="Arial"/>
          <w:sz w:val="20"/>
          <w:szCs w:val="20"/>
        </w:rPr>
        <w:t>.</w:t>
      </w:r>
    </w:p>
    <w:p w14:paraId="702BA2CB" w14:textId="77777777" w:rsidR="00DA402D" w:rsidRPr="004D6501" w:rsidRDefault="00476F84" w:rsidP="002A34AB">
      <w:pPr>
        <w:pStyle w:val="Prrafodelista"/>
        <w:numPr>
          <w:ilvl w:val="0"/>
          <w:numId w:val="36"/>
        </w:numPr>
        <w:spacing w:line="276" w:lineRule="auto"/>
        <w:ind w:left="284" w:firstLine="0"/>
        <w:jc w:val="both"/>
        <w:rPr>
          <w:rFonts w:ascii="Arial" w:hAnsi="Arial" w:cs="Arial"/>
          <w:sz w:val="20"/>
          <w:szCs w:val="20"/>
        </w:rPr>
      </w:pPr>
      <w:r w:rsidRPr="004D6501">
        <w:rPr>
          <w:rFonts w:ascii="Arial" w:hAnsi="Arial" w:cs="Arial"/>
          <w:sz w:val="20"/>
          <w:szCs w:val="20"/>
        </w:rPr>
        <w:t>R</w:t>
      </w:r>
      <w:r w:rsidR="0020406C" w:rsidRPr="004D6501">
        <w:rPr>
          <w:rFonts w:ascii="Arial" w:hAnsi="Arial" w:cs="Arial"/>
          <w:sz w:val="20"/>
          <w:szCs w:val="20"/>
        </w:rPr>
        <w:t xml:space="preserve">eferencia clara al procedimiento en cuestión. </w:t>
      </w:r>
    </w:p>
    <w:p w14:paraId="5511469F" w14:textId="77777777" w:rsidR="00C90C2E" w:rsidRPr="004D6501" w:rsidRDefault="00476F84" w:rsidP="002A34AB">
      <w:pPr>
        <w:pStyle w:val="Prrafodelista"/>
        <w:numPr>
          <w:ilvl w:val="0"/>
          <w:numId w:val="36"/>
        </w:numPr>
        <w:spacing w:line="276" w:lineRule="auto"/>
        <w:ind w:left="284" w:firstLine="0"/>
        <w:jc w:val="both"/>
        <w:rPr>
          <w:rFonts w:ascii="Arial" w:hAnsi="Arial" w:cs="Arial"/>
          <w:sz w:val="20"/>
          <w:szCs w:val="20"/>
        </w:rPr>
      </w:pPr>
      <w:r w:rsidRPr="004D6501">
        <w:rPr>
          <w:rFonts w:ascii="Arial" w:hAnsi="Arial" w:cs="Arial"/>
          <w:sz w:val="20"/>
          <w:szCs w:val="20"/>
        </w:rPr>
        <w:t>E</w:t>
      </w:r>
      <w:r w:rsidR="0020406C" w:rsidRPr="004D6501">
        <w:rPr>
          <w:rFonts w:ascii="Arial" w:hAnsi="Arial" w:cs="Arial"/>
          <w:sz w:val="20"/>
          <w:szCs w:val="20"/>
        </w:rPr>
        <w:t xml:space="preserve">l </w:t>
      </w:r>
      <w:r w:rsidR="00DA402D" w:rsidRPr="004D6501">
        <w:rPr>
          <w:rFonts w:ascii="Arial" w:hAnsi="Arial" w:cs="Arial"/>
          <w:sz w:val="20"/>
          <w:szCs w:val="20"/>
        </w:rPr>
        <w:t>n</w:t>
      </w:r>
      <w:r w:rsidR="0020406C" w:rsidRPr="004D6501">
        <w:rPr>
          <w:rFonts w:ascii="Arial" w:hAnsi="Arial" w:cs="Arial"/>
          <w:sz w:val="20"/>
          <w:szCs w:val="20"/>
        </w:rPr>
        <w:t>ombre y apellidos del signatario</w:t>
      </w:r>
      <w:r w:rsidR="00607B4A" w:rsidRPr="004D6501">
        <w:rPr>
          <w:rFonts w:ascii="Arial" w:hAnsi="Arial" w:cs="Arial"/>
          <w:sz w:val="20"/>
          <w:szCs w:val="20"/>
        </w:rPr>
        <w:t xml:space="preserve"> y el d</w:t>
      </w:r>
      <w:r w:rsidR="0020406C" w:rsidRPr="004D6501">
        <w:rPr>
          <w:rFonts w:ascii="Arial" w:hAnsi="Arial" w:cs="Arial"/>
          <w:sz w:val="20"/>
          <w:szCs w:val="20"/>
        </w:rPr>
        <w:t xml:space="preserve">ocumento de </w:t>
      </w:r>
      <w:r w:rsidR="00607B4A" w:rsidRPr="004D6501">
        <w:rPr>
          <w:rFonts w:ascii="Arial" w:hAnsi="Arial" w:cs="Arial"/>
          <w:sz w:val="20"/>
          <w:szCs w:val="20"/>
        </w:rPr>
        <w:t>i</w:t>
      </w:r>
      <w:r w:rsidR="0020406C" w:rsidRPr="004D6501">
        <w:rPr>
          <w:rFonts w:ascii="Arial" w:hAnsi="Arial" w:cs="Arial"/>
          <w:sz w:val="20"/>
          <w:szCs w:val="20"/>
        </w:rPr>
        <w:t>dentidad.</w:t>
      </w:r>
    </w:p>
    <w:p w14:paraId="12CF2BCA" w14:textId="77777777" w:rsidR="0020406C" w:rsidRPr="004D6501" w:rsidRDefault="00476F84" w:rsidP="002A34AB">
      <w:pPr>
        <w:pStyle w:val="Prrafodelista"/>
        <w:numPr>
          <w:ilvl w:val="0"/>
          <w:numId w:val="36"/>
        </w:numPr>
        <w:spacing w:line="276" w:lineRule="auto"/>
        <w:ind w:left="284" w:firstLine="0"/>
        <w:jc w:val="both"/>
        <w:rPr>
          <w:rFonts w:ascii="Arial" w:hAnsi="Arial" w:cs="Arial"/>
          <w:sz w:val="20"/>
          <w:szCs w:val="20"/>
        </w:rPr>
      </w:pPr>
      <w:r w:rsidRPr="004D6501">
        <w:rPr>
          <w:rFonts w:ascii="Arial" w:hAnsi="Arial" w:cs="Arial"/>
          <w:sz w:val="20"/>
          <w:szCs w:val="20"/>
        </w:rPr>
        <w:t>F</w:t>
      </w:r>
      <w:r w:rsidR="0020406C" w:rsidRPr="004D6501">
        <w:rPr>
          <w:rFonts w:ascii="Arial" w:hAnsi="Arial" w:cs="Arial"/>
          <w:sz w:val="20"/>
          <w:szCs w:val="20"/>
        </w:rPr>
        <w:t>echa y</w:t>
      </w:r>
      <w:r w:rsidR="00175860" w:rsidRPr="004D6501">
        <w:rPr>
          <w:rFonts w:ascii="Arial" w:hAnsi="Arial" w:cs="Arial"/>
          <w:sz w:val="20"/>
          <w:szCs w:val="20"/>
        </w:rPr>
        <w:t xml:space="preserve"> </w:t>
      </w:r>
      <w:r w:rsidR="0020406C" w:rsidRPr="004D6501">
        <w:rPr>
          <w:rFonts w:ascii="Arial" w:hAnsi="Arial" w:cs="Arial"/>
          <w:sz w:val="20"/>
          <w:szCs w:val="20"/>
        </w:rPr>
        <w:t>firma.</w:t>
      </w:r>
    </w:p>
    <w:p w14:paraId="30CF98AF" w14:textId="77777777" w:rsidR="0020406C" w:rsidRPr="004D6501" w:rsidRDefault="0020406C" w:rsidP="00B853AF">
      <w:pPr>
        <w:spacing w:line="276" w:lineRule="auto"/>
        <w:ind w:firstLine="708"/>
        <w:jc w:val="both"/>
        <w:rPr>
          <w:rFonts w:ascii="Arial" w:hAnsi="Arial" w:cs="Arial"/>
          <w:sz w:val="20"/>
          <w:szCs w:val="20"/>
        </w:rPr>
      </w:pPr>
      <w:r w:rsidRPr="004D6501">
        <w:rPr>
          <w:rFonts w:ascii="Arial" w:hAnsi="Arial" w:cs="Arial"/>
          <w:sz w:val="20"/>
          <w:szCs w:val="20"/>
        </w:rPr>
        <w:t>En Instrucción de la Comisión Permanente de la Junta Consultiva de</w:t>
      </w:r>
      <w:r w:rsidR="00175860" w:rsidRPr="004D6501">
        <w:rPr>
          <w:rFonts w:ascii="Arial" w:hAnsi="Arial" w:cs="Arial"/>
          <w:sz w:val="20"/>
          <w:szCs w:val="20"/>
        </w:rPr>
        <w:t xml:space="preserve"> </w:t>
      </w:r>
      <w:r w:rsidRPr="004D6501">
        <w:rPr>
          <w:rFonts w:ascii="Arial" w:hAnsi="Arial" w:cs="Arial"/>
          <w:sz w:val="20"/>
          <w:szCs w:val="20"/>
        </w:rPr>
        <w:t>Contratación Pública del Estado de noviembre de 2021, expone, con respecto</w:t>
      </w:r>
      <w:r w:rsidR="00175860" w:rsidRPr="004D6501">
        <w:rPr>
          <w:rFonts w:ascii="Arial" w:hAnsi="Arial" w:cs="Arial"/>
          <w:sz w:val="20"/>
          <w:szCs w:val="20"/>
        </w:rPr>
        <w:t xml:space="preserve"> </w:t>
      </w:r>
      <w:r w:rsidRPr="004D6501">
        <w:rPr>
          <w:rFonts w:ascii="Arial" w:hAnsi="Arial" w:cs="Arial"/>
          <w:sz w:val="20"/>
          <w:szCs w:val="20"/>
        </w:rPr>
        <w:t>a la Declaración de Ausencia de Conflicto de Intereses (DACI), que la</w:t>
      </w:r>
      <w:r w:rsidR="00175860" w:rsidRPr="004D6501">
        <w:rPr>
          <w:rFonts w:ascii="Arial" w:hAnsi="Arial" w:cs="Arial"/>
          <w:sz w:val="20"/>
          <w:szCs w:val="20"/>
        </w:rPr>
        <w:t xml:space="preserve"> </w:t>
      </w:r>
      <w:r w:rsidRPr="004D6501">
        <w:rPr>
          <w:rFonts w:ascii="Arial" w:hAnsi="Arial" w:cs="Arial"/>
          <w:sz w:val="20"/>
          <w:szCs w:val="20"/>
        </w:rPr>
        <w:t>obligación se impone en las diferentes fases del contrato a todos los</w:t>
      </w:r>
      <w:r w:rsidR="00175860" w:rsidRPr="004D6501">
        <w:rPr>
          <w:rFonts w:ascii="Arial" w:hAnsi="Arial" w:cs="Arial"/>
          <w:sz w:val="20"/>
          <w:szCs w:val="20"/>
        </w:rPr>
        <w:t xml:space="preserve"> </w:t>
      </w:r>
      <w:r w:rsidRPr="004D6501">
        <w:rPr>
          <w:rFonts w:ascii="Arial" w:hAnsi="Arial" w:cs="Arial"/>
          <w:sz w:val="20"/>
          <w:szCs w:val="20"/>
        </w:rPr>
        <w:t>intervinientes en el mismo y, de una manera especial al titular o titulares del</w:t>
      </w:r>
      <w:r w:rsidR="00175860" w:rsidRPr="004D6501">
        <w:rPr>
          <w:rFonts w:ascii="Arial" w:hAnsi="Arial" w:cs="Arial"/>
          <w:sz w:val="20"/>
          <w:szCs w:val="20"/>
        </w:rPr>
        <w:t xml:space="preserve"> </w:t>
      </w:r>
      <w:r w:rsidRPr="004D6501">
        <w:rPr>
          <w:rFonts w:ascii="Arial" w:hAnsi="Arial" w:cs="Arial"/>
          <w:sz w:val="20"/>
          <w:szCs w:val="20"/>
        </w:rPr>
        <w:t>órgano de contratación, a los que participen en la redacción de los pliegos del</w:t>
      </w:r>
      <w:r w:rsidR="00175860" w:rsidRPr="004D6501">
        <w:rPr>
          <w:rFonts w:ascii="Arial" w:hAnsi="Arial" w:cs="Arial"/>
          <w:sz w:val="20"/>
          <w:szCs w:val="20"/>
        </w:rPr>
        <w:t xml:space="preserve"> </w:t>
      </w:r>
      <w:r w:rsidRPr="004D6501">
        <w:rPr>
          <w:rFonts w:ascii="Arial" w:hAnsi="Arial" w:cs="Arial"/>
          <w:sz w:val="20"/>
          <w:szCs w:val="20"/>
        </w:rPr>
        <w:t>contrato (tanto el de cláusulas administrativas particulares como el de</w:t>
      </w:r>
      <w:r w:rsidR="00175860" w:rsidRPr="004D6501">
        <w:rPr>
          <w:rFonts w:ascii="Arial" w:hAnsi="Arial" w:cs="Arial"/>
          <w:sz w:val="20"/>
          <w:szCs w:val="20"/>
        </w:rPr>
        <w:t xml:space="preserve"> </w:t>
      </w:r>
      <w:r w:rsidRPr="004D6501">
        <w:rPr>
          <w:rFonts w:ascii="Arial" w:hAnsi="Arial" w:cs="Arial"/>
          <w:sz w:val="20"/>
          <w:szCs w:val="20"/>
        </w:rPr>
        <w:t>prescripciones técnicas).</w:t>
      </w:r>
    </w:p>
    <w:p w14:paraId="2721432C" w14:textId="77777777" w:rsidR="0020406C" w:rsidRPr="004D6501" w:rsidRDefault="0020406C" w:rsidP="00B853AF">
      <w:pPr>
        <w:spacing w:line="276" w:lineRule="auto"/>
        <w:ind w:firstLine="708"/>
        <w:jc w:val="both"/>
        <w:rPr>
          <w:rFonts w:ascii="Arial" w:hAnsi="Arial" w:cs="Arial"/>
          <w:sz w:val="20"/>
          <w:szCs w:val="20"/>
        </w:rPr>
      </w:pPr>
      <w:r w:rsidRPr="004D6501">
        <w:rPr>
          <w:rFonts w:ascii="Arial" w:hAnsi="Arial" w:cs="Arial"/>
          <w:sz w:val="20"/>
          <w:szCs w:val="20"/>
        </w:rPr>
        <w:t>Será extensivo a los miembros de las mesas o juntas de contratación,</w:t>
      </w:r>
      <w:r w:rsidR="00175860" w:rsidRPr="004D6501">
        <w:rPr>
          <w:rFonts w:ascii="Arial" w:hAnsi="Arial" w:cs="Arial"/>
          <w:sz w:val="20"/>
          <w:szCs w:val="20"/>
        </w:rPr>
        <w:t xml:space="preserve"> </w:t>
      </w:r>
      <w:r w:rsidRPr="004D6501">
        <w:rPr>
          <w:rFonts w:ascii="Arial" w:hAnsi="Arial" w:cs="Arial"/>
          <w:sz w:val="20"/>
          <w:szCs w:val="20"/>
        </w:rPr>
        <w:t>a los miembros del comité de expertos o a los técnicos que elaboren los</w:t>
      </w:r>
      <w:r w:rsidR="00175860" w:rsidRPr="004D6501">
        <w:rPr>
          <w:rFonts w:ascii="Arial" w:hAnsi="Arial" w:cs="Arial"/>
          <w:sz w:val="20"/>
          <w:szCs w:val="20"/>
        </w:rPr>
        <w:t xml:space="preserve"> </w:t>
      </w:r>
      <w:r w:rsidRPr="004D6501">
        <w:rPr>
          <w:rFonts w:ascii="Arial" w:hAnsi="Arial" w:cs="Arial"/>
          <w:sz w:val="20"/>
          <w:szCs w:val="20"/>
        </w:rPr>
        <w:t>informes de valoración en el seno del contrato.</w:t>
      </w:r>
    </w:p>
    <w:p w14:paraId="421AC168" w14:textId="77777777" w:rsidR="0020406C" w:rsidRPr="004D6501" w:rsidRDefault="0020406C" w:rsidP="00B853AF">
      <w:pPr>
        <w:spacing w:line="276" w:lineRule="auto"/>
        <w:ind w:firstLine="708"/>
        <w:jc w:val="both"/>
        <w:rPr>
          <w:rFonts w:ascii="Arial" w:hAnsi="Arial" w:cs="Arial"/>
          <w:sz w:val="20"/>
          <w:szCs w:val="20"/>
        </w:rPr>
      </w:pPr>
      <w:r w:rsidRPr="004D6501">
        <w:rPr>
          <w:rFonts w:ascii="Arial" w:hAnsi="Arial" w:cs="Arial"/>
          <w:sz w:val="20"/>
          <w:szCs w:val="20"/>
        </w:rPr>
        <w:t>También resulta imprescindible que el contratista presente la</w:t>
      </w:r>
      <w:r w:rsidR="00175860" w:rsidRPr="004D6501">
        <w:rPr>
          <w:rFonts w:ascii="Arial" w:hAnsi="Arial" w:cs="Arial"/>
          <w:sz w:val="20"/>
          <w:szCs w:val="20"/>
        </w:rPr>
        <w:t xml:space="preserve"> </w:t>
      </w:r>
      <w:r w:rsidRPr="004D6501">
        <w:rPr>
          <w:rFonts w:ascii="Arial" w:hAnsi="Arial" w:cs="Arial"/>
          <w:sz w:val="20"/>
          <w:szCs w:val="20"/>
        </w:rPr>
        <w:t>declaración, la cual en su caso debe aportarse en el mismo momento de la</w:t>
      </w:r>
      <w:r w:rsidR="00175860" w:rsidRPr="004D6501">
        <w:rPr>
          <w:rFonts w:ascii="Arial" w:hAnsi="Arial" w:cs="Arial"/>
          <w:sz w:val="20"/>
          <w:szCs w:val="20"/>
        </w:rPr>
        <w:t xml:space="preserve"> </w:t>
      </w:r>
      <w:r w:rsidRPr="004D6501">
        <w:rPr>
          <w:rFonts w:ascii="Arial" w:hAnsi="Arial" w:cs="Arial"/>
          <w:sz w:val="20"/>
          <w:szCs w:val="20"/>
        </w:rPr>
        <w:t>formalización del contrato o inmediatamente después. Igualmente habrá de</w:t>
      </w:r>
      <w:r w:rsidR="00175860" w:rsidRPr="004D6501">
        <w:rPr>
          <w:rFonts w:ascii="Arial" w:hAnsi="Arial" w:cs="Arial"/>
          <w:sz w:val="20"/>
          <w:szCs w:val="20"/>
        </w:rPr>
        <w:t xml:space="preserve"> </w:t>
      </w:r>
      <w:r w:rsidRPr="004D6501">
        <w:rPr>
          <w:rFonts w:ascii="Arial" w:hAnsi="Arial" w:cs="Arial"/>
          <w:sz w:val="20"/>
          <w:szCs w:val="20"/>
        </w:rPr>
        <w:t>presentarse por todos los subcontratistas.</w:t>
      </w:r>
    </w:p>
    <w:p w14:paraId="177A8521" w14:textId="77777777" w:rsidR="00DA1036" w:rsidRPr="004D6501" w:rsidRDefault="0020406C" w:rsidP="00B853AF">
      <w:pPr>
        <w:spacing w:line="276" w:lineRule="auto"/>
        <w:ind w:firstLine="708"/>
        <w:jc w:val="both"/>
        <w:rPr>
          <w:rFonts w:ascii="Arial" w:hAnsi="Arial" w:cs="Arial"/>
          <w:sz w:val="20"/>
          <w:szCs w:val="20"/>
        </w:rPr>
      </w:pPr>
      <w:r w:rsidRPr="004D6501">
        <w:rPr>
          <w:rFonts w:ascii="Arial" w:hAnsi="Arial" w:cs="Arial"/>
          <w:sz w:val="20"/>
          <w:szCs w:val="20"/>
        </w:rPr>
        <w:t xml:space="preserve">En el marco del presente Plan de Medidas Antifraude, </w:t>
      </w:r>
      <w:r w:rsidR="00483B23" w:rsidRPr="004D6501">
        <w:rPr>
          <w:rFonts w:ascii="Arial" w:hAnsi="Arial" w:cs="Arial"/>
          <w:sz w:val="20"/>
          <w:szCs w:val="20"/>
        </w:rPr>
        <w:t>Guaguas</w:t>
      </w:r>
      <w:r w:rsidR="00175860" w:rsidRPr="004D6501">
        <w:rPr>
          <w:rFonts w:ascii="Arial" w:hAnsi="Arial" w:cs="Arial"/>
          <w:sz w:val="20"/>
          <w:szCs w:val="20"/>
        </w:rPr>
        <w:t xml:space="preserve"> </w:t>
      </w:r>
      <w:r w:rsidRPr="004D6501">
        <w:rPr>
          <w:rFonts w:ascii="Arial" w:hAnsi="Arial" w:cs="Arial"/>
          <w:sz w:val="20"/>
          <w:szCs w:val="20"/>
        </w:rPr>
        <w:t>considera de suma importancia que las unidades</w:t>
      </w:r>
      <w:r w:rsidR="00175860" w:rsidRPr="004D6501">
        <w:rPr>
          <w:rFonts w:ascii="Arial" w:hAnsi="Arial" w:cs="Arial"/>
          <w:sz w:val="20"/>
          <w:szCs w:val="20"/>
        </w:rPr>
        <w:t xml:space="preserve"> </w:t>
      </w:r>
      <w:r w:rsidRPr="004D6501">
        <w:rPr>
          <w:rFonts w:ascii="Arial" w:hAnsi="Arial" w:cs="Arial"/>
          <w:sz w:val="20"/>
          <w:szCs w:val="20"/>
        </w:rPr>
        <w:t>de gestión del organismo y los beneficiarios que lleven a cabo el procedimiento</w:t>
      </w:r>
      <w:r w:rsidR="00175860" w:rsidRPr="004D6501">
        <w:rPr>
          <w:rFonts w:ascii="Arial" w:hAnsi="Arial" w:cs="Arial"/>
          <w:sz w:val="20"/>
          <w:szCs w:val="20"/>
        </w:rPr>
        <w:t xml:space="preserve"> </w:t>
      </w:r>
      <w:r w:rsidRPr="004D6501">
        <w:rPr>
          <w:rFonts w:ascii="Arial" w:hAnsi="Arial" w:cs="Arial"/>
          <w:sz w:val="20"/>
          <w:szCs w:val="20"/>
        </w:rPr>
        <w:t>de contratación pública sean conscientes de las situaciones de conflicto de</w:t>
      </w:r>
      <w:r w:rsidR="00175860" w:rsidRPr="004D6501">
        <w:rPr>
          <w:rFonts w:ascii="Arial" w:hAnsi="Arial" w:cs="Arial"/>
          <w:sz w:val="20"/>
          <w:szCs w:val="20"/>
        </w:rPr>
        <w:t xml:space="preserve"> </w:t>
      </w:r>
      <w:r w:rsidRPr="004D6501">
        <w:rPr>
          <w:rFonts w:ascii="Arial" w:hAnsi="Arial" w:cs="Arial"/>
          <w:sz w:val="20"/>
          <w:szCs w:val="20"/>
        </w:rPr>
        <w:t>intereses posible y potenciales y de sus implicaciones, de cómo actuar en</w:t>
      </w:r>
      <w:r w:rsidR="00175860" w:rsidRPr="004D6501">
        <w:rPr>
          <w:rFonts w:ascii="Arial" w:hAnsi="Arial" w:cs="Arial"/>
          <w:sz w:val="20"/>
          <w:szCs w:val="20"/>
        </w:rPr>
        <w:t xml:space="preserve"> </w:t>
      </w:r>
      <w:r w:rsidRPr="004D6501">
        <w:rPr>
          <w:rFonts w:ascii="Arial" w:hAnsi="Arial" w:cs="Arial"/>
          <w:sz w:val="20"/>
          <w:szCs w:val="20"/>
        </w:rPr>
        <w:t>dichos casos y de cuáles son las sanciones aplicables.</w:t>
      </w:r>
    </w:p>
    <w:p w14:paraId="52520E5E" w14:textId="77777777" w:rsidR="0020406C" w:rsidRPr="004D6501" w:rsidRDefault="00C6318A" w:rsidP="0047588D">
      <w:pPr>
        <w:spacing w:line="276" w:lineRule="auto"/>
        <w:ind w:firstLine="708"/>
        <w:jc w:val="both"/>
        <w:rPr>
          <w:rFonts w:ascii="Arial" w:hAnsi="Arial" w:cs="Arial"/>
          <w:sz w:val="20"/>
          <w:szCs w:val="20"/>
        </w:rPr>
      </w:pPr>
      <w:r w:rsidRPr="004D6501">
        <w:rPr>
          <w:rFonts w:ascii="Arial" w:hAnsi="Arial" w:cs="Arial"/>
          <w:sz w:val="20"/>
          <w:szCs w:val="20"/>
        </w:rPr>
        <w:t>La supervisión del procedimiento de declaraciones y la responsabilidad</w:t>
      </w:r>
      <w:r w:rsidR="00175860" w:rsidRPr="004D6501">
        <w:rPr>
          <w:rFonts w:ascii="Arial" w:hAnsi="Arial" w:cs="Arial"/>
          <w:sz w:val="20"/>
          <w:szCs w:val="20"/>
        </w:rPr>
        <w:t xml:space="preserve"> </w:t>
      </w:r>
      <w:r w:rsidRPr="004D6501">
        <w:rPr>
          <w:rFonts w:ascii="Arial" w:hAnsi="Arial" w:cs="Arial"/>
          <w:sz w:val="20"/>
          <w:szCs w:val="20"/>
        </w:rPr>
        <w:t>de mantener actualizados los registros será encargada a una persona que no</w:t>
      </w:r>
      <w:r w:rsidR="00175860" w:rsidRPr="004D6501">
        <w:rPr>
          <w:rFonts w:ascii="Arial" w:hAnsi="Arial" w:cs="Arial"/>
          <w:sz w:val="20"/>
          <w:szCs w:val="20"/>
        </w:rPr>
        <w:t xml:space="preserve"> </w:t>
      </w:r>
      <w:r w:rsidRPr="004D6501">
        <w:rPr>
          <w:rFonts w:ascii="Arial" w:hAnsi="Arial" w:cs="Arial"/>
          <w:sz w:val="20"/>
          <w:szCs w:val="20"/>
        </w:rPr>
        <w:t>esté directamente implicada en la contratación</w:t>
      </w:r>
      <w:r w:rsidR="001D3129" w:rsidRPr="004D6501">
        <w:rPr>
          <w:rFonts w:ascii="Arial" w:hAnsi="Arial" w:cs="Arial"/>
          <w:sz w:val="20"/>
          <w:szCs w:val="20"/>
        </w:rPr>
        <w:t>.</w:t>
      </w:r>
    </w:p>
    <w:p w14:paraId="30FDFBA6" w14:textId="77777777" w:rsidR="004B026A" w:rsidRPr="004D6501" w:rsidRDefault="004B026A" w:rsidP="0047588D">
      <w:pPr>
        <w:spacing w:line="276" w:lineRule="auto"/>
        <w:ind w:firstLine="708"/>
        <w:jc w:val="both"/>
        <w:rPr>
          <w:rFonts w:ascii="Arial" w:hAnsi="Arial" w:cs="Arial"/>
          <w:sz w:val="20"/>
          <w:szCs w:val="20"/>
        </w:rPr>
      </w:pPr>
      <w:r w:rsidRPr="004D6501">
        <w:rPr>
          <w:rFonts w:ascii="Arial" w:hAnsi="Arial" w:cs="Arial"/>
          <w:sz w:val="20"/>
          <w:szCs w:val="20"/>
        </w:rPr>
        <w:t xml:space="preserve">Los conflictos de intereses cambian con el tiempo. </w:t>
      </w:r>
      <w:r w:rsidR="00C31D9F" w:rsidRPr="004D6501">
        <w:rPr>
          <w:rFonts w:ascii="Arial" w:hAnsi="Arial" w:cs="Arial"/>
          <w:sz w:val="20"/>
          <w:szCs w:val="20"/>
        </w:rPr>
        <w:t>Por ello</w:t>
      </w:r>
      <w:r w:rsidRPr="004D6501">
        <w:rPr>
          <w:rFonts w:ascii="Arial" w:hAnsi="Arial" w:cs="Arial"/>
          <w:sz w:val="20"/>
          <w:szCs w:val="20"/>
        </w:rPr>
        <w:t>, resulta crucial que se haga</w:t>
      </w:r>
      <w:r w:rsidR="00175860" w:rsidRPr="004D6501">
        <w:rPr>
          <w:rFonts w:ascii="Arial" w:hAnsi="Arial" w:cs="Arial"/>
          <w:sz w:val="20"/>
          <w:szCs w:val="20"/>
        </w:rPr>
        <w:t xml:space="preserve"> </w:t>
      </w:r>
      <w:r w:rsidRPr="004D6501">
        <w:rPr>
          <w:rFonts w:ascii="Arial" w:hAnsi="Arial" w:cs="Arial"/>
          <w:sz w:val="20"/>
          <w:szCs w:val="20"/>
        </w:rPr>
        <w:t>un seguimiento y se actualicen adecuadamente las declaraciones de ausencia</w:t>
      </w:r>
      <w:r w:rsidR="00175860" w:rsidRPr="004D6501">
        <w:rPr>
          <w:rFonts w:ascii="Arial" w:hAnsi="Arial" w:cs="Arial"/>
          <w:sz w:val="20"/>
          <w:szCs w:val="20"/>
        </w:rPr>
        <w:t xml:space="preserve"> </w:t>
      </w:r>
      <w:r w:rsidRPr="004D6501">
        <w:rPr>
          <w:rFonts w:ascii="Arial" w:hAnsi="Arial" w:cs="Arial"/>
          <w:sz w:val="20"/>
          <w:szCs w:val="20"/>
        </w:rPr>
        <w:t>de conflicto de intereses.</w:t>
      </w:r>
    </w:p>
    <w:p w14:paraId="1AABDE6E" w14:textId="77777777" w:rsidR="004B641A" w:rsidRPr="004D6501" w:rsidRDefault="004B026A" w:rsidP="00DC2891">
      <w:pPr>
        <w:spacing w:line="276" w:lineRule="auto"/>
        <w:ind w:firstLine="708"/>
        <w:jc w:val="both"/>
        <w:rPr>
          <w:rFonts w:ascii="Arial" w:hAnsi="Arial" w:cs="Arial"/>
          <w:sz w:val="20"/>
          <w:szCs w:val="20"/>
        </w:rPr>
      </w:pPr>
      <w:r w:rsidRPr="004D6501">
        <w:rPr>
          <w:rFonts w:ascii="Arial" w:hAnsi="Arial" w:cs="Arial"/>
          <w:sz w:val="20"/>
          <w:szCs w:val="20"/>
        </w:rPr>
        <w:t xml:space="preserve">Si un </w:t>
      </w:r>
      <w:r w:rsidR="000445D4" w:rsidRPr="004D6501">
        <w:rPr>
          <w:rFonts w:ascii="Arial" w:hAnsi="Arial" w:cs="Arial"/>
          <w:sz w:val="20"/>
          <w:szCs w:val="20"/>
        </w:rPr>
        <w:t>empleado</w:t>
      </w:r>
      <w:r w:rsidRPr="004D6501">
        <w:rPr>
          <w:rFonts w:ascii="Arial" w:hAnsi="Arial" w:cs="Arial"/>
          <w:sz w:val="20"/>
          <w:szCs w:val="20"/>
        </w:rPr>
        <w:t xml:space="preserve"> obtiene nueva información durante el procedimiento</w:t>
      </w:r>
      <w:r w:rsidR="00175860" w:rsidRPr="004D6501">
        <w:rPr>
          <w:rFonts w:ascii="Arial" w:hAnsi="Arial" w:cs="Arial"/>
          <w:sz w:val="20"/>
          <w:szCs w:val="20"/>
        </w:rPr>
        <w:t xml:space="preserve"> </w:t>
      </w:r>
      <w:r w:rsidRPr="004D6501">
        <w:rPr>
          <w:rFonts w:ascii="Arial" w:hAnsi="Arial" w:cs="Arial"/>
          <w:sz w:val="20"/>
          <w:szCs w:val="20"/>
        </w:rPr>
        <w:t xml:space="preserve">o se produce un cambio de circunstancias, dicho </w:t>
      </w:r>
      <w:r w:rsidR="000445D4" w:rsidRPr="004D6501">
        <w:rPr>
          <w:rFonts w:ascii="Arial" w:hAnsi="Arial" w:cs="Arial"/>
          <w:sz w:val="20"/>
          <w:szCs w:val="20"/>
        </w:rPr>
        <w:t>empleado</w:t>
      </w:r>
      <w:r w:rsidRPr="004D6501">
        <w:rPr>
          <w:rFonts w:ascii="Arial" w:hAnsi="Arial" w:cs="Arial"/>
          <w:sz w:val="20"/>
          <w:szCs w:val="20"/>
        </w:rPr>
        <w:t xml:space="preserve"> deberá declara</w:t>
      </w:r>
      <w:r w:rsidR="00DC2891" w:rsidRPr="004D6501">
        <w:rPr>
          <w:rFonts w:ascii="Arial" w:hAnsi="Arial" w:cs="Arial"/>
          <w:sz w:val="20"/>
          <w:szCs w:val="20"/>
        </w:rPr>
        <w:t>r</w:t>
      </w:r>
      <w:r w:rsidRPr="004D6501">
        <w:rPr>
          <w:rFonts w:ascii="Arial" w:hAnsi="Arial" w:cs="Arial"/>
          <w:sz w:val="20"/>
          <w:szCs w:val="20"/>
        </w:rPr>
        <w:t xml:space="preserve"> a su superior</w:t>
      </w:r>
      <w:r w:rsidR="00175860" w:rsidRPr="004D6501">
        <w:rPr>
          <w:rFonts w:ascii="Arial" w:hAnsi="Arial" w:cs="Arial"/>
          <w:sz w:val="20"/>
          <w:szCs w:val="20"/>
        </w:rPr>
        <w:t xml:space="preserve"> </w:t>
      </w:r>
      <w:r w:rsidRPr="004D6501">
        <w:rPr>
          <w:rFonts w:ascii="Arial" w:hAnsi="Arial" w:cs="Arial"/>
          <w:sz w:val="20"/>
          <w:szCs w:val="20"/>
        </w:rPr>
        <w:t>de forma inmediata tal conflicto de intereses aparente, potencial o real</w:t>
      </w:r>
      <w:r w:rsidR="004B641A" w:rsidRPr="004D6501">
        <w:rPr>
          <w:rFonts w:ascii="Arial" w:hAnsi="Arial" w:cs="Arial"/>
          <w:sz w:val="20"/>
          <w:szCs w:val="20"/>
        </w:rPr>
        <w:t>, siendo la definición de estos la siguiente:</w:t>
      </w:r>
    </w:p>
    <w:p w14:paraId="4E80F49B" w14:textId="77777777" w:rsidR="00E731AC" w:rsidRPr="004D6501" w:rsidRDefault="00E731AC" w:rsidP="00E731AC">
      <w:pPr>
        <w:pStyle w:val="Prrafodelista"/>
        <w:numPr>
          <w:ilvl w:val="0"/>
          <w:numId w:val="20"/>
        </w:numPr>
        <w:spacing w:line="276" w:lineRule="auto"/>
        <w:jc w:val="both"/>
        <w:rPr>
          <w:rFonts w:ascii="Arial" w:hAnsi="Arial" w:cs="Arial"/>
          <w:sz w:val="20"/>
          <w:szCs w:val="20"/>
        </w:rPr>
      </w:pPr>
      <w:r w:rsidRPr="004D6501">
        <w:rPr>
          <w:rFonts w:ascii="Arial" w:hAnsi="Arial" w:cs="Arial"/>
          <w:sz w:val="20"/>
          <w:szCs w:val="20"/>
        </w:rPr>
        <w:t>Conflicto de interés real:</w:t>
      </w:r>
      <w:r w:rsidR="00175860" w:rsidRPr="004D6501">
        <w:rPr>
          <w:rFonts w:ascii="Arial" w:hAnsi="Arial" w:cs="Arial"/>
          <w:sz w:val="20"/>
          <w:szCs w:val="20"/>
        </w:rPr>
        <w:t xml:space="preserve"> </w:t>
      </w:r>
      <w:r w:rsidR="00B84985" w:rsidRPr="004D6501">
        <w:rPr>
          <w:rFonts w:ascii="Arial" w:hAnsi="Arial" w:cs="Arial"/>
          <w:sz w:val="20"/>
          <w:szCs w:val="20"/>
        </w:rPr>
        <w:t>el empleado</w:t>
      </w:r>
      <w:r w:rsidRPr="004D6501">
        <w:rPr>
          <w:rFonts w:ascii="Arial" w:hAnsi="Arial" w:cs="Arial"/>
          <w:sz w:val="20"/>
          <w:szCs w:val="20"/>
        </w:rPr>
        <w:t xml:space="preserve"> tiene un interés particular en relación con determinad</w:t>
      </w:r>
      <w:r w:rsidR="009D7217" w:rsidRPr="004D6501">
        <w:rPr>
          <w:rFonts w:ascii="Arial" w:hAnsi="Arial" w:cs="Arial"/>
          <w:sz w:val="20"/>
          <w:szCs w:val="20"/>
        </w:rPr>
        <w:t xml:space="preserve">a circunstancia </w:t>
      </w:r>
      <w:r w:rsidRPr="004D6501">
        <w:rPr>
          <w:rFonts w:ascii="Arial" w:hAnsi="Arial" w:cs="Arial"/>
          <w:sz w:val="20"/>
          <w:szCs w:val="20"/>
        </w:rPr>
        <w:t xml:space="preserve">y efectivamente ya se encuentra en </w:t>
      </w:r>
      <w:r w:rsidR="009D7217" w:rsidRPr="004D6501">
        <w:rPr>
          <w:rFonts w:ascii="Arial" w:hAnsi="Arial" w:cs="Arial"/>
          <w:sz w:val="20"/>
          <w:szCs w:val="20"/>
        </w:rPr>
        <w:t>esa</w:t>
      </w:r>
      <w:r w:rsidRPr="004D6501">
        <w:rPr>
          <w:rFonts w:ascii="Arial" w:hAnsi="Arial" w:cs="Arial"/>
          <w:sz w:val="20"/>
          <w:szCs w:val="20"/>
        </w:rPr>
        <w:t xml:space="preserve"> situación. Por ello podríamos decir que los conflictos de inter</w:t>
      </w:r>
      <w:r w:rsidR="00DF7568" w:rsidRPr="004D6501">
        <w:rPr>
          <w:rFonts w:ascii="Arial" w:hAnsi="Arial" w:cs="Arial"/>
          <w:sz w:val="20"/>
          <w:szCs w:val="20"/>
        </w:rPr>
        <w:t>e</w:t>
      </w:r>
      <w:r w:rsidRPr="004D6501">
        <w:rPr>
          <w:rFonts w:ascii="Arial" w:hAnsi="Arial" w:cs="Arial"/>
          <w:sz w:val="20"/>
          <w:szCs w:val="20"/>
        </w:rPr>
        <w:t>s</w:t>
      </w:r>
      <w:r w:rsidR="00DF7568" w:rsidRPr="004D6501">
        <w:rPr>
          <w:rFonts w:ascii="Arial" w:hAnsi="Arial" w:cs="Arial"/>
          <w:sz w:val="20"/>
          <w:szCs w:val="20"/>
        </w:rPr>
        <w:t>es</w:t>
      </w:r>
      <w:r w:rsidRPr="004D6501">
        <w:rPr>
          <w:rFonts w:ascii="Arial" w:hAnsi="Arial" w:cs="Arial"/>
          <w:sz w:val="20"/>
          <w:szCs w:val="20"/>
        </w:rPr>
        <w:t xml:space="preserve"> reales son riesgos actuales.</w:t>
      </w:r>
    </w:p>
    <w:p w14:paraId="4434C58F" w14:textId="77777777" w:rsidR="00C01F1B" w:rsidRPr="004D6501" w:rsidRDefault="000A205D" w:rsidP="00C01F1B">
      <w:pPr>
        <w:pStyle w:val="Prrafodelista"/>
        <w:numPr>
          <w:ilvl w:val="0"/>
          <w:numId w:val="20"/>
        </w:numPr>
        <w:spacing w:line="276" w:lineRule="auto"/>
        <w:jc w:val="both"/>
        <w:rPr>
          <w:rFonts w:ascii="Arial" w:hAnsi="Arial" w:cs="Arial"/>
          <w:sz w:val="20"/>
          <w:szCs w:val="20"/>
        </w:rPr>
      </w:pPr>
      <w:r w:rsidRPr="004D6501">
        <w:rPr>
          <w:rFonts w:ascii="Arial" w:hAnsi="Arial" w:cs="Arial"/>
          <w:sz w:val="20"/>
          <w:szCs w:val="20"/>
        </w:rPr>
        <w:t>C</w:t>
      </w:r>
      <w:r w:rsidR="00E731AC" w:rsidRPr="004D6501">
        <w:rPr>
          <w:rFonts w:ascii="Arial" w:hAnsi="Arial" w:cs="Arial"/>
          <w:sz w:val="20"/>
          <w:szCs w:val="20"/>
        </w:rPr>
        <w:t>onflicto de interés potencial</w:t>
      </w:r>
      <w:r w:rsidRPr="004D6501">
        <w:rPr>
          <w:rFonts w:ascii="Arial" w:hAnsi="Arial" w:cs="Arial"/>
          <w:sz w:val="20"/>
          <w:szCs w:val="20"/>
        </w:rPr>
        <w:t xml:space="preserve">: el empleado </w:t>
      </w:r>
      <w:r w:rsidR="00E731AC" w:rsidRPr="004D6501">
        <w:rPr>
          <w:rFonts w:ascii="Arial" w:hAnsi="Arial" w:cs="Arial"/>
          <w:sz w:val="20"/>
          <w:szCs w:val="20"/>
        </w:rPr>
        <w:t>tiene un interés particular que podría influir a la hora de emitir un juicio profesional desde la posición o el cargo que ocupa, pero todavía no se encuentra en una situación en la cual deba ofrecer dicho discernimiento.</w:t>
      </w:r>
    </w:p>
    <w:p w14:paraId="378BE454" w14:textId="77777777" w:rsidR="004B641A" w:rsidRPr="004D6501" w:rsidRDefault="00C01F1B" w:rsidP="00C01F1B">
      <w:pPr>
        <w:pStyle w:val="Prrafodelista"/>
        <w:numPr>
          <w:ilvl w:val="0"/>
          <w:numId w:val="20"/>
        </w:numPr>
        <w:spacing w:line="276" w:lineRule="auto"/>
        <w:jc w:val="both"/>
        <w:rPr>
          <w:rFonts w:ascii="Arial" w:hAnsi="Arial" w:cs="Arial"/>
          <w:sz w:val="20"/>
          <w:szCs w:val="20"/>
        </w:rPr>
      </w:pPr>
      <w:r w:rsidRPr="004D6501">
        <w:rPr>
          <w:rFonts w:ascii="Arial" w:hAnsi="Arial" w:cs="Arial"/>
          <w:sz w:val="20"/>
          <w:szCs w:val="20"/>
        </w:rPr>
        <w:t>C</w:t>
      </w:r>
      <w:r w:rsidR="00E731AC" w:rsidRPr="004D6501">
        <w:rPr>
          <w:rFonts w:ascii="Arial" w:hAnsi="Arial" w:cs="Arial"/>
          <w:sz w:val="20"/>
          <w:szCs w:val="20"/>
        </w:rPr>
        <w:t>onflicto de interés aparente</w:t>
      </w:r>
      <w:r w:rsidRPr="004D6501">
        <w:rPr>
          <w:rFonts w:ascii="Arial" w:hAnsi="Arial" w:cs="Arial"/>
          <w:sz w:val="20"/>
          <w:szCs w:val="20"/>
        </w:rPr>
        <w:t>: el empleado</w:t>
      </w:r>
      <w:r w:rsidR="00E731AC" w:rsidRPr="004D6501">
        <w:rPr>
          <w:rFonts w:ascii="Arial" w:hAnsi="Arial" w:cs="Arial"/>
          <w:sz w:val="20"/>
          <w:szCs w:val="20"/>
        </w:rPr>
        <w:t xml:space="preserve"> no tiene un conflicto de interés —ni real, ni potencial—, pero algún otro podría llegar a concluir, de forma razonable y aunque fuese solo tentativamente, que sí lo tiene.</w:t>
      </w:r>
    </w:p>
    <w:p w14:paraId="38C098A3" w14:textId="77777777" w:rsidR="004B026A" w:rsidRPr="004D6501" w:rsidRDefault="005E6EBC" w:rsidP="00DC2891">
      <w:pPr>
        <w:spacing w:line="276" w:lineRule="auto"/>
        <w:ind w:firstLine="708"/>
        <w:jc w:val="both"/>
        <w:rPr>
          <w:rFonts w:ascii="Arial" w:hAnsi="Arial" w:cs="Arial"/>
          <w:sz w:val="20"/>
          <w:szCs w:val="20"/>
        </w:rPr>
      </w:pPr>
      <w:r w:rsidRPr="004D6501">
        <w:rPr>
          <w:rFonts w:ascii="Arial" w:hAnsi="Arial" w:cs="Arial"/>
          <w:sz w:val="20"/>
          <w:szCs w:val="20"/>
        </w:rPr>
        <w:lastRenderedPageBreak/>
        <w:t>El superior jerárquico confirmará por escrito si considera que</w:t>
      </w:r>
      <w:r w:rsidR="00175860" w:rsidRPr="004D6501">
        <w:rPr>
          <w:rFonts w:ascii="Arial" w:hAnsi="Arial" w:cs="Arial"/>
          <w:sz w:val="20"/>
          <w:szCs w:val="20"/>
        </w:rPr>
        <w:t xml:space="preserve"> </w:t>
      </w:r>
      <w:r w:rsidRPr="004D6501">
        <w:rPr>
          <w:rFonts w:ascii="Arial" w:hAnsi="Arial" w:cs="Arial"/>
          <w:sz w:val="20"/>
          <w:szCs w:val="20"/>
        </w:rPr>
        <w:t>existe tal conflicto. Cuando se considere que existe un conflicto de</w:t>
      </w:r>
      <w:r w:rsidR="00175860" w:rsidRPr="004D6501">
        <w:rPr>
          <w:rFonts w:ascii="Arial" w:hAnsi="Arial" w:cs="Arial"/>
          <w:sz w:val="20"/>
          <w:szCs w:val="20"/>
        </w:rPr>
        <w:t xml:space="preserve"> </w:t>
      </w:r>
      <w:r w:rsidRPr="004D6501">
        <w:rPr>
          <w:rFonts w:ascii="Arial" w:hAnsi="Arial" w:cs="Arial"/>
          <w:sz w:val="20"/>
          <w:szCs w:val="20"/>
        </w:rPr>
        <w:t>intereses, la autoridad facultada para proceder a los nombramientos</w:t>
      </w:r>
      <w:r w:rsidR="00175860" w:rsidRPr="004D6501">
        <w:rPr>
          <w:rFonts w:ascii="Arial" w:hAnsi="Arial" w:cs="Arial"/>
          <w:sz w:val="20"/>
          <w:szCs w:val="20"/>
        </w:rPr>
        <w:t xml:space="preserve"> </w:t>
      </w:r>
      <w:r w:rsidRPr="004D6501">
        <w:rPr>
          <w:rFonts w:ascii="Arial" w:hAnsi="Arial" w:cs="Arial"/>
          <w:sz w:val="20"/>
          <w:szCs w:val="20"/>
        </w:rPr>
        <w:t xml:space="preserve">velará </w:t>
      </w:r>
      <w:r w:rsidR="008E41CE" w:rsidRPr="004D6501">
        <w:rPr>
          <w:rFonts w:ascii="Arial" w:hAnsi="Arial" w:cs="Arial"/>
          <w:sz w:val="20"/>
          <w:szCs w:val="20"/>
        </w:rPr>
        <w:t>por</w:t>
      </w:r>
      <w:r w:rsidRPr="004D6501">
        <w:rPr>
          <w:rFonts w:ascii="Arial" w:hAnsi="Arial" w:cs="Arial"/>
          <w:sz w:val="20"/>
          <w:szCs w:val="20"/>
        </w:rPr>
        <w:t xml:space="preserve"> que la persona de que se trate cese toda actividad en ese</w:t>
      </w:r>
      <w:r w:rsidR="00175860" w:rsidRPr="004D6501">
        <w:rPr>
          <w:rFonts w:ascii="Arial" w:hAnsi="Arial" w:cs="Arial"/>
          <w:sz w:val="20"/>
          <w:szCs w:val="20"/>
        </w:rPr>
        <w:t xml:space="preserve"> </w:t>
      </w:r>
      <w:r w:rsidRPr="004D6501">
        <w:rPr>
          <w:rFonts w:ascii="Arial" w:hAnsi="Arial" w:cs="Arial"/>
          <w:sz w:val="20"/>
          <w:szCs w:val="20"/>
        </w:rPr>
        <w:t>asunto, pudiendo adoptar cualquier otra medida adicional de</w:t>
      </w:r>
      <w:r w:rsidR="00175860" w:rsidRPr="004D6501">
        <w:rPr>
          <w:rFonts w:ascii="Arial" w:hAnsi="Arial" w:cs="Arial"/>
          <w:sz w:val="20"/>
          <w:szCs w:val="20"/>
        </w:rPr>
        <w:t xml:space="preserve"> </w:t>
      </w:r>
      <w:r w:rsidRPr="004D6501">
        <w:rPr>
          <w:rFonts w:ascii="Arial" w:hAnsi="Arial" w:cs="Arial"/>
          <w:sz w:val="20"/>
          <w:szCs w:val="20"/>
        </w:rPr>
        <w:t>conformidad con el Derecho aplicable.</w:t>
      </w:r>
    </w:p>
    <w:p w14:paraId="4FAC86C5" w14:textId="77777777" w:rsidR="001D3129" w:rsidRPr="004D6501" w:rsidRDefault="008E41CE" w:rsidP="00F64B64">
      <w:pPr>
        <w:spacing w:line="276" w:lineRule="auto"/>
        <w:ind w:firstLine="708"/>
        <w:jc w:val="both"/>
        <w:rPr>
          <w:rFonts w:ascii="Arial" w:hAnsi="Arial" w:cs="Arial"/>
          <w:sz w:val="20"/>
          <w:szCs w:val="20"/>
        </w:rPr>
      </w:pPr>
      <w:r w:rsidRPr="004D6501">
        <w:rPr>
          <w:rFonts w:ascii="Arial" w:hAnsi="Arial" w:cs="Arial"/>
          <w:sz w:val="20"/>
          <w:szCs w:val="20"/>
        </w:rPr>
        <w:t>Guaguas mantiene</w:t>
      </w:r>
      <w:r w:rsidR="004B026A" w:rsidRPr="004D6501">
        <w:rPr>
          <w:rFonts w:ascii="Arial" w:hAnsi="Arial" w:cs="Arial"/>
          <w:sz w:val="20"/>
          <w:szCs w:val="20"/>
        </w:rPr>
        <w:t xml:space="preserve"> un </w:t>
      </w:r>
      <w:r w:rsidR="00C6318A" w:rsidRPr="004D6501">
        <w:rPr>
          <w:rFonts w:ascii="Arial" w:hAnsi="Arial" w:cs="Arial"/>
          <w:sz w:val="20"/>
          <w:szCs w:val="20"/>
        </w:rPr>
        <w:t>registro de declaración de conflicto de</w:t>
      </w:r>
      <w:r w:rsidR="00175860" w:rsidRPr="004D6501">
        <w:rPr>
          <w:rFonts w:ascii="Arial" w:hAnsi="Arial" w:cs="Arial"/>
          <w:sz w:val="20"/>
          <w:szCs w:val="20"/>
        </w:rPr>
        <w:t xml:space="preserve"> </w:t>
      </w:r>
      <w:r w:rsidR="00C6318A" w:rsidRPr="004D6501">
        <w:rPr>
          <w:rFonts w:ascii="Arial" w:hAnsi="Arial" w:cs="Arial"/>
          <w:sz w:val="20"/>
          <w:szCs w:val="20"/>
        </w:rPr>
        <w:t>intereses para el procedimiento de contratación pública pertinente</w:t>
      </w:r>
      <w:r w:rsidR="004B026A" w:rsidRPr="004D6501">
        <w:rPr>
          <w:rFonts w:ascii="Arial" w:hAnsi="Arial" w:cs="Arial"/>
          <w:sz w:val="20"/>
          <w:szCs w:val="20"/>
        </w:rPr>
        <w:t>.</w:t>
      </w:r>
    </w:p>
    <w:p w14:paraId="28BB2070" w14:textId="77777777" w:rsidR="00EF17AA" w:rsidRPr="004D6501" w:rsidRDefault="00EF17AA" w:rsidP="00F64B64">
      <w:pPr>
        <w:spacing w:line="276" w:lineRule="auto"/>
        <w:ind w:firstLine="708"/>
        <w:jc w:val="both"/>
        <w:rPr>
          <w:rFonts w:ascii="Arial" w:hAnsi="Arial" w:cs="Arial"/>
          <w:sz w:val="20"/>
          <w:szCs w:val="20"/>
        </w:rPr>
      </w:pPr>
      <w:r w:rsidRPr="004D6501">
        <w:rPr>
          <w:rFonts w:ascii="Arial" w:hAnsi="Arial" w:cs="Arial"/>
          <w:sz w:val="20"/>
          <w:szCs w:val="20"/>
        </w:rPr>
        <w:t>El hecho de efectuar la declaración puede dar una fal</w:t>
      </w:r>
      <w:r w:rsidR="00E0080D" w:rsidRPr="004D6501">
        <w:rPr>
          <w:rFonts w:ascii="Arial" w:hAnsi="Arial" w:cs="Arial"/>
          <w:sz w:val="20"/>
          <w:szCs w:val="20"/>
        </w:rPr>
        <w:t>s</w:t>
      </w:r>
      <w:r w:rsidRPr="004D6501">
        <w:rPr>
          <w:rFonts w:ascii="Arial" w:hAnsi="Arial" w:cs="Arial"/>
          <w:sz w:val="20"/>
          <w:szCs w:val="20"/>
        </w:rPr>
        <w:t>a impresión de</w:t>
      </w:r>
      <w:r w:rsidR="00175860" w:rsidRPr="004D6501">
        <w:rPr>
          <w:rFonts w:ascii="Arial" w:hAnsi="Arial" w:cs="Arial"/>
          <w:sz w:val="20"/>
          <w:szCs w:val="20"/>
        </w:rPr>
        <w:t xml:space="preserve"> </w:t>
      </w:r>
      <w:r w:rsidRPr="004D6501">
        <w:rPr>
          <w:rFonts w:ascii="Arial" w:hAnsi="Arial" w:cs="Arial"/>
          <w:sz w:val="20"/>
          <w:szCs w:val="20"/>
        </w:rPr>
        <w:t>seguridad y a la persona que la presenta una falsa sensación de descargo, por</w:t>
      </w:r>
      <w:r w:rsidR="00175860" w:rsidRPr="004D6501">
        <w:rPr>
          <w:rFonts w:ascii="Arial" w:hAnsi="Arial" w:cs="Arial"/>
          <w:sz w:val="20"/>
          <w:szCs w:val="20"/>
        </w:rPr>
        <w:t xml:space="preserve"> </w:t>
      </w:r>
      <w:r w:rsidRPr="004D6501">
        <w:rPr>
          <w:rFonts w:ascii="Arial" w:hAnsi="Arial" w:cs="Arial"/>
          <w:sz w:val="20"/>
          <w:szCs w:val="20"/>
        </w:rPr>
        <w:t>lo que es importante que las personas sepan que sus declaraciones pueden</w:t>
      </w:r>
      <w:r w:rsidR="00175860" w:rsidRPr="004D6501">
        <w:rPr>
          <w:rFonts w:ascii="Arial" w:hAnsi="Arial" w:cs="Arial"/>
          <w:sz w:val="20"/>
          <w:szCs w:val="20"/>
        </w:rPr>
        <w:t xml:space="preserve"> </w:t>
      </w:r>
      <w:r w:rsidRPr="004D6501">
        <w:rPr>
          <w:rFonts w:ascii="Arial" w:hAnsi="Arial" w:cs="Arial"/>
          <w:sz w:val="20"/>
          <w:szCs w:val="20"/>
        </w:rPr>
        <w:t>ser verificadas.</w:t>
      </w:r>
    </w:p>
    <w:p w14:paraId="6A7AB1CE" w14:textId="77777777" w:rsidR="005352AD" w:rsidRDefault="00EF17AA" w:rsidP="00F64B64">
      <w:pPr>
        <w:spacing w:line="276" w:lineRule="auto"/>
        <w:ind w:firstLine="708"/>
        <w:jc w:val="both"/>
        <w:rPr>
          <w:rFonts w:ascii="Arial" w:hAnsi="Arial" w:cs="Arial"/>
          <w:sz w:val="20"/>
          <w:szCs w:val="20"/>
        </w:rPr>
      </w:pPr>
      <w:r w:rsidRPr="004D6501">
        <w:rPr>
          <w:rFonts w:ascii="Arial" w:hAnsi="Arial" w:cs="Arial"/>
          <w:sz w:val="20"/>
          <w:szCs w:val="20"/>
        </w:rPr>
        <w:t>La verificación será proporcionada, encontrando un equilibrio entre la</w:t>
      </w:r>
      <w:r w:rsidR="00175860" w:rsidRPr="004D6501">
        <w:rPr>
          <w:rFonts w:ascii="Arial" w:hAnsi="Arial" w:cs="Arial"/>
          <w:sz w:val="20"/>
          <w:szCs w:val="20"/>
        </w:rPr>
        <w:t xml:space="preserve"> </w:t>
      </w:r>
      <w:r w:rsidRPr="004D6501">
        <w:rPr>
          <w:rFonts w:ascii="Arial" w:hAnsi="Arial" w:cs="Arial"/>
          <w:sz w:val="20"/>
          <w:szCs w:val="20"/>
        </w:rPr>
        <w:t>necesidad de la comprobación y la necesidad de no complicar las gestiones y</w:t>
      </w:r>
      <w:r w:rsidR="00175860" w:rsidRPr="004D6501">
        <w:rPr>
          <w:rFonts w:ascii="Arial" w:hAnsi="Arial" w:cs="Arial"/>
          <w:sz w:val="20"/>
          <w:szCs w:val="20"/>
        </w:rPr>
        <w:t xml:space="preserve"> </w:t>
      </w:r>
      <w:r w:rsidRPr="004D6501">
        <w:rPr>
          <w:rFonts w:ascii="Arial" w:hAnsi="Arial" w:cs="Arial"/>
          <w:sz w:val="20"/>
          <w:szCs w:val="20"/>
        </w:rPr>
        <w:t>reducir la carga administrativa, teniendo en cuenta que los conflictos de</w:t>
      </w:r>
      <w:r w:rsidR="00175860" w:rsidRPr="004D6501">
        <w:rPr>
          <w:rFonts w:ascii="Arial" w:hAnsi="Arial" w:cs="Arial"/>
          <w:sz w:val="20"/>
          <w:szCs w:val="20"/>
        </w:rPr>
        <w:t xml:space="preserve"> </w:t>
      </w:r>
      <w:r w:rsidRPr="004D6501">
        <w:rPr>
          <w:rFonts w:ascii="Arial" w:hAnsi="Arial" w:cs="Arial"/>
          <w:sz w:val="20"/>
          <w:szCs w:val="20"/>
        </w:rPr>
        <w:t>intereses pueden influir en cualquier fase del procedimiento de toma de</w:t>
      </w:r>
      <w:r w:rsidR="00175860" w:rsidRPr="004D6501">
        <w:rPr>
          <w:rFonts w:ascii="Arial" w:hAnsi="Arial" w:cs="Arial"/>
          <w:sz w:val="20"/>
          <w:szCs w:val="20"/>
        </w:rPr>
        <w:t xml:space="preserve"> </w:t>
      </w:r>
      <w:r w:rsidRPr="004D6501">
        <w:rPr>
          <w:rFonts w:ascii="Arial" w:hAnsi="Arial" w:cs="Arial"/>
          <w:sz w:val="20"/>
          <w:szCs w:val="20"/>
        </w:rPr>
        <w:t>decisiones en la contratación pública.</w:t>
      </w:r>
    </w:p>
    <w:p w14:paraId="58CD9E9B" w14:textId="4224CF06" w:rsidR="005352AD" w:rsidRPr="005352AD" w:rsidRDefault="005352AD" w:rsidP="005352AD">
      <w:pPr>
        <w:ind w:firstLine="709"/>
        <w:jc w:val="both"/>
        <w:rPr>
          <w:rFonts w:ascii="Arial" w:hAnsi="Arial" w:cs="Arial"/>
          <w:sz w:val="20"/>
          <w:szCs w:val="20"/>
        </w:rPr>
      </w:pPr>
      <w:r>
        <w:rPr>
          <w:rFonts w:ascii="Arial" w:hAnsi="Arial" w:cs="Arial"/>
          <w:sz w:val="20"/>
          <w:szCs w:val="20"/>
        </w:rPr>
        <w:t xml:space="preserve">Asimismo, con la </w:t>
      </w:r>
      <w:r w:rsidRPr="005352AD">
        <w:rPr>
          <w:rFonts w:ascii="Arial" w:hAnsi="Arial" w:cs="Arial"/>
          <w:sz w:val="20"/>
          <w:szCs w:val="20"/>
        </w:rPr>
        <w:t>Orden HFP/55/2023, de 24 de enero, relativa al análisis sistemático del riesgo de conflicto de interés en los procedimientos que ejecutan el Plan de Recuperación, Transformación y Resiliencia</w:t>
      </w:r>
      <w:r>
        <w:rPr>
          <w:rFonts w:ascii="Arial" w:hAnsi="Arial" w:cs="Arial"/>
          <w:sz w:val="20"/>
          <w:szCs w:val="20"/>
        </w:rPr>
        <w:t xml:space="preserve">, se produce una actualización del </w:t>
      </w:r>
      <w:r w:rsidRPr="005352AD">
        <w:rPr>
          <w:rFonts w:ascii="Arial" w:hAnsi="Arial" w:cs="Arial"/>
          <w:sz w:val="20"/>
          <w:szCs w:val="20"/>
        </w:rPr>
        <w:t>contenido mínimo que obligatoriamente deberán tener las Declaraciones de Ausencia de Conflicto de Interés (DACI)</w:t>
      </w:r>
      <w:r w:rsidR="00E65EED">
        <w:rPr>
          <w:rFonts w:ascii="Arial" w:hAnsi="Arial" w:cs="Arial"/>
          <w:sz w:val="20"/>
          <w:szCs w:val="20"/>
        </w:rPr>
        <w:t xml:space="preserve"> el cual es el que figura a continuación:</w:t>
      </w:r>
    </w:p>
    <w:p w14:paraId="2B2D28C6" w14:textId="77777777" w:rsidR="005352AD" w:rsidRDefault="005352AD" w:rsidP="00F64B64">
      <w:pPr>
        <w:spacing w:line="276" w:lineRule="auto"/>
        <w:ind w:firstLine="708"/>
        <w:jc w:val="both"/>
        <w:rPr>
          <w:rFonts w:ascii="Arial" w:hAnsi="Arial" w:cs="Arial"/>
          <w:sz w:val="20"/>
          <w:szCs w:val="20"/>
        </w:rPr>
      </w:pPr>
    </w:p>
    <w:p w14:paraId="2DD83F9B" w14:textId="2C2539F5" w:rsidR="004B026A" w:rsidRPr="004D6501" w:rsidRDefault="001459AC" w:rsidP="00F64B64">
      <w:pPr>
        <w:spacing w:line="276" w:lineRule="auto"/>
        <w:ind w:firstLine="708"/>
        <w:jc w:val="both"/>
        <w:rPr>
          <w:rFonts w:ascii="Arial" w:hAnsi="Arial" w:cs="Arial"/>
          <w:sz w:val="20"/>
          <w:szCs w:val="20"/>
        </w:rPr>
      </w:pPr>
      <w:r w:rsidRPr="004D6501">
        <w:rPr>
          <w:rFonts w:ascii="Arial" w:hAnsi="Arial" w:cs="Arial"/>
          <w:sz w:val="20"/>
          <w:szCs w:val="20"/>
        </w:rPr>
        <w:br w:type="page"/>
      </w:r>
    </w:p>
    <w:p w14:paraId="5C0CEBC2" w14:textId="77777777" w:rsidR="00945769" w:rsidRDefault="002F1ECE" w:rsidP="002F1ECE">
      <w:pPr>
        <w:spacing w:line="276" w:lineRule="auto"/>
        <w:jc w:val="both"/>
        <w:rPr>
          <w:rFonts w:ascii="Arial" w:hAnsi="Arial" w:cs="Arial"/>
          <w:sz w:val="20"/>
          <w:szCs w:val="20"/>
          <w:u w:val="single"/>
        </w:rPr>
      </w:pPr>
      <w:r w:rsidRPr="004D6501">
        <w:rPr>
          <w:rFonts w:ascii="Arial" w:hAnsi="Arial" w:cs="Arial"/>
          <w:sz w:val="20"/>
          <w:szCs w:val="20"/>
          <w:u w:val="single"/>
        </w:rPr>
        <w:lastRenderedPageBreak/>
        <w:t>Modelo de Declaración de Ausencia de Conflicto de Intereses</w:t>
      </w:r>
    </w:p>
    <w:p w14:paraId="04CA6990" w14:textId="77777777" w:rsidR="00E65EED" w:rsidRPr="004D6501" w:rsidRDefault="00E65EED" w:rsidP="002F1ECE">
      <w:pPr>
        <w:spacing w:line="276" w:lineRule="auto"/>
        <w:jc w:val="both"/>
        <w:rPr>
          <w:rFonts w:ascii="Arial" w:hAnsi="Arial" w:cs="Arial"/>
          <w:sz w:val="20"/>
          <w:szCs w:val="20"/>
          <w:u w:val="single"/>
        </w:rPr>
      </w:pPr>
    </w:p>
    <w:p w14:paraId="5804C854" w14:textId="77777777" w:rsidR="00945769" w:rsidRPr="004D6501" w:rsidRDefault="00945769" w:rsidP="002F1ECE">
      <w:pPr>
        <w:pBdr>
          <w:top w:val="single" w:sz="4" w:space="1" w:color="auto"/>
          <w:left w:val="single" w:sz="4" w:space="0" w:color="auto"/>
          <w:bottom w:val="single" w:sz="4" w:space="1" w:color="auto"/>
          <w:right w:val="single" w:sz="4" w:space="4" w:color="auto"/>
          <w:between w:val="single" w:sz="4" w:space="1" w:color="auto"/>
          <w:bar w:val="single" w:sz="4" w:color="auto"/>
        </w:pBdr>
        <w:shd w:val="clear" w:color="auto" w:fill="F2F2F2" w:themeFill="background1" w:themeFillShade="F2"/>
        <w:ind w:left="426" w:right="707"/>
        <w:jc w:val="center"/>
        <w:rPr>
          <w:rFonts w:ascii="Arial" w:hAnsi="Arial" w:cs="Arial"/>
          <w:b/>
          <w:sz w:val="20"/>
          <w:szCs w:val="20"/>
        </w:rPr>
      </w:pPr>
      <w:r w:rsidRPr="004D6501">
        <w:rPr>
          <w:rFonts w:ascii="Arial" w:hAnsi="Arial" w:cs="Arial"/>
          <w:b/>
          <w:sz w:val="20"/>
          <w:szCs w:val="20"/>
        </w:rPr>
        <w:t>Modelo de Declaración de Ausencia de Conflicto de Intereses (DACI)</w:t>
      </w:r>
    </w:p>
    <w:p w14:paraId="4A862099" w14:textId="77777777" w:rsidR="00945769" w:rsidRPr="004D6501" w:rsidRDefault="00945769" w:rsidP="002F1ECE">
      <w:pPr>
        <w:spacing w:after="0"/>
        <w:rPr>
          <w:rFonts w:ascii="Arial" w:hAnsi="Arial" w:cs="Arial"/>
          <w:sz w:val="20"/>
          <w:szCs w:val="20"/>
        </w:rPr>
      </w:pPr>
    </w:p>
    <w:tbl>
      <w:tblPr>
        <w:tblStyle w:val="Tablaconcuadrcula"/>
        <w:tblW w:w="0" w:type="auto"/>
        <w:tblLook w:val="04A0" w:firstRow="1" w:lastRow="0" w:firstColumn="1" w:lastColumn="0" w:noHBand="0" w:noVBand="1"/>
      </w:tblPr>
      <w:tblGrid>
        <w:gridCol w:w="2689"/>
        <w:gridCol w:w="5805"/>
      </w:tblGrid>
      <w:tr w:rsidR="00945769" w:rsidRPr="004D6501" w14:paraId="05975896" w14:textId="77777777" w:rsidTr="00E65EED">
        <w:trPr>
          <w:trHeight w:val="276"/>
        </w:trPr>
        <w:tc>
          <w:tcPr>
            <w:tcW w:w="2689" w:type="dxa"/>
            <w:vAlign w:val="center"/>
          </w:tcPr>
          <w:p w14:paraId="169D5E82" w14:textId="77777777" w:rsidR="00945769" w:rsidRPr="004D6501" w:rsidRDefault="00945769" w:rsidP="004765D3">
            <w:pPr>
              <w:jc w:val="center"/>
              <w:rPr>
                <w:rFonts w:ascii="Arial" w:hAnsi="Arial" w:cs="Arial"/>
                <w:sz w:val="20"/>
                <w:szCs w:val="20"/>
              </w:rPr>
            </w:pPr>
            <w:r w:rsidRPr="004D6501">
              <w:rPr>
                <w:rFonts w:ascii="Arial" w:hAnsi="Arial" w:cs="Arial"/>
                <w:sz w:val="20"/>
                <w:szCs w:val="20"/>
              </w:rPr>
              <w:t>Expediente número</w:t>
            </w:r>
          </w:p>
          <w:p w14:paraId="2E3F5B4C" w14:textId="77777777" w:rsidR="00945769" w:rsidRPr="004D6501" w:rsidRDefault="00945769" w:rsidP="004765D3">
            <w:pPr>
              <w:tabs>
                <w:tab w:val="left" w:pos="1039"/>
              </w:tabs>
              <w:rPr>
                <w:rFonts w:ascii="Arial" w:hAnsi="Arial" w:cs="Arial"/>
                <w:sz w:val="20"/>
                <w:szCs w:val="20"/>
              </w:rPr>
            </w:pPr>
          </w:p>
        </w:tc>
        <w:tc>
          <w:tcPr>
            <w:tcW w:w="5805" w:type="dxa"/>
            <w:vAlign w:val="center"/>
          </w:tcPr>
          <w:p w14:paraId="4F9E43AE" w14:textId="77777777" w:rsidR="00945769" w:rsidRPr="004D6501" w:rsidRDefault="00945769" w:rsidP="004765D3">
            <w:pPr>
              <w:rPr>
                <w:rFonts w:ascii="Arial" w:hAnsi="Arial" w:cs="Arial"/>
                <w:sz w:val="20"/>
                <w:szCs w:val="20"/>
              </w:rPr>
            </w:pPr>
          </w:p>
        </w:tc>
      </w:tr>
      <w:tr w:rsidR="00945769" w:rsidRPr="004D6501" w14:paraId="2BAEDD26" w14:textId="77777777" w:rsidTr="00E65EED">
        <w:trPr>
          <w:trHeight w:val="256"/>
        </w:trPr>
        <w:tc>
          <w:tcPr>
            <w:tcW w:w="2689" w:type="dxa"/>
            <w:vAlign w:val="center"/>
          </w:tcPr>
          <w:p w14:paraId="74E6EA1F" w14:textId="77777777" w:rsidR="00945769" w:rsidRPr="004D6501" w:rsidRDefault="00945769" w:rsidP="004765D3">
            <w:pPr>
              <w:jc w:val="center"/>
              <w:rPr>
                <w:rFonts w:ascii="Arial" w:hAnsi="Arial" w:cs="Arial"/>
                <w:sz w:val="20"/>
                <w:szCs w:val="20"/>
              </w:rPr>
            </w:pPr>
            <w:r w:rsidRPr="004D6501">
              <w:rPr>
                <w:rFonts w:ascii="Arial" w:hAnsi="Arial" w:cs="Arial"/>
                <w:sz w:val="20"/>
                <w:szCs w:val="20"/>
              </w:rPr>
              <w:t>Contrato / Subvención</w:t>
            </w:r>
          </w:p>
          <w:p w14:paraId="59B08F69" w14:textId="77777777" w:rsidR="00945769" w:rsidRPr="004D6501" w:rsidRDefault="00945769" w:rsidP="004765D3">
            <w:pPr>
              <w:tabs>
                <w:tab w:val="left" w:pos="1039"/>
              </w:tabs>
              <w:rPr>
                <w:rFonts w:ascii="Arial" w:hAnsi="Arial" w:cs="Arial"/>
                <w:sz w:val="20"/>
                <w:szCs w:val="20"/>
              </w:rPr>
            </w:pPr>
          </w:p>
        </w:tc>
        <w:tc>
          <w:tcPr>
            <w:tcW w:w="5805" w:type="dxa"/>
            <w:vAlign w:val="center"/>
          </w:tcPr>
          <w:p w14:paraId="657A9B90" w14:textId="77777777" w:rsidR="00945769" w:rsidRPr="004D6501" w:rsidRDefault="00945769" w:rsidP="004765D3">
            <w:pPr>
              <w:rPr>
                <w:rFonts w:ascii="Arial" w:hAnsi="Arial" w:cs="Arial"/>
                <w:sz w:val="20"/>
                <w:szCs w:val="20"/>
              </w:rPr>
            </w:pPr>
          </w:p>
        </w:tc>
      </w:tr>
    </w:tbl>
    <w:p w14:paraId="6E66BB9D" w14:textId="77777777" w:rsidR="00945769" w:rsidRPr="004D6501" w:rsidRDefault="00945769" w:rsidP="00945769">
      <w:pPr>
        <w:rPr>
          <w:rFonts w:ascii="Arial" w:hAnsi="Arial" w:cs="Arial"/>
          <w:sz w:val="20"/>
          <w:szCs w:val="20"/>
        </w:rPr>
      </w:pPr>
    </w:p>
    <w:p w14:paraId="76387ACE" w14:textId="77777777" w:rsidR="00945769" w:rsidRPr="004D6501" w:rsidRDefault="00945769" w:rsidP="00945769">
      <w:pPr>
        <w:jc w:val="both"/>
        <w:rPr>
          <w:rFonts w:ascii="Arial" w:hAnsi="Arial" w:cs="Arial"/>
          <w:sz w:val="20"/>
          <w:szCs w:val="20"/>
        </w:rPr>
      </w:pPr>
      <w:r w:rsidRPr="004D6501">
        <w:rPr>
          <w:rFonts w:ascii="Arial" w:hAnsi="Arial" w:cs="Arial"/>
          <w:sz w:val="20"/>
          <w:szCs w:val="20"/>
        </w:rPr>
        <w:t xml:space="preserve">Al objeto de garantizar la imparcialidad en el procedimiento de contratación/subvención arriba referenciada, el abajo firmante, como participante en el proceso de preparación y tramitación del expediente, </w:t>
      </w:r>
      <w:r w:rsidRPr="004D6501">
        <w:rPr>
          <w:rFonts w:ascii="Arial" w:hAnsi="Arial" w:cs="Arial"/>
          <w:b/>
          <w:sz w:val="20"/>
          <w:szCs w:val="20"/>
        </w:rPr>
        <w:t>DECLARA</w:t>
      </w:r>
      <w:r w:rsidRPr="004D6501">
        <w:rPr>
          <w:rFonts w:ascii="Arial" w:hAnsi="Arial" w:cs="Arial"/>
          <w:sz w:val="20"/>
          <w:szCs w:val="20"/>
        </w:rPr>
        <w:t>:</w:t>
      </w:r>
    </w:p>
    <w:p w14:paraId="6FCC2BF1" w14:textId="77777777" w:rsidR="00945769" w:rsidRPr="004D6501" w:rsidRDefault="00945769" w:rsidP="00945769">
      <w:pPr>
        <w:rPr>
          <w:rFonts w:ascii="Arial" w:hAnsi="Arial" w:cs="Arial"/>
          <w:sz w:val="20"/>
          <w:szCs w:val="20"/>
        </w:rPr>
      </w:pPr>
      <w:r w:rsidRPr="004D6501">
        <w:rPr>
          <w:rFonts w:ascii="Arial" w:hAnsi="Arial" w:cs="Arial"/>
          <w:b/>
          <w:sz w:val="20"/>
          <w:szCs w:val="20"/>
        </w:rPr>
        <w:t>PRIMERO.</w:t>
      </w:r>
      <w:r w:rsidRPr="004D6501">
        <w:rPr>
          <w:rFonts w:ascii="Arial" w:hAnsi="Arial" w:cs="Arial"/>
          <w:sz w:val="20"/>
          <w:szCs w:val="20"/>
        </w:rPr>
        <w:t xml:space="preserve"> Estar informado de lo siguiente:</w:t>
      </w:r>
    </w:p>
    <w:p w14:paraId="06BEA72D" w14:textId="77777777" w:rsidR="00945769" w:rsidRPr="004D6501" w:rsidRDefault="00945769" w:rsidP="00945769">
      <w:pPr>
        <w:jc w:val="both"/>
        <w:rPr>
          <w:rFonts w:ascii="Arial" w:hAnsi="Arial" w:cs="Arial"/>
          <w:sz w:val="20"/>
          <w:szCs w:val="20"/>
        </w:rPr>
      </w:pPr>
      <w:r w:rsidRPr="004D6501">
        <w:rPr>
          <w:rFonts w:ascii="Arial" w:hAnsi="Arial" w:cs="Arial"/>
          <w:sz w:val="20"/>
          <w:szCs w:val="20"/>
        </w:rPr>
        <w:t>1. Que el artículo 61.3 «Conflicto de intereses», del Reglamento (UE, Euratom) 2018/1046 del Parlamento Europeo y del Consejo, de 18 de julio (Reglamento financiero de la UE) establece que «existirá conflicto de intereses cuando el ejercicio imparcial y objetivo de las funciones se vea comprometido por razones familiares, afectivas, de afinidad política o nacional, de interés económico o por cualquier motivo directo o indirecto de interés personal.»</w:t>
      </w:r>
    </w:p>
    <w:p w14:paraId="5B202F1B" w14:textId="0B2D1571" w:rsidR="00945769" w:rsidRPr="004D6501" w:rsidRDefault="00945769" w:rsidP="00945769">
      <w:pPr>
        <w:jc w:val="both"/>
        <w:rPr>
          <w:rFonts w:ascii="Arial" w:hAnsi="Arial" w:cs="Arial"/>
          <w:sz w:val="20"/>
          <w:szCs w:val="20"/>
        </w:rPr>
      </w:pPr>
      <w:r w:rsidRPr="004D6501">
        <w:rPr>
          <w:rFonts w:ascii="Arial" w:hAnsi="Arial" w:cs="Arial"/>
          <w:sz w:val="20"/>
          <w:szCs w:val="20"/>
        </w:rPr>
        <w:t xml:space="preserve">2. </w:t>
      </w:r>
      <w:r w:rsidR="005352AD" w:rsidRPr="005352AD">
        <w:rPr>
          <w:rFonts w:ascii="Arial" w:hAnsi="Arial" w:cs="Arial"/>
          <w:sz w:val="20"/>
          <w:szCs w:val="20"/>
        </w:rPr>
        <w:t>Que el artículo 64 «Lucha contra la corrupción y prevención de los conflictos de intereses» de la Ley 9/2017, de 8 de noviembre, de Contratos del Sector Público, por la que se trasponen al ordenamiento jurídico español las Directivas del Parlamento Europeo y del Consejo 2014/23/UE y 2014/24/UE, de 26 de febrero de 2014, define el conflicto de interés como «cualquier situación en la que el personal al servicio del órgano de contratación, que además participe en el desarrollo del procedimiento de licitación o pueda influir en el resultado del mismo, tenga directa o indirectamente un interés financiero, económico o personal que pudiera parecer que compromete su imparcialidad e independencia en el contexto del procedimiento de licitación»</w:t>
      </w:r>
      <w:r w:rsidRPr="004D6501">
        <w:rPr>
          <w:rFonts w:ascii="Arial" w:hAnsi="Arial" w:cs="Arial"/>
          <w:sz w:val="20"/>
          <w:szCs w:val="20"/>
        </w:rPr>
        <w:t>.</w:t>
      </w:r>
    </w:p>
    <w:p w14:paraId="1A13BEBE" w14:textId="1D65A9FF" w:rsidR="00945769" w:rsidRDefault="00945769" w:rsidP="005352AD">
      <w:pPr>
        <w:jc w:val="both"/>
        <w:rPr>
          <w:rFonts w:ascii="Arial" w:hAnsi="Arial" w:cs="Arial"/>
          <w:sz w:val="20"/>
          <w:szCs w:val="20"/>
        </w:rPr>
      </w:pPr>
      <w:r w:rsidRPr="004D6501">
        <w:rPr>
          <w:rFonts w:ascii="Arial" w:hAnsi="Arial" w:cs="Arial"/>
          <w:sz w:val="20"/>
          <w:szCs w:val="20"/>
        </w:rPr>
        <w:t xml:space="preserve">3. </w:t>
      </w:r>
      <w:r w:rsidR="005352AD" w:rsidRPr="005352AD">
        <w:rPr>
          <w:rFonts w:ascii="Arial" w:hAnsi="Arial" w:cs="Arial"/>
          <w:sz w:val="20"/>
          <w:szCs w:val="20"/>
        </w:rPr>
        <w:t>Que el apartado 3 de la Disposición Adicional centésima décima segunda de la Ley 31/2022, de 23 de diciembre, de Presupuestos Generales del Estado para 2023, establece que «El análisis sistemático y automatizado del riesgo de conflicto de interés resulta de aplicación a los empleados públicos y resto de personal al servicio de entidades decisoras, ejecutoras e instrumentales que participen, de forma individual o mediante su pertenencia a órganos colegiados, en los procedimientos descritos de adjudicación de contratos o de concesión de subvenciones»</w:t>
      </w:r>
      <w:r w:rsidR="005352AD">
        <w:rPr>
          <w:rFonts w:ascii="Arial" w:hAnsi="Arial" w:cs="Arial"/>
          <w:sz w:val="20"/>
          <w:szCs w:val="20"/>
        </w:rPr>
        <w:t>.</w:t>
      </w:r>
    </w:p>
    <w:p w14:paraId="48F64E43" w14:textId="2DB7106A" w:rsidR="005352AD" w:rsidRDefault="005352AD" w:rsidP="005352AD">
      <w:pPr>
        <w:jc w:val="both"/>
        <w:rPr>
          <w:rFonts w:ascii="Arial" w:hAnsi="Arial" w:cs="Arial"/>
          <w:sz w:val="20"/>
          <w:szCs w:val="20"/>
        </w:rPr>
      </w:pPr>
      <w:r>
        <w:rPr>
          <w:rFonts w:ascii="Arial" w:hAnsi="Arial" w:cs="Arial"/>
          <w:sz w:val="20"/>
          <w:szCs w:val="20"/>
        </w:rPr>
        <w:t xml:space="preserve">4. </w:t>
      </w:r>
      <w:r w:rsidRPr="005352AD">
        <w:rPr>
          <w:rFonts w:ascii="Arial" w:hAnsi="Arial" w:cs="Arial"/>
          <w:sz w:val="20"/>
          <w:szCs w:val="20"/>
        </w:rPr>
        <w:t>Que el apartado 4 de la citada disposición adicional centésima décima segunda establece que:</w:t>
      </w:r>
    </w:p>
    <w:p w14:paraId="346B3F17" w14:textId="4FABB45C" w:rsidR="005352AD" w:rsidRDefault="005352AD" w:rsidP="005352AD">
      <w:pPr>
        <w:jc w:val="both"/>
        <w:rPr>
          <w:rFonts w:ascii="Arial" w:hAnsi="Arial" w:cs="Arial"/>
          <w:sz w:val="20"/>
          <w:szCs w:val="20"/>
        </w:rPr>
      </w:pPr>
      <w:r w:rsidRPr="005352AD">
        <w:rPr>
          <w:rFonts w:ascii="Arial" w:hAnsi="Arial" w:cs="Arial"/>
          <w:sz w:val="20"/>
          <w:szCs w:val="20"/>
        </w:rPr>
        <w:t>«A través de la herramienta informática se analizarán las posibles relaciones familiares o vinculaciones societarias, directas o indirectas, en las que se pueda dar un interés personal o económico susceptible de provocar un conflicto de interés, entre las personas a las que se refiere el apartado anterior y los participantes en cada procedimiento».</w:t>
      </w:r>
    </w:p>
    <w:p w14:paraId="08EEE162" w14:textId="5A131B2F" w:rsidR="005352AD" w:rsidRDefault="005352AD" w:rsidP="005352AD">
      <w:pPr>
        <w:jc w:val="both"/>
        <w:rPr>
          <w:rFonts w:ascii="Arial" w:hAnsi="Arial" w:cs="Arial"/>
          <w:sz w:val="20"/>
          <w:szCs w:val="20"/>
        </w:rPr>
      </w:pPr>
      <w:r w:rsidRPr="005352AD">
        <w:rPr>
          <w:rFonts w:ascii="Arial" w:hAnsi="Arial" w:cs="Arial"/>
          <w:sz w:val="20"/>
          <w:szCs w:val="20"/>
        </w:rPr>
        <w:t>«Para la identificación de las relaciones o vinculaciones la herramienta contendrá, entre otros, los datos de titularidad real de las personas jurídicas a las que se refiere el artículo 22.2.d).</w:t>
      </w:r>
      <w:proofErr w:type="spellStart"/>
      <w:r w:rsidRPr="005352AD">
        <w:rPr>
          <w:rFonts w:ascii="Arial" w:hAnsi="Arial" w:cs="Arial"/>
          <w:sz w:val="20"/>
          <w:szCs w:val="20"/>
        </w:rPr>
        <w:t>iii</w:t>
      </w:r>
      <w:proofErr w:type="spellEnd"/>
      <w:r w:rsidRPr="005352AD">
        <w:rPr>
          <w:rFonts w:ascii="Arial" w:hAnsi="Arial" w:cs="Arial"/>
          <w:sz w:val="20"/>
          <w:szCs w:val="20"/>
        </w:rPr>
        <w:t>) del Reglamento (UE) 241/2021, de 12 febrero, obrantes en las bases de datos de la Agencia Estatal de Administración Tributaria y los obtenidos a través de los convenios suscritos con los Colegios de Notarios y Registradores».</w:t>
      </w:r>
    </w:p>
    <w:p w14:paraId="68DB36B3" w14:textId="5C8B2F77" w:rsidR="00945769" w:rsidRPr="004D6501" w:rsidRDefault="00945769" w:rsidP="00945769">
      <w:pPr>
        <w:jc w:val="both"/>
        <w:rPr>
          <w:rFonts w:ascii="Arial" w:hAnsi="Arial" w:cs="Arial"/>
          <w:sz w:val="20"/>
          <w:szCs w:val="20"/>
        </w:rPr>
      </w:pPr>
      <w:r w:rsidRPr="004D6501">
        <w:rPr>
          <w:rFonts w:ascii="Arial" w:hAnsi="Arial" w:cs="Arial"/>
          <w:b/>
          <w:sz w:val="20"/>
          <w:szCs w:val="20"/>
        </w:rPr>
        <w:lastRenderedPageBreak/>
        <w:t>SEGUNDO.</w:t>
      </w:r>
      <w:r w:rsidRPr="004D6501">
        <w:rPr>
          <w:rFonts w:ascii="Arial" w:hAnsi="Arial" w:cs="Arial"/>
          <w:sz w:val="20"/>
          <w:szCs w:val="20"/>
        </w:rPr>
        <w:t xml:space="preserve"> </w:t>
      </w:r>
      <w:r w:rsidR="00E65EED" w:rsidRPr="00E65EED">
        <w:rPr>
          <w:rFonts w:ascii="Arial" w:hAnsi="Arial" w:cs="Arial"/>
          <w:sz w:val="20"/>
          <w:szCs w:val="20"/>
        </w:rPr>
        <w:t>Que, en el momento de la firma de esta declaración y a la luz de la información obrante en su poder, no se encuentra/n incurso/s en ninguna situación que pueda calificarse de conflicto de interés, en los términos previstos en el apartado cuatro de la disposición adicional centésima décima segunda, que pueda afectar al procedimiento de licitación</w:t>
      </w:r>
      <w:r w:rsidRPr="004D6501">
        <w:rPr>
          <w:rFonts w:ascii="Arial" w:hAnsi="Arial" w:cs="Arial"/>
          <w:sz w:val="20"/>
          <w:szCs w:val="20"/>
        </w:rPr>
        <w:t>.</w:t>
      </w:r>
    </w:p>
    <w:p w14:paraId="3CCE53DC" w14:textId="07FF275B" w:rsidR="00945769" w:rsidRPr="004D6501" w:rsidRDefault="00945769" w:rsidP="00945769">
      <w:pPr>
        <w:jc w:val="both"/>
        <w:rPr>
          <w:rFonts w:ascii="Arial" w:hAnsi="Arial" w:cs="Arial"/>
          <w:sz w:val="20"/>
          <w:szCs w:val="20"/>
        </w:rPr>
      </w:pPr>
      <w:r w:rsidRPr="004D6501">
        <w:rPr>
          <w:rFonts w:ascii="Arial" w:hAnsi="Arial" w:cs="Arial"/>
          <w:b/>
          <w:sz w:val="20"/>
          <w:szCs w:val="20"/>
        </w:rPr>
        <w:t>TERCERO.</w:t>
      </w:r>
      <w:r w:rsidRPr="004D6501">
        <w:rPr>
          <w:rFonts w:ascii="Arial" w:hAnsi="Arial" w:cs="Arial"/>
          <w:sz w:val="20"/>
          <w:szCs w:val="20"/>
        </w:rPr>
        <w:t xml:space="preserve"> </w:t>
      </w:r>
      <w:r w:rsidR="00E65EED" w:rsidRPr="00E65EED">
        <w:rPr>
          <w:rFonts w:ascii="Arial" w:hAnsi="Arial" w:cs="Arial"/>
          <w:sz w:val="20"/>
          <w:szCs w:val="20"/>
        </w:rPr>
        <w:t>Que se compromete/n a poner en conocimiento del órgano de contratación, sin dilación, cualquier situación de conflicto de interés que pudiera conocer y producirse en cualquier momento del procedimiento en curso</w:t>
      </w:r>
      <w:r w:rsidRPr="004D6501">
        <w:rPr>
          <w:rFonts w:ascii="Arial" w:hAnsi="Arial" w:cs="Arial"/>
          <w:sz w:val="20"/>
          <w:szCs w:val="20"/>
        </w:rPr>
        <w:t>.</w:t>
      </w:r>
    </w:p>
    <w:p w14:paraId="5273FFCE" w14:textId="1B0CE6EF" w:rsidR="00945769" w:rsidRPr="004D6501" w:rsidRDefault="00945769" w:rsidP="00945769">
      <w:pPr>
        <w:jc w:val="both"/>
        <w:rPr>
          <w:rFonts w:ascii="Arial" w:hAnsi="Arial" w:cs="Arial"/>
          <w:sz w:val="20"/>
          <w:szCs w:val="20"/>
        </w:rPr>
      </w:pPr>
      <w:r w:rsidRPr="004D6501">
        <w:rPr>
          <w:rFonts w:ascii="Arial" w:hAnsi="Arial" w:cs="Arial"/>
          <w:b/>
          <w:sz w:val="20"/>
          <w:szCs w:val="20"/>
        </w:rPr>
        <w:t>CUARTO.</w:t>
      </w:r>
      <w:r w:rsidRPr="004D6501">
        <w:rPr>
          <w:rFonts w:ascii="Arial" w:hAnsi="Arial" w:cs="Arial"/>
          <w:sz w:val="20"/>
          <w:szCs w:val="20"/>
        </w:rPr>
        <w:t xml:space="preserve"> </w:t>
      </w:r>
      <w:r w:rsidR="00E65EED" w:rsidRPr="00E65EED">
        <w:rPr>
          <w:rFonts w:ascii="Arial" w:hAnsi="Arial" w:cs="Arial"/>
          <w:sz w:val="20"/>
          <w:szCs w:val="20"/>
        </w:rPr>
        <w:t>Que conoce que una declaración de ausencia de conflicto de interés que se demuestre que sea falsa, acarreará las consecuencias disciplinarias/administrativas/judiciales que establezca la normativa de aplicación</w:t>
      </w:r>
      <w:r w:rsidRPr="004D6501">
        <w:rPr>
          <w:rFonts w:ascii="Arial" w:hAnsi="Arial" w:cs="Arial"/>
          <w:sz w:val="20"/>
          <w:szCs w:val="20"/>
        </w:rPr>
        <w:t>.</w:t>
      </w:r>
    </w:p>
    <w:p w14:paraId="4729565B" w14:textId="77777777" w:rsidR="00945769" w:rsidRPr="004D6501" w:rsidRDefault="00945769" w:rsidP="00945769">
      <w:pPr>
        <w:jc w:val="both"/>
        <w:rPr>
          <w:rFonts w:ascii="Arial" w:hAnsi="Arial" w:cs="Arial"/>
          <w:sz w:val="20"/>
          <w:szCs w:val="20"/>
        </w:rPr>
      </w:pPr>
    </w:p>
    <w:p w14:paraId="3DAC23D3" w14:textId="77777777" w:rsidR="00E65EED" w:rsidRDefault="00E65EED" w:rsidP="00E65EED">
      <w:pPr>
        <w:spacing w:line="276" w:lineRule="auto"/>
        <w:ind w:firstLine="708"/>
        <w:jc w:val="center"/>
        <w:rPr>
          <w:rFonts w:ascii="Arial" w:hAnsi="Arial" w:cs="Arial"/>
          <w:sz w:val="20"/>
          <w:szCs w:val="20"/>
        </w:rPr>
      </w:pPr>
    </w:p>
    <w:p w14:paraId="0A7F06D1" w14:textId="2FCBEF68" w:rsidR="00670C78" w:rsidRPr="004D6501" w:rsidRDefault="00E65EED" w:rsidP="00E65EED">
      <w:pPr>
        <w:spacing w:line="276" w:lineRule="auto"/>
        <w:ind w:firstLine="708"/>
        <w:jc w:val="center"/>
        <w:rPr>
          <w:rFonts w:ascii="Arial" w:hAnsi="Arial" w:cs="Arial"/>
          <w:sz w:val="20"/>
          <w:szCs w:val="20"/>
        </w:rPr>
      </w:pPr>
      <w:r w:rsidRPr="00E65EED">
        <w:rPr>
          <w:rFonts w:ascii="Arial" w:hAnsi="Arial" w:cs="Arial"/>
          <w:sz w:val="20"/>
          <w:szCs w:val="20"/>
        </w:rPr>
        <w:t xml:space="preserve">Firma, en la fecha que figura en la </w:t>
      </w:r>
      <w:r w:rsidRPr="00E65EED">
        <w:rPr>
          <w:rFonts w:ascii="Arial" w:hAnsi="Arial" w:cs="Arial"/>
          <w:b/>
          <w:bCs/>
          <w:sz w:val="20"/>
          <w:szCs w:val="20"/>
        </w:rPr>
        <w:t>firma electrónica</w:t>
      </w:r>
      <w:r w:rsidRPr="00E65EED">
        <w:rPr>
          <w:rFonts w:ascii="Arial" w:hAnsi="Arial" w:cs="Arial"/>
          <w:sz w:val="20"/>
          <w:szCs w:val="20"/>
        </w:rPr>
        <w:t xml:space="preserve"> </w:t>
      </w:r>
      <w:r w:rsidR="00670C78" w:rsidRPr="004D6501">
        <w:rPr>
          <w:rFonts w:ascii="Arial" w:hAnsi="Arial" w:cs="Arial"/>
          <w:sz w:val="20"/>
          <w:szCs w:val="20"/>
        </w:rPr>
        <w:br w:type="page"/>
      </w:r>
    </w:p>
    <w:p w14:paraId="463531AE" w14:textId="77777777" w:rsidR="000F7D26" w:rsidRPr="004D6501" w:rsidRDefault="000F7D26" w:rsidP="0097393F">
      <w:pPr>
        <w:rPr>
          <w:rFonts w:ascii="Arial" w:eastAsiaTheme="majorEastAsia" w:hAnsi="Arial" w:cs="Arial"/>
          <w:color w:val="2F5496" w:themeColor="accent1" w:themeShade="BF"/>
          <w:sz w:val="20"/>
          <w:szCs w:val="20"/>
        </w:rPr>
      </w:pPr>
      <w:r w:rsidRPr="004D6501">
        <w:rPr>
          <w:rFonts w:ascii="Arial" w:eastAsiaTheme="majorEastAsia" w:hAnsi="Arial" w:cs="Arial"/>
          <w:color w:val="2F5496" w:themeColor="accent1" w:themeShade="BF"/>
          <w:sz w:val="20"/>
          <w:szCs w:val="20"/>
        </w:rPr>
        <w:lastRenderedPageBreak/>
        <w:t>Anexo I</w:t>
      </w:r>
      <w:r w:rsidR="00786A0A" w:rsidRPr="004D6501">
        <w:rPr>
          <w:rFonts w:ascii="Arial" w:eastAsiaTheme="majorEastAsia" w:hAnsi="Arial" w:cs="Arial"/>
          <w:color w:val="2F5496" w:themeColor="accent1" w:themeShade="BF"/>
          <w:sz w:val="20"/>
          <w:szCs w:val="20"/>
        </w:rPr>
        <w:t>I</w:t>
      </w:r>
      <w:r w:rsidRPr="004D6501">
        <w:rPr>
          <w:rFonts w:ascii="Arial" w:eastAsiaTheme="majorEastAsia" w:hAnsi="Arial" w:cs="Arial"/>
          <w:color w:val="2F5496" w:themeColor="accent1" w:themeShade="BF"/>
          <w:sz w:val="20"/>
          <w:szCs w:val="20"/>
        </w:rPr>
        <w:t>I: Plan de formación y concienciación</w:t>
      </w:r>
    </w:p>
    <w:p w14:paraId="01BFAB12" w14:textId="77777777" w:rsidR="000F7D26" w:rsidRPr="004D6501" w:rsidRDefault="000F7D26" w:rsidP="00112704">
      <w:pPr>
        <w:rPr>
          <w:rFonts w:ascii="Arial" w:hAnsi="Arial" w:cs="Arial"/>
          <w:sz w:val="20"/>
          <w:szCs w:val="20"/>
        </w:rPr>
      </w:pPr>
    </w:p>
    <w:tbl>
      <w:tblPr>
        <w:tblStyle w:val="Tablaconcuadrcula1"/>
        <w:tblW w:w="9640" w:type="dxa"/>
        <w:tblInd w:w="-459" w:type="dxa"/>
        <w:tblLook w:val="04A0" w:firstRow="1" w:lastRow="0" w:firstColumn="1" w:lastColumn="0" w:noHBand="0" w:noVBand="1"/>
      </w:tblPr>
      <w:tblGrid>
        <w:gridCol w:w="2127"/>
        <w:gridCol w:w="2268"/>
        <w:gridCol w:w="2268"/>
        <w:gridCol w:w="1418"/>
        <w:gridCol w:w="1559"/>
      </w:tblGrid>
      <w:tr w:rsidR="00462D3A" w:rsidRPr="004D6501" w14:paraId="07A0A4D0" w14:textId="77777777" w:rsidTr="00C81CE4">
        <w:tc>
          <w:tcPr>
            <w:tcW w:w="9640" w:type="dxa"/>
            <w:gridSpan w:val="5"/>
            <w:shd w:val="clear" w:color="auto" w:fill="808080" w:themeFill="background1" w:themeFillShade="80"/>
          </w:tcPr>
          <w:p w14:paraId="31127043" w14:textId="77777777" w:rsidR="00462D3A" w:rsidRPr="004D6501" w:rsidRDefault="00462D3A" w:rsidP="00462D3A">
            <w:pPr>
              <w:jc w:val="both"/>
              <w:rPr>
                <w:rFonts w:ascii="Arial" w:hAnsi="Arial" w:cs="Arial"/>
                <w:b/>
                <w:sz w:val="20"/>
                <w:szCs w:val="20"/>
              </w:rPr>
            </w:pPr>
          </w:p>
          <w:p w14:paraId="2B697FF4" w14:textId="77777777" w:rsidR="00462D3A" w:rsidRPr="004D6501" w:rsidRDefault="00462D3A" w:rsidP="00C81CE4">
            <w:pPr>
              <w:shd w:val="clear" w:color="auto" w:fill="808080" w:themeFill="background1" w:themeFillShade="80"/>
              <w:jc w:val="center"/>
              <w:rPr>
                <w:rFonts w:ascii="Arial" w:hAnsi="Arial" w:cs="Arial"/>
                <w:b/>
                <w:sz w:val="20"/>
                <w:szCs w:val="20"/>
              </w:rPr>
            </w:pPr>
            <w:r w:rsidRPr="004D6501">
              <w:rPr>
                <w:rFonts w:ascii="Arial" w:hAnsi="Arial" w:cs="Arial"/>
                <w:b/>
                <w:sz w:val="20"/>
                <w:szCs w:val="20"/>
              </w:rPr>
              <w:t xml:space="preserve">PLAN DE FORMACIÓN Y SENSIBILIZACIÓN </w:t>
            </w:r>
          </w:p>
          <w:p w14:paraId="095E744F" w14:textId="77777777" w:rsidR="00462D3A" w:rsidRPr="004D6501" w:rsidRDefault="00462D3A" w:rsidP="00462D3A">
            <w:pPr>
              <w:jc w:val="both"/>
              <w:rPr>
                <w:rFonts w:ascii="Arial" w:hAnsi="Arial" w:cs="Arial"/>
                <w:b/>
                <w:sz w:val="20"/>
                <w:szCs w:val="20"/>
              </w:rPr>
            </w:pPr>
          </w:p>
        </w:tc>
      </w:tr>
      <w:tr w:rsidR="00462D3A" w:rsidRPr="004D6501" w14:paraId="6FC5D2DF" w14:textId="77777777" w:rsidTr="00462D3A">
        <w:tc>
          <w:tcPr>
            <w:tcW w:w="9640" w:type="dxa"/>
            <w:gridSpan w:val="5"/>
            <w:shd w:val="clear" w:color="auto" w:fill="7F7F7F" w:themeFill="text1" w:themeFillTint="80"/>
          </w:tcPr>
          <w:p w14:paraId="38DF7630" w14:textId="77777777" w:rsidR="00462D3A" w:rsidRPr="004D6501" w:rsidRDefault="00462D3A" w:rsidP="00462D3A">
            <w:pPr>
              <w:jc w:val="both"/>
              <w:rPr>
                <w:rFonts w:ascii="Arial" w:hAnsi="Arial" w:cs="Arial"/>
                <w:b/>
                <w:sz w:val="20"/>
                <w:szCs w:val="20"/>
              </w:rPr>
            </w:pPr>
            <w:r w:rsidRPr="004D6501">
              <w:rPr>
                <w:rFonts w:ascii="Arial" w:hAnsi="Arial" w:cs="Arial"/>
                <w:b/>
                <w:sz w:val="20"/>
                <w:szCs w:val="20"/>
              </w:rPr>
              <w:t>Fecha:</w:t>
            </w:r>
          </w:p>
        </w:tc>
      </w:tr>
      <w:tr w:rsidR="00462D3A" w:rsidRPr="004D6501" w14:paraId="582D7363" w14:textId="77777777" w:rsidTr="00DB58B5">
        <w:tc>
          <w:tcPr>
            <w:tcW w:w="9640" w:type="dxa"/>
            <w:gridSpan w:val="5"/>
            <w:shd w:val="clear" w:color="auto" w:fill="D9D9D9" w:themeFill="background1" w:themeFillShade="D9"/>
          </w:tcPr>
          <w:p w14:paraId="1337A123"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Acciones Formativas</w:t>
            </w:r>
          </w:p>
        </w:tc>
      </w:tr>
      <w:tr w:rsidR="00462D3A" w:rsidRPr="004D6501" w14:paraId="6F99BCD4" w14:textId="77777777" w:rsidTr="00DB58B5">
        <w:tc>
          <w:tcPr>
            <w:tcW w:w="2127" w:type="dxa"/>
          </w:tcPr>
          <w:p w14:paraId="62B0753B"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Acción</w:t>
            </w:r>
          </w:p>
        </w:tc>
        <w:tc>
          <w:tcPr>
            <w:tcW w:w="2268" w:type="dxa"/>
          </w:tcPr>
          <w:p w14:paraId="268E313A"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Responsable</w:t>
            </w:r>
          </w:p>
        </w:tc>
        <w:tc>
          <w:tcPr>
            <w:tcW w:w="2268" w:type="dxa"/>
          </w:tcPr>
          <w:p w14:paraId="38033AEA"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Destinatarios</w:t>
            </w:r>
          </w:p>
        </w:tc>
        <w:tc>
          <w:tcPr>
            <w:tcW w:w="1418" w:type="dxa"/>
          </w:tcPr>
          <w:p w14:paraId="6EF7E95D"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Plazo</w:t>
            </w:r>
          </w:p>
        </w:tc>
        <w:tc>
          <w:tcPr>
            <w:tcW w:w="1559" w:type="dxa"/>
          </w:tcPr>
          <w:p w14:paraId="37C08421"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Seguimiento</w:t>
            </w:r>
          </w:p>
        </w:tc>
      </w:tr>
      <w:tr w:rsidR="00462D3A" w:rsidRPr="004D6501" w14:paraId="6389190F" w14:textId="77777777" w:rsidTr="00DB58B5">
        <w:tc>
          <w:tcPr>
            <w:tcW w:w="2127" w:type="dxa"/>
          </w:tcPr>
          <w:p w14:paraId="77EDFEDC" w14:textId="77777777" w:rsidR="00462D3A" w:rsidRPr="004D6501" w:rsidRDefault="00462D3A" w:rsidP="00462D3A">
            <w:pPr>
              <w:jc w:val="center"/>
              <w:rPr>
                <w:rFonts w:ascii="Arial" w:hAnsi="Arial" w:cs="Arial"/>
                <w:b/>
                <w:sz w:val="20"/>
                <w:szCs w:val="20"/>
              </w:rPr>
            </w:pPr>
          </w:p>
          <w:p w14:paraId="005722DB" w14:textId="77777777" w:rsidR="005C4110" w:rsidRPr="004D6501" w:rsidRDefault="005C4110" w:rsidP="00462D3A">
            <w:pPr>
              <w:jc w:val="center"/>
              <w:rPr>
                <w:rFonts w:ascii="Arial" w:hAnsi="Arial" w:cs="Arial"/>
                <w:b/>
                <w:sz w:val="20"/>
                <w:szCs w:val="20"/>
              </w:rPr>
            </w:pPr>
          </w:p>
        </w:tc>
        <w:tc>
          <w:tcPr>
            <w:tcW w:w="2268" w:type="dxa"/>
          </w:tcPr>
          <w:p w14:paraId="29E0D273" w14:textId="77777777" w:rsidR="00462D3A" w:rsidRPr="004D6501" w:rsidRDefault="00462D3A" w:rsidP="00462D3A">
            <w:pPr>
              <w:jc w:val="center"/>
              <w:rPr>
                <w:rFonts w:ascii="Arial" w:hAnsi="Arial" w:cs="Arial"/>
                <w:b/>
                <w:sz w:val="20"/>
                <w:szCs w:val="20"/>
              </w:rPr>
            </w:pPr>
          </w:p>
        </w:tc>
        <w:tc>
          <w:tcPr>
            <w:tcW w:w="2268" w:type="dxa"/>
          </w:tcPr>
          <w:p w14:paraId="30F643AC" w14:textId="77777777" w:rsidR="00462D3A" w:rsidRPr="004D6501" w:rsidRDefault="00462D3A" w:rsidP="00462D3A">
            <w:pPr>
              <w:jc w:val="center"/>
              <w:rPr>
                <w:rFonts w:ascii="Arial" w:hAnsi="Arial" w:cs="Arial"/>
                <w:b/>
                <w:sz w:val="20"/>
                <w:szCs w:val="20"/>
              </w:rPr>
            </w:pPr>
          </w:p>
        </w:tc>
        <w:tc>
          <w:tcPr>
            <w:tcW w:w="1418" w:type="dxa"/>
          </w:tcPr>
          <w:p w14:paraId="728EE0B1" w14:textId="77777777" w:rsidR="00462D3A" w:rsidRPr="004D6501" w:rsidRDefault="00462D3A" w:rsidP="00462D3A">
            <w:pPr>
              <w:jc w:val="center"/>
              <w:rPr>
                <w:rFonts w:ascii="Arial" w:hAnsi="Arial" w:cs="Arial"/>
                <w:b/>
                <w:sz w:val="20"/>
                <w:szCs w:val="20"/>
              </w:rPr>
            </w:pPr>
          </w:p>
        </w:tc>
        <w:tc>
          <w:tcPr>
            <w:tcW w:w="1559" w:type="dxa"/>
          </w:tcPr>
          <w:p w14:paraId="6E4EE3E1" w14:textId="77777777" w:rsidR="00462D3A" w:rsidRPr="004D6501" w:rsidRDefault="00462D3A" w:rsidP="00462D3A">
            <w:pPr>
              <w:jc w:val="center"/>
              <w:rPr>
                <w:rFonts w:ascii="Arial" w:hAnsi="Arial" w:cs="Arial"/>
                <w:b/>
                <w:sz w:val="20"/>
                <w:szCs w:val="20"/>
              </w:rPr>
            </w:pPr>
          </w:p>
        </w:tc>
      </w:tr>
      <w:tr w:rsidR="00462D3A" w:rsidRPr="004D6501" w14:paraId="4863C8A7" w14:textId="77777777" w:rsidTr="00DB58B5">
        <w:tc>
          <w:tcPr>
            <w:tcW w:w="2127" w:type="dxa"/>
          </w:tcPr>
          <w:p w14:paraId="1D934B10" w14:textId="77777777" w:rsidR="00462D3A" w:rsidRPr="004D6501" w:rsidRDefault="00462D3A" w:rsidP="00462D3A">
            <w:pPr>
              <w:jc w:val="both"/>
              <w:rPr>
                <w:rFonts w:ascii="Arial" w:hAnsi="Arial" w:cs="Arial"/>
                <w:sz w:val="20"/>
                <w:szCs w:val="20"/>
              </w:rPr>
            </w:pPr>
          </w:p>
          <w:p w14:paraId="36B36CE5" w14:textId="77777777" w:rsidR="005C4110" w:rsidRPr="004D6501" w:rsidRDefault="005C4110" w:rsidP="00462D3A">
            <w:pPr>
              <w:jc w:val="both"/>
              <w:rPr>
                <w:rFonts w:ascii="Arial" w:hAnsi="Arial" w:cs="Arial"/>
                <w:sz w:val="20"/>
                <w:szCs w:val="20"/>
              </w:rPr>
            </w:pPr>
          </w:p>
        </w:tc>
        <w:tc>
          <w:tcPr>
            <w:tcW w:w="2268" w:type="dxa"/>
          </w:tcPr>
          <w:p w14:paraId="1C655CFE" w14:textId="77777777" w:rsidR="00462D3A" w:rsidRPr="004D6501" w:rsidRDefault="00462D3A" w:rsidP="00462D3A">
            <w:pPr>
              <w:jc w:val="both"/>
              <w:rPr>
                <w:rFonts w:ascii="Arial" w:hAnsi="Arial" w:cs="Arial"/>
                <w:sz w:val="20"/>
                <w:szCs w:val="20"/>
              </w:rPr>
            </w:pPr>
          </w:p>
        </w:tc>
        <w:tc>
          <w:tcPr>
            <w:tcW w:w="2268" w:type="dxa"/>
          </w:tcPr>
          <w:p w14:paraId="77AD40E8" w14:textId="77777777" w:rsidR="00462D3A" w:rsidRPr="004D6501" w:rsidRDefault="00462D3A" w:rsidP="00462D3A">
            <w:pPr>
              <w:jc w:val="both"/>
              <w:rPr>
                <w:rFonts w:ascii="Arial" w:hAnsi="Arial" w:cs="Arial"/>
                <w:sz w:val="20"/>
                <w:szCs w:val="20"/>
              </w:rPr>
            </w:pPr>
          </w:p>
        </w:tc>
        <w:tc>
          <w:tcPr>
            <w:tcW w:w="1418" w:type="dxa"/>
          </w:tcPr>
          <w:p w14:paraId="4C9FECCE" w14:textId="77777777" w:rsidR="00462D3A" w:rsidRPr="004D6501" w:rsidRDefault="00462D3A" w:rsidP="00462D3A">
            <w:pPr>
              <w:jc w:val="both"/>
              <w:rPr>
                <w:rFonts w:ascii="Arial" w:hAnsi="Arial" w:cs="Arial"/>
                <w:sz w:val="20"/>
                <w:szCs w:val="20"/>
              </w:rPr>
            </w:pPr>
          </w:p>
        </w:tc>
        <w:tc>
          <w:tcPr>
            <w:tcW w:w="1559" w:type="dxa"/>
          </w:tcPr>
          <w:p w14:paraId="2E4C83A9" w14:textId="77777777" w:rsidR="00462D3A" w:rsidRPr="004D6501" w:rsidRDefault="00462D3A" w:rsidP="00462D3A">
            <w:pPr>
              <w:jc w:val="both"/>
              <w:rPr>
                <w:rFonts w:ascii="Arial" w:hAnsi="Arial" w:cs="Arial"/>
                <w:sz w:val="20"/>
                <w:szCs w:val="20"/>
              </w:rPr>
            </w:pPr>
          </w:p>
        </w:tc>
      </w:tr>
      <w:tr w:rsidR="00462D3A" w:rsidRPr="004D6501" w14:paraId="53085388" w14:textId="77777777" w:rsidTr="00DB58B5">
        <w:tc>
          <w:tcPr>
            <w:tcW w:w="9640" w:type="dxa"/>
            <w:gridSpan w:val="5"/>
            <w:shd w:val="clear" w:color="auto" w:fill="D9D9D9" w:themeFill="background1" w:themeFillShade="D9"/>
          </w:tcPr>
          <w:p w14:paraId="37159BD7"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Acciones de Concienciación</w:t>
            </w:r>
          </w:p>
        </w:tc>
      </w:tr>
      <w:tr w:rsidR="00462D3A" w:rsidRPr="004D6501" w14:paraId="5BDAB275" w14:textId="77777777" w:rsidTr="00DB58B5">
        <w:tc>
          <w:tcPr>
            <w:tcW w:w="2127" w:type="dxa"/>
          </w:tcPr>
          <w:p w14:paraId="01796CBD"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Acción</w:t>
            </w:r>
          </w:p>
        </w:tc>
        <w:tc>
          <w:tcPr>
            <w:tcW w:w="2268" w:type="dxa"/>
          </w:tcPr>
          <w:p w14:paraId="2A4D4A74"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Responsable</w:t>
            </w:r>
          </w:p>
        </w:tc>
        <w:tc>
          <w:tcPr>
            <w:tcW w:w="2268" w:type="dxa"/>
          </w:tcPr>
          <w:p w14:paraId="722E1C08"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Destinatarios</w:t>
            </w:r>
          </w:p>
        </w:tc>
        <w:tc>
          <w:tcPr>
            <w:tcW w:w="1418" w:type="dxa"/>
          </w:tcPr>
          <w:p w14:paraId="6DF646B8"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Plazo</w:t>
            </w:r>
          </w:p>
        </w:tc>
        <w:tc>
          <w:tcPr>
            <w:tcW w:w="1559" w:type="dxa"/>
          </w:tcPr>
          <w:p w14:paraId="1C03E0FB" w14:textId="77777777" w:rsidR="00462D3A" w:rsidRPr="004D6501" w:rsidRDefault="00462D3A" w:rsidP="00462D3A">
            <w:pPr>
              <w:jc w:val="center"/>
              <w:rPr>
                <w:rFonts w:ascii="Arial" w:hAnsi="Arial" w:cs="Arial"/>
                <w:b/>
                <w:sz w:val="20"/>
                <w:szCs w:val="20"/>
              </w:rPr>
            </w:pPr>
            <w:r w:rsidRPr="004D6501">
              <w:rPr>
                <w:rFonts w:ascii="Arial" w:hAnsi="Arial" w:cs="Arial"/>
                <w:b/>
                <w:sz w:val="20"/>
                <w:szCs w:val="20"/>
              </w:rPr>
              <w:t>Seguimiento</w:t>
            </w:r>
          </w:p>
        </w:tc>
      </w:tr>
      <w:tr w:rsidR="00462D3A" w:rsidRPr="004D6501" w14:paraId="5500BFAA" w14:textId="77777777" w:rsidTr="00DB58B5">
        <w:tc>
          <w:tcPr>
            <w:tcW w:w="2127" w:type="dxa"/>
          </w:tcPr>
          <w:p w14:paraId="6FFD11F6" w14:textId="77777777" w:rsidR="00462D3A" w:rsidRPr="004D6501" w:rsidRDefault="00462D3A" w:rsidP="00462D3A">
            <w:pPr>
              <w:jc w:val="center"/>
              <w:rPr>
                <w:rFonts w:ascii="Arial" w:hAnsi="Arial" w:cs="Arial"/>
                <w:b/>
                <w:sz w:val="20"/>
                <w:szCs w:val="20"/>
              </w:rPr>
            </w:pPr>
          </w:p>
          <w:p w14:paraId="5AA6F3F1" w14:textId="77777777" w:rsidR="005C4110" w:rsidRPr="004D6501" w:rsidRDefault="005C4110" w:rsidP="00462D3A">
            <w:pPr>
              <w:jc w:val="center"/>
              <w:rPr>
                <w:rFonts w:ascii="Arial" w:hAnsi="Arial" w:cs="Arial"/>
                <w:b/>
                <w:sz w:val="20"/>
                <w:szCs w:val="20"/>
              </w:rPr>
            </w:pPr>
          </w:p>
        </w:tc>
        <w:tc>
          <w:tcPr>
            <w:tcW w:w="2268" w:type="dxa"/>
          </w:tcPr>
          <w:p w14:paraId="51E93BD7" w14:textId="77777777" w:rsidR="00462D3A" w:rsidRPr="004D6501" w:rsidRDefault="00462D3A" w:rsidP="00462D3A">
            <w:pPr>
              <w:jc w:val="center"/>
              <w:rPr>
                <w:rFonts w:ascii="Arial" w:hAnsi="Arial" w:cs="Arial"/>
                <w:b/>
                <w:sz w:val="20"/>
                <w:szCs w:val="20"/>
              </w:rPr>
            </w:pPr>
          </w:p>
        </w:tc>
        <w:tc>
          <w:tcPr>
            <w:tcW w:w="2268" w:type="dxa"/>
          </w:tcPr>
          <w:p w14:paraId="7BA99865" w14:textId="77777777" w:rsidR="00462D3A" w:rsidRPr="004D6501" w:rsidRDefault="00462D3A" w:rsidP="00462D3A">
            <w:pPr>
              <w:jc w:val="center"/>
              <w:rPr>
                <w:rFonts w:ascii="Arial" w:hAnsi="Arial" w:cs="Arial"/>
                <w:b/>
                <w:sz w:val="20"/>
                <w:szCs w:val="20"/>
              </w:rPr>
            </w:pPr>
          </w:p>
        </w:tc>
        <w:tc>
          <w:tcPr>
            <w:tcW w:w="1418" w:type="dxa"/>
          </w:tcPr>
          <w:p w14:paraId="34484D1C" w14:textId="77777777" w:rsidR="00462D3A" w:rsidRPr="004D6501" w:rsidRDefault="00462D3A" w:rsidP="00462D3A">
            <w:pPr>
              <w:jc w:val="center"/>
              <w:rPr>
                <w:rFonts w:ascii="Arial" w:hAnsi="Arial" w:cs="Arial"/>
                <w:b/>
                <w:sz w:val="20"/>
                <w:szCs w:val="20"/>
              </w:rPr>
            </w:pPr>
          </w:p>
        </w:tc>
        <w:tc>
          <w:tcPr>
            <w:tcW w:w="1559" w:type="dxa"/>
          </w:tcPr>
          <w:p w14:paraId="54C2ECBC" w14:textId="77777777" w:rsidR="00462D3A" w:rsidRPr="004D6501" w:rsidRDefault="00462D3A" w:rsidP="00462D3A">
            <w:pPr>
              <w:jc w:val="center"/>
              <w:rPr>
                <w:rFonts w:ascii="Arial" w:hAnsi="Arial" w:cs="Arial"/>
                <w:b/>
                <w:sz w:val="20"/>
                <w:szCs w:val="20"/>
              </w:rPr>
            </w:pPr>
          </w:p>
        </w:tc>
      </w:tr>
      <w:tr w:rsidR="00462D3A" w:rsidRPr="004D6501" w14:paraId="11AFED05" w14:textId="77777777" w:rsidTr="00DB58B5">
        <w:tc>
          <w:tcPr>
            <w:tcW w:w="2127" w:type="dxa"/>
          </w:tcPr>
          <w:p w14:paraId="18C5AEA8" w14:textId="77777777" w:rsidR="00462D3A" w:rsidRPr="004D6501" w:rsidRDefault="00462D3A" w:rsidP="00462D3A">
            <w:pPr>
              <w:jc w:val="both"/>
              <w:rPr>
                <w:rFonts w:ascii="Arial" w:hAnsi="Arial" w:cs="Arial"/>
                <w:sz w:val="20"/>
                <w:szCs w:val="20"/>
              </w:rPr>
            </w:pPr>
          </w:p>
          <w:p w14:paraId="72CA2AF6" w14:textId="77777777" w:rsidR="005C4110" w:rsidRPr="004D6501" w:rsidRDefault="005C4110" w:rsidP="00462D3A">
            <w:pPr>
              <w:jc w:val="both"/>
              <w:rPr>
                <w:rFonts w:ascii="Arial" w:hAnsi="Arial" w:cs="Arial"/>
                <w:sz w:val="20"/>
                <w:szCs w:val="20"/>
              </w:rPr>
            </w:pPr>
          </w:p>
        </w:tc>
        <w:tc>
          <w:tcPr>
            <w:tcW w:w="2268" w:type="dxa"/>
          </w:tcPr>
          <w:p w14:paraId="50DF0797" w14:textId="77777777" w:rsidR="00462D3A" w:rsidRPr="004D6501" w:rsidRDefault="00462D3A" w:rsidP="00462D3A">
            <w:pPr>
              <w:jc w:val="both"/>
              <w:rPr>
                <w:rFonts w:ascii="Arial" w:hAnsi="Arial" w:cs="Arial"/>
                <w:sz w:val="20"/>
                <w:szCs w:val="20"/>
              </w:rPr>
            </w:pPr>
          </w:p>
        </w:tc>
        <w:tc>
          <w:tcPr>
            <w:tcW w:w="2268" w:type="dxa"/>
          </w:tcPr>
          <w:p w14:paraId="17331F2C" w14:textId="77777777" w:rsidR="00462D3A" w:rsidRPr="004D6501" w:rsidRDefault="00462D3A" w:rsidP="00462D3A">
            <w:pPr>
              <w:jc w:val="both"/>
              <w:rPr>
                <w:rFonts w:ascii="Arial" w:hAnsi="Arial" w:cs="Arial"/>
                <w:sz w:val="20"/>
                <w:szCs w:val="20"/>
              </w:rPr>
            </w:pPr>
          </w:p>
        </w:tc>
        <w:tc>
          <w:tcPr>
            <w:tcW w:w="1418" w:type="dxa"/>
          </w:tcPr>
          <w:p w14:paraId="1F3FA35E" w14:textId="77777777" w:rsidR="00462D3A" w:rsidRPr="004D6501" w:rsidRDefault="00462D3A" w:rsidP="00462D3A">
            <w:pPr>
              <w:jc w:val="both"/>
              <w:rPr>
                <w:rFonts w:ascii="Arial" w:hAnsi="Arial" w:cs="Arial"/>
                <w:sz w:val="20"/>
                <w:szCs w:val="20"/>
              </w:rPr>
            </w:pPr>
          </w:p>
        </w:tc>
        <w:tc>
          <w:tcPr>
            <w:tcW w:w="1559" w:type="dxa"/>
          </w:tcPr>
          <w:p w14:paraId="676B1274" w14:textId="77777777" w:rsidR="00462D3A" w:rsidRPr="004D6501" w:rsidRDefault="00462D3A" w:rsidP="00462D3A">
            <w:pPr>
              <w:jc w:val="both"/>
              <w:rPr>
                <w:rFonts w:ascii="Arial" w:hAnsi="Arial" w:cs="Arial"/>
                <w:sz w:val="20"/>
                <w:szCs w:val="20"/>
              </w:rPr>
            </w:pPr>
          </w:p>
        </w:tc>
      </w:tr>
    </w:tbl>
    <w:p w14:paraId="25249C7B" w14:textId="77777777" w:rsidR="000F7D26" w:rsidRPr="004D6501" w:rsidRDefault="000F7D26" w:rsidP="00462D3A">
      <w:pPr>
        <w:rPr>
          <w:rFonts w:ascii="Arial" w:hAnsi="Arial" w:cs="Arial"/>
          <w:sz w:val="20"/>
          <w:szCs w:val="20"/>
        </w:rPr>
      </w:pPr>
    </w:p>
    <w:p w14:paraId="0893CEFD" w14:textId="77777777" w:rsidR="000F7D26" w:rsidRPr="00B41B1F" w:rsidRDefault="000F7D26" w:rsidP="003130C1">
      <w:pPr>
        <w:spacing w:line="276" w:lineRule="auto"/>
        <w:ind w:firstLine="708"/>
        <w:jc w:val="both"/>
        <w:rPr>
          <w:rFonts w:ascii="Avenir Next LT Pro" w:hAnsi="Avenir Next LT Pro"/>
          <w:sz w:val="24"/>
          <w:szCs w:val="24"/>
        </w:rPr>
      </w:pPr>
    </w:p>
    <w:p w14:paraId="29786B25" w14:textId="77777777" w:rsidR="00E64B6E" w:rsidRDefault="00E64B6E" w:rsidP="003130C1">
      <w:pPr>
        <w:spacing w:line="276" w:lineRule="auto"/>
        <w:jc w:val="right"/>
        <w:rPr>
          <w:rFonts w:ascii="Avenir Next LT Pro" w:hAnsi="Avenir Next LT Pro"/>
        </w:rPr>
      </w:pPr>
      <w:r>
        <w:rPr>
          <w:rFonts w:ascii="Avenir Next LT Pro" w:hAnsi="Avenir Next LT Pro"/>
        </w:rPr>
        <w:br w:type="page"/>
      </w:r>
    </w:p>
    <w:p w14:paraId="0BB33CDE" w14:textId="77777777" w:rsidR="00C61FF9" w:rsidRPr="0097393F" w:rsidRDefault="00E64B6E" w:rsidP="0097393F">
      <w:pPr>
        <w:rPr>
          <w:rFonts w:ascii="Avenir Next LT Pro" w:eastAsiaTheme="majorEastAsia" w:hAnsi="Avenir Next LT Pro" w:cstheme="majorBidi"/>
          <w:color w:val="2F5496" w:themeColor="accent1" w:themeShade="BF"/>
          <w:sz w:val="24"/>
          <w:szCs w:val="26"/>
        </w:rPr>
      </w:pPr>
      <w:bookmarkStart w:id="90" w:name="_Toc92789927"/>
      <w:bookmarkStart w:id="91" w:name="_Toc92789997"/>
      <w:r w:rsidRPr="0097393F">
        <w:rPr>
          <w:rFonts w:ascii="Avenir Next LT Pro" w:eastAsiaTheme="majorEastAsia" w:hAnsi="Avenir Next LT Pro" w:cstheme="majorBidi"/>
          <w:color w:val="2F5496" w:themeColor="accent1" w:themeShade="BF"/>
          <w:sz w:val="24"/>
          <w:szCs w:val="26"/>
        </w:rPr>
        <w:lastRenderedPageBreak/>
        <w:t>Anexo I</w:t>
      </w:r>
      <w:r w:rsidR="00786A0A">
        <w:rPr>
          <w:rFonts w:ascii="Avenir Next LT Pro" w:eastAsiaTheme="majorEastAsia" w:hAnsi="Avenir Next LT Pro" w:cstheme="majorBidi"/>
          <w:color w:val="2F5496" w:themeColor="accent1" w:themeShade="BF"/>
          <w:sz w:val="24"/>
          <w:szCs w:val="26"/>
        </w:rPr>
        <w:t>V</w:t>
      </w:r>
      <w:r w:rsidRPr="0097393F">
        <w:rPr>
          <w:rFonts w:ascii="Avenir Next LT Pro" w:eastAsiaTheme="majorEastAsia" w:hAnsi="Avenir Next LT Pro" w:cstheme="majorBidi"/>
          <w:color w:val="2F5496" w:themeColor="accent1" w:themeShade="BF"/>
          <w:sz w:val="24"/>
          <w:szCs w:val="26"/>
        </w:rPr>
        <w:t xml:space="preserve">: </w:t>
      </w:r>
      <w:r w:rsidR="00C61FF9" w:rsidRPr="0097393F">
        <w:rPr>
          <w:rFonts w:ascii="Avenir Next LT Pro" w:eastAsiaTheme="majorEastAsia" w:hAnsi="Avenir Next LT Pro" w:cstheme="majorBidi"/>
          <w:color w:val="2F5496" w:themeColor="accent1" w:themeShade="BF"/>
          <w:sz w:val="24"/>
          <w:szCs w:val="26"/>
        </w:rPr>
        <w:t>Cuestionario de autoevaluación</w:t>
      </w:r>
    </w:p>
    <w:p w14:paraId="7632BCA1" w14:textId="77777777" w:rsidR="00C61FF9" w:rsidRDefault="00C61FF9" w:rsidP="00C61FF9">
      <w:pPr>
        <w:rPr>
          <w:rFonts w:ascii="Avenir Next LT Pro" w:eastAsiaTheme="majorEastAsia" w:hAnsi="Avenir Next LT Pro" w:cstheme="majorBidi"/>
          <w:color w:val="2F5496" w:themeColor="accent1" w:themeShade="BF"/>
          <w:sz w:val="24"/>
          <w:szCs w:val="26"/>
        </w:rPr>
      </w:pPr>
      <w:r w:rsidRPr="00C61FF9">
        <w:rPr>
          <w:noProof/>
          <w:lang w:eastAsia="es-ES"/>
        </w:rPr>
        <w:drawing>
          <wp:anchor distT="0" distB="0" distL="114300" distR="114300" simplePos="0" relativeHeight="251658241" behindDoc="0" locked="0" layoutInCell="1" allowOverlap="1" wp14:anchorId="2025BF5A" wp14:editId="632AA2D4">
            <wp:simplePos x="0" y="0"/>
            <wp:positionH relativeFrom="column">
              <wp:posOffset>-149225</wp:posOffset>
            </wp:positionH>
            <wp:positionV relativeFrom="paragraph">
              <wp:posOffset>330200</wp:posOffset>
            </wp:positionV>
            <wp:extent cx="5869305" cy="6305550"/>
            <wp:effectExtent l="0" t="0" r="0" b="0"/>
            <wp:wrapThrough wrapText="bothSides">
              <wp:wrapPolygon edited="0">
                <wp:start x="0" y="0"/>
                <wp:lineTo x="0" y="21535"/>
                <wp:lineTo x="21523" y="21535"/>
                <wp:lineTo x="21523" y="0"/>
                <wp:lineTo x="0" y="0"/>
              </wp:wrapPolygon>
            </wp:wrapThrough>
            <wp:docPr id="5" name="Imagen 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abla&#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69305" cy="6305550"/>
                    </a:xfrm>
                    <a:prstGeom prst="rect">
                      <a:avLst/>
                    </a:prstGeom>
                  </pic:spPr>
                </pic:pic>
              </a:graphicData>
            </a:graphic>
          </wp:anchor>
        </w:drawing>
      </w:r>
    </w:p>
    <w:p w14:paraId="137B5E3C" w14:textId="77777777" w:rsidR="00C61FF9" w:rsidRDefault="00C61FF9" w:rsidP="00C61FF9"/>
    <w:bookmarkEnd w:id="90"/>
    <w:bookmarkEnd w:id="91"/>
    <w:p w14:paraId="7EDACD14" w14:textId="77777777" w:rsidR="00C61FF9" w:rsidRDefault="00C61FF9" w:rsidP="00C61FF9"/>
    <w:sectPr w:rsidR="00C61FF9" w:rsidSect="001B6304">
      <w:headerReference w:type="default" r:id="rId14"/>
      <w:footerReference w:type="default" r:id="rId15"/>
      <w:headerReference w:type="first" r:id="rId16"/>
      <w:pgSz w:w="11906" w:h="16838" w:code="9"/>
      <w:pgMar w:top="2410" w:right="1701" w:bottom="1417"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AD1C2A" w14:textId="77777777" w:rsidR="00EA3BF4" w:rsidRDefault="00EA3BF4" w:rsidP="007869D3">
      <w:pPr>
        <w:spacing w:after="0" w:line="240" w:lineRule="auto"/>
      </w:pPr>
      <w:r>
        <w:separator/>
      </w:r>
    </w:p>
  </w:endnote>
  <w:endnote w:type="continuationSeparator" w:id="0">
    <w:p w14:paraId="75724044" w14:textId="77777777" w:rsidR="00EA3BF4" w:rsidRDefault="00EA3BF4" w:rsidP="007869D3">
      <w:pPr>
        <w:spacing w:after="0" w:line="240" w:lineRule="auto"/>
      </w:pPr>
      <w:r>
        <w:continuationSeparator/>
      </w:r>
    </w:p>
  </w:endnote>
  <w:endnote w:type="continuationNotice" w:id="1">
    <w:p w14:paraId="33E6E3A6" w14:textId="77777777" w:rsidR="00EA3BF4" w:rsidRDefault="00EA3B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w:altName w:val="Avenir Next LT Pro"/>
    <w:charset w:val="00"/>
    <w:family w:val="swiss"/>
    <w:pitch w:val="variable"/>
    <w:sig w:usb0="800000E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B2041" w14:textId="77777777" w:rsidR="002D19AB" w:rsidRPr="001B6304" w:rsidRDefault="00361E91">
    <w:pPr>
      <w:pStyle w:val="Piedepgina"/>
      <w:jc w:val="right"/>
      <w:rPr>
        <w:rFonts w:ascii="Arial" w:hAnsi="Arial" w:cs="Arial"/>
        <w:sz w:val="20"/>
        <w:szCs w:val="20"/>
      </w:rPr>
    </w:pPr>
    <w:sdt>
      <w:sdtPr>
        <w:rPr>
          <w:rFonts w:ascii="Arial" w:hAnsi="Arial" w:cs="Arial"/>
          <w:sz w:val="20"/>
          <w:szCs w:val="20"/>
        </w:rPr>
        <w:id w:val="-1386952801"/>
        <w:docPartObj>
          <w:docPartGallery w:val="Page Numbers (Bottom of Page)"/>
          <w:docPartUnique/>
        </w:docPartObj>
      </w:sdtPr>
      <w:sdtEndPr/>
      <w:sdtContent>
        <w:r w:rsidR="00EA3BF4" w:rsidRPr="001B6304">
          <w:rPr>
            <w:rFonts w:ascii="Arial" w:hAnsi="Arial" w:cs="Arial"/>
            <w:sz w:val="20"/>
            <w:szCs w:val="20"/>
          </w:rPr>
          <w:fldChar w:fldCharType="begin"/>
        </w:r>
        <w:r w:rsidR="00EA3BF4" w:rsidRPr="001B6304">
          <w:rPr>
            <w:rFonts w:ascii="Arial" w:hAnsi="Arial" w:cs="Arial"/>
            <w:sz w:val="20"/>
            <w:szCs w:val="20"/>
          </w:rPr>
          <w:instrText>PAGE   \* MERGEFORMAT</w:instrText>
        </w:r>
        <w:r w:rsidR="00EA3BF4" w:rsidRPr="001B6304">
          <w:rPr>
            <w:rFonts w:ascii="Arial" w:hAnsi="Arial" w:cs="Arial"/>
            <w:sz w:val="20"/>
            <w:szCs w:val="20"/>
          </w:rPr>
          <w:fldChar w:fldCharType="separate"/>
        </w:r>
        <w:r w:rsidR="001974C3" w:rsidRPr="001B6304">
          <w:rPr>
            <w:rFonts w:ascii="Arial" w:hAnsi="Arial" w:cs="Arial"/>
            <w:noProof/>
            <w:sz w:val="20"/>
            <w:szCs w:val="20"/>
          </w:rPr>
          <w:t>41</w:t>
        </w:r>
        <w:r w:rsidR="00EA3BF4" w:rsidRPr="001B6304">
          <w:rPr>
            <w:rFonts w:ascii="Arial" w:hAnsi="Arial" w:cs="Arial"/>
            <w:noProof/>
            <w:sz w:val="20"/>
            <w:szCs w:val="20"/>
          </w:rPr>
          <w:fldChar w:fldCharType="end"/>
        </w:r>
      </w:sdtContent>
    </w:sdt>
  </w:p>
  <w:p w14:paraId="05C104CE" w14:textId="77777777" w:rsidR="002D19AB" w:rsidRDefault="002D19A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6412EA" w14:textId="77777777" w:rsidR="00EA3BF4" w:rsidRDefault="00EA3BF4" w:rsidP="007869D3">
      <w:pPr>
        <w:spacing w:after="0" w:line="240" w:lineRule="auto"/>
      </w:pPr>
      <w:r>
        <w:separator/>
      </w:r>
    </w:p>
  </w:footnote>
  <w:footnote w:type="continuationSeparator" w:id="0">
    <w:p w14:paraId="2F35C319" w14:textId="77777777" w:rsidR="00EA3BF4" w:rsidRDefault="00EA3BF4" w:rsidP="007869D3">
      <w:pPr>
        <w:spacing w:after="0" w:line="240" w:lineRule="auto"/>
      </w:pPr>
      <w:r>
        <w:continuationSeparator/>
      </w:r>
    </w:p>
  </w:footnote>
  <w:footnote w:type="continuationNotice" w:id="1">
    <w:p w14:paraId="2359A069" w14:textId="77777777" w:rsidR="00EA3BF4" w:rsidRDefault="00EA3BF4">
      <w:pPr>
        <w:spacing w:after="0" w:line="240" w:lineRule="auto"/>
      </w:pPr>
    </w:p>
  </w:footnote>
  <w:footnote w:id="2">
    <w:p w14:paraId="04D3FD66" w14:textId="4A617259" w:rsidR="002D19AB" w:rsidRPr="001B6304" w:rsidRDefault="002D19AB">
      <w:pPr>
        <w:pStyle w:val="Textonotapie"/>
        <w:rPr>
          <w:rFonts w:ascii="Arial" w:hAnsi="Arial" w:cs="Arial"/>
          <w:sz w:val="16"/>
          <w:szCs w:val="16"/>
        </w:rPr>
      </w:pPr>
      <w:r w:rsidRPr="001B6304">
        <w:rPr>
          <w:rStyle w:val="Refdenotaalpie"/>
          <w:rFonts w:ascii="Arial" w:hAnsi="Arial" w:cs="Arial"/>
          <w:sz w:val="16"/>
          <w:szCs w:val="16"/>
        </w:rPr>
        <w:footnoteRef/>
      </w:r>
      <w:r w:rsidRPr="001B6304">
        <w:rPr>
          <w:rFonts w:ascii="Arial" w:hAnsi="Arial" w:cs="Arial"/>
          <w:sz w:val="16"/>
          <w:szCs w:val="16"/>
        </w:rPr>
        <w:t>El listado</w:t>
      </w:r>
      <w:r w:rsidR="001B6304">
        <w:rPr>
          <w:rFonts w:ascii="Arial" w:hAnsi="Arial" w:cs="Arial"/>
          <w:sz w:val="16"/>
          <w:szCs w:val="16"/>
        </w:rPr>
        <w:t xml:space="preserve"> </w:t>
      </w:r>
      <w:r w:rsidRPr="001B6304">
        <w:rPr>
          <w:rFonts w:ascii="Arial" w:hAnsi="Arial" w:cs="Arial"/>
          <w:sz w:val="16"/>
          <w:szCs w:val="16"/>
        </w:rPr>
        <w:t>se cumplimentará</w:t>
      </w:r>
      <w:r w:rsidR="001B6304">
        <w:rPr>
          <w:rFonts w:ascii="Arial" w:hAnsi="Arial" w:cs="Arial"/>
          <w:sz w:val="16"/>
          <w:szCs w:val="16"/>
        </w:rPr>
        <w:t xml:space="preserve"> </w:t>
      </w:r>
      <w:r w:rsidRPr="001B6304">
        <w:rPr>
          <w:rFonts w:ascii="Arial" w:hAnsi="Arial" w:cs="Arial"/>
          <w:sz w:val="16"/>
          <w:szCs w:val="16"/>
        </w:rPr>
        <w:t>en relación con cada proyecto subvencionado con fondos europeos y se registrará junto con el expediente y análisis de riesgos del mismo.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82F38" w14:textId="51ACE970" w:rsidR="002D19AB" w:rsidRDefault="002D19AB">
    <w:pPr>
      <w:pStyle w:val="Encabezado"/>
    </w:pPr>
    <w:r>
      <w:rPr>
        <w:noProof/>
        <w:lang w:eastAsia="es-ES"/>
      </w:rPr>
      <w:drawing>
        <wp:anchor distT="0" distB="0" distL="114300" distR="114300" simplePos="0" relativeHeight="251660288" behindDoc="0" locked="0" layoutInCell="1" allowOverlap="1" wp14:anchorId="014DE197" wp14:editId="0863B237">
          <wp:simplePos x="0" y="0"/>
          <wp:positionH relativeFrom="column">
            <wp:posOffset>4192905</wp:posOffset>
          </wp:positionH>
          <wp:positionV relativeFrom="paragraph">
            <wp:posOffset>-31115</wp:posOffset>
          </wp:positionV>
          <wp:extent cx="1022350" cy="852805"/>
          <wp:effectExtent l="0" t="0" r="0" b="0"/>
          <wp:wrapSquare wrapText="bothSides"/>
          <wp:docPr id="42" name="Imagen 42" descr="Guaguas Municipales | Identidad corpor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uaguas Municipales | Identidad corporativ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2350" cy="85280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6285C" w14:textId="77777777" w:rsidR="002D19AB" w:rsidRDefault="002D19AB">
    <w:pPr>
      <w:pStyle w:val="Encabezado"/>
    </w:pPr>
    <w:r>
      <w:rPr>
        <w:noProof/>
        <w:lang w:eastAsia="es-ES"/>
      </w:rPr>
      <w:drawing>
        <wp:anchor distT="0" distB="0" distL="114300" distR="114300" simplePos="0" relativeHeight="251656192" behindDoc="0" locked="0" layoutInCell="1" allowOverlap="1" wp14:anchorId="6A7F4FE4" wp14:editId="3128C9D7">
          <wp:simplePos x="0" y="0"/>
          <wp:positionH relativeFrom="column">
            <wp:posOffset>3539490</wp:posOffset>
          </wp:positionH>
          <wp:positionV relativeFrom="paragraph">
            <wp:posOffset>216535</wp:posOffset>
          </wp:positionV>
          <wp:extent cx="1485481" cy="1238250"/>
          <wp:effectExtent l="0" t="0" r="635" b="0"/>
          <wp:wrapThrough wrapText="bothSides">
            <wp:wrapPolygon edited="0">
              <wp:start x="8865" y="0"/>
              <wp:lineTo x="7203" y="1329"/>
              <wp:lineTo x="4987" y="4320"/>
              <wp:lineTo x="4987" y="6978"/>
              <wp:lineTo x="6095" y="10966"/>
              <wp:lineTo x="2216" y="13625"/>
              <wp:lineTo x="0" y="15286"/>
              <wp:lineTo x="0" y="17280"/>
              <wp:lineTo x="1385" y="20935"/>
              <wp:lineTo x="1662" y="21268"/>
              <wp:lineTo x="19670" y="21268"/>
              <wp:lineTo x="20224" y="20935"/>
              <wp:lineTo x="21332" y="17612"/>
              <wp:lineTo x="21332" y="14622"/>
              <wp:lineTo x="20778" y="13957"/>
              <wp:lineTo x="15514" y="10966"/>
              <wp:lineTo x="16622" y="4652"/>
              <wp:lineTo x="14129" y="1329"/>
              <wp:lineTo x="12467" y="0"/>
              <wp:lineTo x="8865" y="0"/>
            </wp:wrapPolygon>
          </wp:wrapThrough>
          <wp:docPr id="43" name="Imagen 43" descr="Guaguas Municipales | Identidad corpor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uaguas Municipales | Identidad corporativ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481" cy="123825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4347F"/>
    <w:multiLevelType w:val="hybridMultilevel"/>
    <w:tmpl w:val="675CA576"/>
    <w:lvl w:ilvl="0" w:tplc="1E282B2E">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8903952"/>
    <w:multiLevelType w:val="hybridMultilevel"/>
    <w:tmpl w:val="6F56BE5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8B067AB"/>
    <w:multiLevelType w:val="hybridMultilevel"/>
    <w:tmpl w:val="AE465A26"/>
    <w:lvl w:ilvl="0" w:tplc="921A80B8">
      <w:numFmt w:val="bullet"/>
      <w:lvlText w:val="—"/>
      <w:lvlJc w:val="left"/>
      <w:pPr>
        <w:ind w:left="1065" w:hanging="705"/>
      </w:pPr>
      <w:rPr>
        <w:rFonts w:ascii="Avenir Next LT Pro" w:eastAsiaTheme="minorHAnsi" w:hAnsi="Avenir Next LT Pro"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5C374A"/>
    <w:multiLevelType w:val="hybridMultilevel"/>
    <w:tmpl w:val="BC22084C"/>
    <w:lvl w:ilvl="0" w:tplc="C6C03C6C">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CA54816"/>
    <w:multiLevelType w:val="hybridMultilevel"/>
    <w:tmpl w:val="8CBC7AF4"/>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5" w15:restartNumberingAfterBreak="0">
    <w:nsid w:val="0EA87830"/>
    <w:multiLevelType w:val="hybridMultilevel"/>
    <w:tmpl w:val="1EEED8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1E35DAE"/>
    <w:multiLevelType w:val="hybridMultilevel"/>
    <w:tmpl w:val="9BA0B178"/>
    <w:lvl w:ilvl="0" w:tplc="0C0A0005">
      <w:start w:val="1"/>
      <w:numFmt w:val="bullet"/>
      <w:lvlText w:val=""/>
      <w:lvlJc w:val="left"/>
      <w:pPr>
        <w:ind w:left="720" w:hanging="360"/>
      </w:pPr>
      <w:rPr>
        <w:rFonts w:ascii="Wingdings" w:hAnsi="Wingdings" w:hint="default"/>
      </w:rPr>
    </w:lvl>
    <w:lvl w:ilvl="1" w:tplc="0C0A0017">
      <w:start w:val="1"/>
      <w:numFmt w:val="lowerLetter"/>
      <w:lvlText w:val="%2)"/>
      <w:lvlJc w:val="left"/>
      <w:pPr>
        <w:ind w:left="1440" w:hanging="360"/>
      </w:pPr>
      <w:rPr>
        <w:rFont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71C2FE9"/>
    <w:multiLevelType w:val="hybridMultilevel"/>
    <w:tmpl w:val="C0DA055C"/>
    <w:lvl w:ilvl="0" w:tplc="84F08C66">
      <w:numFmt w:val="bullet"/>
      <w:lvlText w:val="-"/>
      <w:lvlJc w:val="left"/>
      <w:pPr>
        <w:ind w:left="1065" w:hanging="705"/>
      </w:pPr>
      <w:rPr>
        <w:rFonts w:ascii="Avenir Next LT Pro" w:eastAsiaTheme="minorHAnsi" w:hAnsi="Avenir Next LT Pro"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9D128D1"/>
    <w:multiLevelType w:val="hybridMultilevel"/>
    <w:tmpl w:val="2DD24BA4"/>
    <w:lvl w:ilvl="0" w:tplc="C6C03C6C">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A240CFB"/>
    <w:multiLevelType w:val="hybridMultilevel"/>
    <w:tmpl w:val="3C725E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E780BA6"/>
    <w:multiLevelType w:val="hybridMultilevel"/>
    <w:tmpl w:val="2DC8E06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1" w15:restartNumberingAfterBreak="0">
    <w:nsid w:val="20E82005"/>
    <w:multiLevelType w:val="hybridMultilevel"/>
    <w:tmpl w:val="0F1ADE3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3E70E9F"/>
    <w:multiLevelType w:val="hybridMultilevel"/>
    <w:tmpl w:val="4F946536"/>
    <w:lvl w:ilvl="0" w:tplc="0C0A0001">
      <w:start w:val="1"/>
      <w:numFmt w:val="bullet"/>
      <w:lvlText w:val=""/>
      <w:lvlJc w:val="left"/>
      <w:pPr>
        <w:ind w:left="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6AD6283"/>
    <w:multiLevelType w:val="hybridMultilevel"/>
    <w:tmpl w:val="9AE27D48"/>
    <w:lvl w:ilvl="0" w:tplc="0C0A0001">
      <w:start w:val="1"/>
      <w:numFmt w:val="bullet"/>
      <w:lvlText w:val=""/>
      <w:lvlJc w:val="left"/>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32DF4562"/>
    <w:multiLevelType w:val="hybridMultilevel"/>
    <w:tmpl w:val="EE946A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23529AA"/>
    <w:multiLevelType w:val="hybridMultilevel"/>
    <w:tmpl w:val="20E444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29A5963"/>
    <w:multiLevelType w:val="hybridMultilevel"/>
    <w:tmpl w:val="4A3AF818"/>
    <w:lvl w:ilvl="0" w:tplc="85CED782">
      <w:numFmt w:val="bullet"/>
      <w:lvlText w:val="-"/>
      <w:lvlJc w:val="left"/>
      <w:pPr>
        <w:ind w:left="1413" w:hanging="705"/>
      </w:pPr>
      <w:rPr>
        <w:rFonts w:ascii="Avenir Next LT Pro" w:eastAsiaTheme="minorHAnsi" w:hAnsi="Avenir Next LT Pro" w:cstheme="minorBid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7" w15:restartNumberingAfterBreak="0">
    <w:nsid w:val="42DE0626"/>
    <w:multiLevelType w:val="hybridMultilevel"/>
    <w:tmpl w:val="445016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9D66DB1"/>
    <w:multiLevelType w:val="hybridMultilevel"/>
    <w:tmpl w:val="C6D8FEB2"/>
    <w:lvl w:ilvl="0" w:tplc="0C0A0001">
      <w:start w:val="1"/>
      <w:numFmt w:val="bullet"/>
      <w:lvlText w:val=""/>
      <w:lvlJc w:val="left"/>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D364D75"/>
    <w:multiLevelType w:val="hybridMultilevel"/>
    <w:tmpl w:val="74E4B3AA"/>
    <w:lvl w:ilvl="0" w:tplc="111CD302">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0811E3"/>
    <w:multiLevelType w:val="hybridMultilevel"/>
    <w:tmpl w:val="643CE750"/>
    <w:lvl w:ilvl="0" w:tplc="8CF4046E">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06C16EA"/>
    <w:multiLevelType w:val="hybridMultilevel"/>
    <w:tmpl w:val="A154B90C"/>
    <w:lvl w:ilvl="0" w:tplc="C6C03C6C">
      <w:numFmt w:val="bullet"/>
      <w:lvlText w:val="-"/>
      <w:lvlJc w:val="left"/>
      <w:pPr>
        <w:ind w:left="1428" w:hanging="360"/>
      </w:pPr>
      <w:rPr>
        <w:rFonts w:ascii="Calibri Light" w:eastAsiaTheme="minorHAnsi" w:hAnsi="Calibri Light" w:cs="Calibri Light"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532D2F09"/>
    <w:multiLevelType w:val="hybridMultilevel"/>
    <w:tmpl w:val="3B70B6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77F7090"/>
    <w:multiLevelType w:val="hybridMultilevel"/>
    <w:tmpl w:val="0DC2502A"/>
    <w:lvl w:ilvl="0" w:tplc="0C0A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0F6940"/>
    <w:multiLevelType w:val="hybridMultilevel"/>
    <w:tmpl w:val="10ACE2FA"/>
    <w:lvl w:ilvl="0" w:tplc="921A80B8">
      <w:numFmt w:val="bullet"/>
      <w:lvlText w:val="—"/>
      <w:lvlJc w:val="left"/>
      <w:pPr>
        <w:ind w:left="1773" w:hanging="705"/>
      </w:pPr>
      <w:rPr>
        <w:rFonts w:ascii="Avenir Next LT Pro" w:eastAsiaTheme="minorHAnsi" w:hAnsi="Avenir Next LT Pro" w:cstheme="minorBidi"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A79114E"/>
    <w:multiLevelType w:val="hybridMultilevel"/>
    <w:tmpl w:val="07D284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F797BD0"/>
    <w:multiLevelType w:val="hybridMultilevel"/>
    <w:tmpl w:val="F4B45BE0"/>
    <w:lvl w:ilvl="0" w:tplc="0C0A0001">
      <w:start w:val="1"/>
      <w:numFmt w:val="bullet"/>
      <w:lvlText w:val=""/>
      <w:lvlJc w:val="left"/>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FE470AD"/>
    <w:multiLevelType w:val="hybridMultilevel"/>
    <w:tmpl w:val="FDECF79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2A5171C"/>
    <w:multiLevelType w:val="hybridMultilevel"/>
    <w:tmpl w:val="8DE86D8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4E27C27"/>
    <w:multiLevelType w:val="hybridMultilevel"/>
    <w:tmpl w:val="B5761236"/>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0" w15:restartNumberingAfterBreak="0">
    <w:nsid w:val="6D761B54"/>
    <w:multiLevelType w:val="hybridMultilevel"/>
    <w:tmpl w:val="5E2424B2"/>
    <w:lvl w:ilvl="0" w:tplc="1E282B2E">
      <w:start w:val="1"/>
      <w:numFmt w:val="bullet"/>
      <w:lvlText w:val=""/>
      <w:lvlJc w:val="left"/>
      <w:pPr>
        <w:ind w:left="1428"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1" w15:restartNumberingAfterBreak="0">
    <w:nsid w:val="6FA2716A"/>
    <w:multiLevelType w:val="hybridMultilevel"/>
    <w:tmpl w:val="9800D1FA"/>
    <w:lvl w:ilvl="0" w:tplc="0C0A0001">
      <w:start w:val="1"/>
      <w:numFmt w:val="bullet"/>
      <w:lvlText w:val=""/>
      <w:lvlJc w:val="left"/>
      <w:pPr>
        <w:ind w:left="360" w:hanging="360"/>
      </w:pPr>
      <w:rPr>
        <w:rFonts w:ascii="Symbol" w:hAnsi="Symbol" w:hint="default"/>
      </w:rPr>
    </w:lvl>
    <w:lvl w:ilvl="1" w:tplc="E0C21D34">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0D01A69"/>
    <w:multiLevelType w:val="hybridMultilevel"/>
    <w:tmpl w:val="DA663546"/>
    <w:lvl w:ilvl="0" w:tplc="C6C03C6C">
      <w:numFmt w:val="bullet"/>
      <w:lvlText w:val="-"/>
      <w:lvlJc w:val="left"/>
      <w:pPr>
        <w:ind w:left="1428"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19824A1"/>
    <w:multiLevelType w:val="hybridMultilevel"/>
    <w:tmpl w:val="F73661B0"/>
    <w:lvl w:ilvl="0" w:tplc="FFFFFFFF">
      <w:start w:val="1"/>
      <w:numFmt w:val="bullet"/>
      <w:lvlText w:val=""/>
      <w:lvlJc w:val="left"/>
      <w:rPr>
        <w:rFonts w:ascii="Symbol" w:hAnsi="Symbol" w:hint="default"/>
        <w:color w:val="auto"/>
      </w:rPr>
    </w:lvl>
    <w:lvl w:ilvl="1" w:tplc="07581BE4">
      <w:numFmt w:val="bullet"/>
      <w:lvlText w:val="-"/>
      <w:lvlJc w:val="left"/>
      <w:pPr>
        <w:ind w:left="1788" w:hanging="360"/>
      </w:pPr>
      <w:rPr>
        <w:rFonts w:hint="default"/>
      </w:rPr>
    </w:lvl>
    <w:lvl w:ilvl="2" w:tplc="FFFFFFFF">
      <w:numFmt w:val="bullet"/>
      <w:lvlText w:val="-"/>
      <w:lvlJc w:val="left"/>
      <w:pPr>
        <w:ind w:left="2853" w:hanging="705"/>
      </w:pPr>
      <w:rPr>
        <w:rFonts w:ascii="Avenir Next LT Pro" w:eastAsiaTheme="minorHAnsi" w:hAnsi="Avenir Next LT Pro" w:cstheme="minorBidi"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4" w15:restartNumberingAfterBreak="0">
    <w:nsid w:val="74203513"/>
    <w:multiLevelType w:val="hybridMultilevel"/>
    <w:tmpl w:val="16DC63B0"/>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35" w15:restartNumberingAfterBreak="0">
    <w:nsid w:val="742F778D"/>
    <w:multiLevelType w:val="hybridMultilevel"/>
    <w:tmpl w:val="70C6D2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49953FE"/>
    <w:multiLevelType w:val="hybridMultilevel"/>
    <w:tmpl w:val="DA6AA2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4E55438"/>
    <w:multiLevelType w:val="hybridMultilevel"/>
    <w:tmpl w:val="51EE8C9E"/>
    <w:lvl w:ilvl="0" w:tplc="D3CCC626">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A9F7AE0"/>
    <w:multiLevelType w:val="hybridMultilevel"/>
    <w:tmpl w:val="43C6686C"/>
    <w:lvl w:ilvl="0" w:tplc="0C0A000F">
      <w:start w:val="1"/>
      <w:numFmt w:val="decimal"/>
      <w:lvlText w:val="%1."/>
      <w:lvlJc w:val="left"/>
    </w:lvl>
    <w:lvl w:ilvl="1" w:tplc="7EF02DF2">
      <w:numFmt w:val="bullet"/>
      <w:lvlText w:val="•"/>
      <w:lvlJc w:val="left"/>
      <w:pPr>
        <w:ind w:left="1785" w:hanging="705"/>
      </w:pPr>
      <w:rPr>
        <w:rFonts w:ascii="Avenir Next LT Pro" w:eastAsiaTheme="minorHAnsi" w:hAnsi="Avenir Next LT Pro" w:cstheme="minorBidi"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B751323"/>
    <w:multiLevelType w:val="hybridMultilevel"/>
    <w:tmpl w:val="C952DAA0"/>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E7A7597"/>
    <w:multiLevelType w:val="hybridMultilevel"/>
    <w:tmpl w:val="2B5E354E"/>
    <w:lvl w:ilvl="0" w:tplc="1E282B2E">
      <w:start w:val="1"/>
      <w:numFmt w:val="bullet"/>
      <w:lvlText w:val=""/>
      <w:lvlJc w:val="left"/>
      <w:rPr>
        <w:rFonts w:ascii="Symbol" w:hAnsi="Symbol" w:hint="default"/>
        <w:color w:val="auto"/>
      </w:rPr>
    </w:lvl>
    <w:lvl w:ilvl="1" w:tplc="F5AC8470">
      <w:numFmt w:val="bullet"/>
      <w:lvlText w:val="•"/>
      <w:lvlJc w:val="left"/>
      <w:pPr>
        <w:ind w:left="2133" w:hanging="705"/>
      </w:pPr>
      <w:rPr>
        <w:rFonts w:ascii="Avenir Next LT Pro" w:eastAsiaTheme="minorHAnsi" w:hAnsi="Avenir Next LT Pro" w:cstheme="minorBidi" w:hint="default"/>
      </w:rPr>
    </w:lvl>
    <w:lvl w:ilvl="2" w:tplc="5C56E26A">
      <w:numFmt w:val="bullet"/>
      <w:lvlText w:val="-"/>
      <w:lvlJc w:val="left"/>
      <w:pPr>
        <w:ind w:left="2853" w:hanging="705"/>
      </w:pPr>
      <w:rPr>
        <w:rFonts w:ascii="Avenir Next LT Pro" w:eastAsiaTheme="minorHAnsi" w:hAnsi="Avenir Next LT Pro" w:cstheme="minorBidi"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num w:numId="1" w16cid:durableId="750196766">
    <w:abstractNumId w:val="39"/>
  </w:num>
  <w:num w:numId="2" w16cid:durableId="1537352148">
    <w:abstractNumId w:val="20"/>
  </w:num>
  <w:num w:numId="3" w16cid:durableId="1852835971">
    <w:abstractNumId w:val="23"/>
  </w:num>
  <w:num w:numId="4" w16cid:durableId="1195734740">
    <w:abstractNumId w:val="15"/>
  </w:num>
  <w:num w:numId="5" w16cid:durableId="635984882">
    <w:abstractNumId w:val="37"/>
  </w:num>
  <w:num w:numId="6" w16cid:durableId="701245387">
    <w:abstractNumId w:val="11"/>
  </w:num>
  <w:num w:numId="7" w16cid:durableId="1433554877">
    <w:abstractNumId w:val="19"/>
  </w:num>
  <w:num w:numId="8" w16cid:durableId="1305543909">
    <w:abstractNumId w:val="27"/>
  </w:num>
  <w:num w:numId="9" w16cid:durableId="1980963600">
    <w:abstractNumId w:val="7"/>
  </w:num>
  <w:num w:numId="10" w16cid:durableId="238485979">
    <w:abstractNumId w:val="0"/>
  </w:num>
  <w:num w:numId="11" w16cid:durableId="705371013">
    <w:abstractNumId w:val="2"/>
  </w:num>
  <w:num w:numId="12" w16cid:durableId="380130050">
    <w:abstractNumId w:val="24"/>
  </w:num>
  <w:num w:numId="13" w16cid:durableId="622464985">
    <w:abstractNumId w:val="16"/>
  </w:num>
  <w:num w:numId="14" w16cid:durableId="1035619241">
    <w:abstractNumId w:val="40"/>
  </w:num>
  <w:num w:numId="15" w16cid:durableId="1386561856">
    <w:abstractNumId w:val="30"/>
  </w:num>
  <w:num w:numId="16" w16cid:durableId="1655646709">
    <w:abstractNumId w:val="33"/>
  </w:num>
  <w:num w:numId="17" w16cid:durableId="606499003">
    <w:abstractNumId w:val="35"/>
  </w:num>
  <w:num w:numId="18" w16cid:durableId="1760297932">
    <w:abstractNumId w:val="1"/>
  </w:num>
  <w:num w:numId="19" w16cid:durableId="2109348194">
    <w:abstractNumId w:val="13"/>
  </w:num>
  <w:num w:numId="20" w16cid:durableId="134874619">
    <w:abstractNumId w:val="21"/>
  </w:num>
  <w:num w:numId="21" w16cid:durableId="477114789">
    <w:abstractNumId w:val="8"/>
  </w:num>
  <w:num w:numId="22" w16cid:durableId="737628800">
    <w:abstractNumId w:val="34"/>
  </w:num>
  <w:num w:numId="23" w16cid:durableId="1174761039">
    <w:abstractNumId w:val="9"/>
  </w:num>
  <w:num w:numId="24" w16cid:durableId="991057109">
    <w:abstractNumId w:val="31"/>
  </w:num>
  <w:num w:numId="25" w16cid:durableId="2036030939">
    <w:abstractNumId w:val="38"/>
  </w:num>
  <w:num w:numId="26" w16cid:durableId="378165956">
    <w:abstractNumId w:val="12"/>
  </w:num>
  <w:num w:numId="27" w16cid:durableId="1343169055">
    <w:abstractNumId w:val="36"/>
  </w:num>
  <w:num w:numId="28" w16cid:durableId="73627283">
    <w:abstractNumId w:val="28"/>
  </w:num>
  <w:num w:numId="29" w16cid:durableId="1805998845">
    <w:abstractNumId w:val="22"/>
  </w:num>
  <w:num w:numId="30" w16cid:durableId="2827795">
    <w:abstractNumId w:val="25"/>
  </w:num>
  <w:num w:numId="31" w16cid:durableId="2062441370">
    <w:abstractNumId w:val="32"/>
  </w:num>
  <w:num w:numId="32" w16cid:durableId="1777559265">
    <w:abstractNumId w:val="18"/>
  </w:num>
  <w:num w:numId="33" w16cid:durableId="988822309">
    <w:abstractNumId w:val="26"/>
  </w:num>
  <w:num w:numId="34" w16cid:durableId="1713963184">
    <w:abstractNumId w:val="14"/>
  </w:num>
  <w:num w:numId="35" w16cid:durableId="1894271006">
    <w:abstractNumId w:val="5"/>
  </w:num>
  <w:num w:numId="36" w16cid:durableId="2098556872">
    <w:abstractNumId w:val="17"/>
  </w:num>
  <w:num w:numId="37" w16cid:durableId="1420717491">
    <w:abstractNumId w:val="4"/>
  </w:num>
  <w:num w:numId="38" w16cid:durableId="1786074537">
    <w:abstractNumId w:val="10"/>
  </w:num>
  <w:num w:numId="39" w16cid:durableId="952173605">
    <w:abstractNumId w:val="3"/>
  </w:num>
  <w:num w:numId="40" w16cid:durableId="1804736452">
    <w:abstractNumId w:val="6"/>
  </w:num>
  <w:num w:numId="41" w16cid:durableId="53216007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4"/>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7869D3"/>
    <w:rsid w:val="00000449"/>
    <w:rsid w:val="00000CDF"/>
    <w:rsid w:val="0000165D"/>
    <w:rsid w:val="00003E26"/>
    <w:rsid w:val="00005AA7"/>
    <w:rsid w:val="00006A01"/>
    <w:rsid w:val="000105BE"/>
    <w:rsid w:val="00012662"/>
    <w:rsid w:val="00012B56"/>
    <w:rsid w:val="00013518"/>
    <w:rsid w:val="00013ED7"/>
    <w:rsid w:val="00014174"/>
    <w:rsid w:val="00017112"/>
    <w:rsid w:val="000208BB"/>
    <w:rsid w:val="00020C34"/>
    <w:rsid w:val="00021BDD"/>
    <w:rsid w:val="00021EC5"/>
    <w:rsid w:val="0002262F"/>
    <w:rsid w:val="00023479"/>
    <w:rsid w:val="000234AD"/>
    <w:rsid w:val="00024782"/>
    <w:rsid w:val="00025326"/>
    <w:rsid w:val="000267F7"/>
    <w:rsid w:val="00026A78"/>
    <w:rsid w:val="00027A3E"/>
    <w:rsid w:val="00027FB4"/>
    <w:rsid w:val="0003158E"/>
    <w:rsid w:val="00034012"/>
    <w:rsid w:val="00034149"/>
    <w:rsid w:val="00034278"/>
    <w:rsid w:val="00035EFA"/>
    <w:rsid w:val="00036ED2"/>
    <w:rsid w:val="000407CE"/>
    <w:rsid w:val="00040865"/>
    <w:rsid w:val="000413D3"/>
    <w:rsid w:val="000443E0"/>
    <w:rsid w:val="000445D4"/>
    <w:rsid w:val="000474F5"/>
    <w:rsid w:val="00050420"/>
    <w:rsid w:val="00050482"/>
    <w:rsid w:val="000509D0"/>
    <w:rsid w:val="00051172"/>
    <w:rsid w:val="00051730"/>
    <w:rsid w:val="00051E8D"/>
    <w:rsid w:val="0005203F"/>
    <w:rsid w:val="0005336B"/>
    <w:rsid w:val="000534B1"/>
    <w:rsid w:val="00054B08"/>
    <w:rsid w:val="00054B5D"/>
    <w:rsid w:val="0005526D"/>
    <w:rsid w:val="00056A9D"/>
    <w:rsid w:val="00060007"/>
    <w:rsid w:val="000615F8"/>
    <w:rsid w:val="0006192D"/>
    <w:rsid w:val="0006193C"/>
    <w:rsid w:val="00061B1B"/>
    <w:rsid w:val="00061EFB"/>
    <w:rsid w:val="00061F78"/>
    <w:rsid w:val="00063716"/>
    <w:rsid w:val="00063BE8"/>
    <w:rsid w:val="00063DF7"/>
    <w:rsid w:val="00065220"/>
    <w:rsid w:val="0006583A"/>
    <w:rsid w:val="00066C6F"/>
    <w:rsid w:val="00066CCB"/>
    <w:rsid w:val="00066D54"/>
    <w:rsid w:val="000700E7"/>
    <w:rsid w:val="0007194F"/>
    <w:rsid w:val="00074BF2"/>
    <w:rsid w:val="00074CB2"/>
    <w:rsid w:val="00077C63"/>
    <w:rsid w:val="00077C80"/>
    <w:rsid w:val="00077F78"/>
    <w:rsid w:val="00084654"/>
    <w:rsid w:val="00084C7E"/>
    <w:rsid w:val="000902A5"/>
    <w:rsid w:val="00090382"/>
    <w:rsid w:val="000912D6"/>
    <w:rsid w:val="00091D2C"/>
    <w:rsid w:val="00091DA3"/>
    <w:rsid w:val="000932B1"/>
    <w:rsid w:val="00094405"/>
    <w:rsid w:val="00094605"/>
    <w:rsid w:val="00094CBD"/>
    <w:rsid w:val="00094D0D"/>
    <w:rsid w:val="00095341"/>
    <w:rsid w:val="000959A2"/>
    <w:rsid w:val="00096EA2"/>
    <w:rsid w:val="000A0933"/>
    <w:rsid w:val="000A1BEF"/>
    <w:rsid w:val="000A205D"/>
    <w:rsid w:val="000A31CC"/>
    <w:rsid w:val="000A37C1"/>
    <w:rsid w:val="000A4EE4"/>
    <w:rsid w:val="000A5533"/>
    <w:rsid w:val="000A6575"/>
    <w:rsid w:val="000A7B09"/>
    <w:rsid w:val="000A7F89"/>
    <w:rsid w:val="000B010A"/>
    <w:rsid w:val="000B2848"/>
    <w:rsid w:val="000B43DA"/>
    <w:rsid w:val="000B4A1A"/>
    <w:rsid w:val="000B5010"/>
    <w:rsid w:val="000B57B2"/>
    <w:rsid w:val="000B5FF8"/>
    <w:rsid w:val="000B7C99"/>
    <w:rsid w:val="000C0C6B"/>
    <w:rsid w:val="000C3903"/>
    <w:rsid w:val="000C3CF6"/>
    <w:rsid w:val="000C3D01"/>
    <w:rsid w:val="000C4D1D"/>
    <w:rsid w:val="000C553A"/>
    <w:rsid w:val="000C766C"/>
    <w:rsid w:val="000C7AC4"/>
    <w:rsid w:val="000D0489"/>
    <w:rsid w:val="000D2A75"/>
    <w:rsid w:val="000D5F3D"/>
    <w:rsid w:val="000D7026"/>
    <w:rsid w:val="000D7EBE"/>
    <w:rsid w:val="000E033D"/>
    <w:rsid w:val="000E1F74"/>
    <w:rsid w:val="000E38CD"/>
    <w:rsid w:val="000E44C1"/>
    <w:rsid w:val="000E4D4E"/>
    <w:rsid w:val="000E4ECE"/>
    <w:rsid w:val="000E65B9"/>
    <w:rsid w:val="000E666A"/>
    <w:rsid w:val="000E6FC1"/>
    <w:rsid w:val="000E704C"/>
    <w:rsid w:val="000E74BB"/>
    <w:rsid w:val="000E799D"/>
    <w:rsid w:val="000E7F03"/>
    <w:rsid w:val="000F00F5"/>
    <w:rsid w:val="000F2267"/>
    <w:rsid w:val="000F32F1"/>
    <w:rsid w:val="000F40D3"/>
    <w:rsid w:val="000F7C40"/>
    <w:rsid w:val="000F7C87"/>
    <w:rsid w:val="000F7D26"/>
    <w:rsid w:val="000F7D6E"/>
    <w:rsid w:val="00100943"/>
    <w:rsid w:val="00100A2E"/>
    <w:rsid w:val="00100DD0"/>
    <w:rsid w:val="0010127C"/>
    <w:rsid w:val="00101AD8"/>
    <w:rsid w:val="00101EB3"/>
    <w:rsid w:val="001032BB"/>
    <w:rsid w:val="00103F40"/>
    <w:rsid w:val="001056B7"/>
    <w:rsid w:val="001056CE"/>
    <w:rsid w:val="00106B42"/>
    <w:rsid w:val="00106C4D"/>
    <w:rsid w:val="00107418"/>
    <w:rsid w:val="00111438"/>
    <w:rsid w:val="00111BDC"/>
    <w:rsid w:val="0011226C"/>
    <w:rsid w:val="00112704"/>
    <w:rsid w:val="0011397C"/>
    <w:rsid w:val="00113F31"/>
    <w:rsid w:val="00114482"/>
    <w:rsid w:val="001145F6"/>
    <w:rsid w:val="00115154"/>
    <w:rsid w:val="0011790F"/>
    <w:rsid w:val="0012015D"/>
    <w:rsid w:val="0012054F"/>
    <w:rsid w:val="00120F20"/>
    <w:rsid w:val="00122034"/>
    <w:rsid w:val="00124C4C"/>
    <w:rsid w:val="001269C3"/>
    <w:rsid w:val="0012766B"/>
    <w:rsid w:val="00127BD1"/>
    <w:rsid w:val="00131A9F"/>
    <w:rsid w:val="001335ED"/>
    <w:rsid w:val="00133EF0"/>
    <w:rsid w:val="00136818"/>
    <w:rsid w:val="00136D1F"/>
    <w:rsid w:val="00141C42"/>
    <w:rsid w:val="001427FD"/>
    <w:rsid w:val="00142CF7"/>
    <w:rsid w:val="00143886"/>
    <w:rsid w:val="001447E4"/>
    <w:rsid w:val="001459AC"/>
    <w:rsid w:val="00146FD1"/>
    <w:rsid w:val="00147BC4"/>
    <w:rsid w:val="00150460"/>
    <w:rsid w:val="00150767"/>
    <w:rsid w:val="00150FAA"/>
    <w:rsid w:val="00151A81"/>
    <w:rsid w:val="00151C6D"/>
    <w:rsid w:val="00153058"/>
    <w:rsid w:val="00153768"/>
    <w:rsid w:val="00154A25"/>
    <w:rsid w:val="0015553F"/>
    <w:rsid w:val="00155C4E"/>
    <w:rsid w:val="00155DBE"/>
    <w:rsid w:val="00156218"/>
    <w:rsid w:val="001602FD"/>
    <w:rsid w:val="00162332"/>
    <w:rsid w:val="00164AE9"/>
    <w:rsid w:val="001660FA"/>
    <w:rsid w:val="00167BF0"/>
    <w:rsid w:val="001702A4"/>
    <w:rsid w:val="00171750"/>
    <w:rsid w:val="00171BE2"/>
    <w:rsid w:val="00172377"/>
    <w:rsid w:val="00172CA6"/>
    <w:rsid w:val="0017348F"/>
    <w:rsid w:val="00173A7E"/>
    <w:rsid w:val="00174C96"/>
    <w:rsid w:val="00175860"/>
    <w:rsid w:val="00175CDC"/>
    <w:rsid w:val="001775CC"/>
    <w:rsid w:val="00177EAF"/>
    <w:rsid w:val="001800C8"/>
    <w:rsid w:val="00180EAA"/>
    <w:rsid w:val="0018190C"/>
    <w:rsid w:val="00183077"/>
    <w:rsid w:val="0018376A"/>
    <w:rsid w:val="001843B2"/>
    <w:rsid w:val="00186297"/>
    <w:rsid w:val="00190327"/>
    <w:rsid w:val="00191AAB"/>
    <w:rsid w:val="00191D41"/>
    <w:rsid w:val="0019215D"/>
    <w:rsid w:val="001927D2"/>
    <w:rsid w:val="0019327F"/>
    <w:rsid w:val="0019381D"/>
    <w:rsid w:val="00193A7C"/>
    <w:rsid w:val="00195642"/>
    <w:rsid w:val="00195668"/>
    <w:rsid w:val="00196334"/>
    <w:rsid w:val="00196FDC"/>
    <w:rsid w:val="001974C3"/>
    <w:rsid w:val="00197868"/>
    <w:rsid w:val="00197F26"/>
    <w:rsid w:val="001A00CA"/>
    <w:rsid w:val="001A0C03"/>
    <w:rsid w:val="001A31A9"/>
    <w:rsid w:val="001A4067"/>
    <w:rsid w:val="001A567B"/>
    <w:rsid w:val="001A6328"/>
    <w:rsid w:val="001B01C8"/>
    <w:rsid w:val="001B1730"/>
    <w:rsid w:val="001B3028"/>
    <w:rsid w:val="001B4ED1"/>
    <w:rsid w:val="001B5632"/>
    <w:rsid w:val="001B6304"/>
    <w:rsid w:val="001B6739"/>
    <w:rsid w:val="001B6CC4"/>
    <w:rsid w:val="001C01D3"/>
    <w:rsid w:val="001C0C47"/>
    <w:rsid w:val="001C13C8"/>
    <w:rsid w:val="001C143E"/>
    <w:rsid w:val="001C3DEC"/>
    <w:rsid w:val="001C430A"/>
    <w:rsid w:val="001C4CD5"/>
    <w:rsid w:val="001C527B"/>
    <w:rsid w:val="001C62AE"/>
    <w:rsid w:val="001C7BD4"/>
    <w:rsid w:val="001C7D26"/>
    <w:rsid w:val="001D00FD"/>
    <w:rsid w:val="001D0F11"/>
    <w:rsid w:val="001D1420"/>
    <w:rsid w:val="001D3129"/>
    <w:rsid w:val="001D333F"/>
    <w:rsid w:val="001D45B1"/>
    <w:rsid w:val="001D5292"/>
    <w:rsid w:val="001D59EF"/>
    <w:rsid w:val="001D5D39"/>
    <w:rsid w:val="001E0EFD"/>
    <w:rsid w:val="001E0F36"/>
    <w:rsid w:val="001E25CD"/>
    <w:rsid w:val="001E2C29"/>
    <w:rsid w:val="001E3449"/>
    <w:rsid w:val="001E3CEC"/>
    <w:rsid w:val="001E415C"/>
    <w:rsid w:val="001E5842"/>
    <w:rsid w:val="001F1B04"/>
    <w:rsid w:val="001F26B9"/>
    <w:rsid w:val="001F6624"/>
    <w:rsid w:val="001F6A47"/>
    <w:rsid w:val="001F77C2"/>
    <w:rsid w:val="00200931"/>
    <w:rsid w:val="00202B3E"/>
    <w:rsid w:val="00202FF9"/>
    <w:rsid w:val="0020406C"/>
    <w:rsid w:val="0020413B"/>
    <w:rsid w:val="00204E8E"/>
    <w:rsid w:val="00207B3D"/>
    <w:rsid w:val="00207CCD"/>
    <w:rsid w:val="00211147"/>
    <w:rsid w:val="00211D50"/>
    <w:rsid w:val="00212D6F"/>
    <w:rsid w:val="00213118"/>
    <w:rsid w:val="0021398E"/>
    <w:rsid w:val="00213E4D"/>
    <w:rsid w:val="0021400A"/>
    <w:rsid w:val="002162F4"/>
    <w:rsid w:val="0022066A"/>
    <w:rsid w:val="00221717"/>
    <w:rsid w:val="00221B54"/>
    <w:rsid w:val="00221F45"/>
    <w:rsid w:val="002226DC"/>
    <w:rsid w:val="0022368B"/>
    <w:rsid w:val="00224D2A"/>
    <w:rsid w:val="00225ADD"/>
    <w:rsid w:val="0022696A"/>
    <w:rsid w:val="00227542"/>
    <w:rsid w:val="00230179"/>
    <w:rsid w:val="00232320"/>
    <w:rsid w:val="00232AC2"/>
    <w:rsid w:val="00233040"/>
    <w:rsid w:val="00233154"/>
    <w:rsid w:val="00235EEF"/>
    <w:rsid w:val="00237D59"/>
    <w:rsid w:val="00240129"/>
    <w:rsid w:val="00240771"/>
    <w:rsid w:val="002419E0"/>
    <w:rsid w:val="0024248D"/>
    <w:rsid w:val="00242B78"/>
    <w:rsid w:val="00243982"/>
    <w:rsid w:val="00245AAB"/>
    <w:rsid w:val="002504FA"/>
    <w:rsid w:val="002523BE"/>
    <w:rsid w:val="0025271D"/>
    <w:rsid w:val="00252B54"/>
    <w:rsid w:val="002548E6"/>
    <w:rsid w:val="00255B30"/>
    <w:rsid w:val="00256B5B"/>
    <w:rsid w:val="002571FC"/>
    <w:rsid w:val="00260804"/>
    <w:rsid w:val="00262DAE"/>
    <w:rsid w:val="00264178"/>
    <w:rsid w:val="00264A91"/>
    <w:rsid w:val="00264D5F"/>
    <w:rsid w:val="00264DAC"/>
    <w:rsid w:val="0026545E"/>
    <w:rsid w:val="002655B9"/>
    <w:rsid w:val="00265F8A"/>
    <w:rsid w:val="00270142"/>
    <w:rsid w:val="00271618"/>
    <w:rsid w:val="00271C08"/>
    <w:rsid w:val="00272D93"/>
    <w:rsid w:val="00275621"/>
    <w:rsid w:val="002769C5"/>
    <w:rsid w:val="00276D68"/>
    <w:rsid w:val="00276FC0"/>
    <w:rsid w:val="0028014D"/>
    <w:rsid w:val="002807AA"/>
    <w:rsid w:val="00280EFD"/>
    <w:rsid w:val="002817A1"/>
    <w:rsid w:val="00282920"/>
    <w:rsid w:val="00282BEB"/>
    <w:rsid w:val="00282E14"/>
    <w:rsid w:val="0028398C"/>
    <w:rsid w:val="00283FEE"/>
    <w:rsid w:val="002848A9"/>
    <w:rsid w:val="00284C7C"/>
    <w:rsid w:val="00284E86"/>
    <w:rsid w:val="00286560"/>
    <w:rsid w:val="00286886"/>
    <w:rsid w:val="00287985"/>
    <w:rsid w:val="00291622"/>
    <w:rsid w:val="00291AD1"/>
    <w:rsid w:val="00291EFE"/>
    <w:rsid w:val="0029231B"/>
    <w:rsid w:val="00292AAE"/>
    <w:rsid w:val="00293710"/>
    <w:rsid w:val="00294073"/>
    <w:rsid w:val="00295326"/>
    <w:rsid w:val="00297044"/>
    <w:rsid w:val="00297F60"/>
    <w:rsid w:val="002A048E"/>
    <w:rsid w:val="002A0B95"/>
    <w:rsid w:val="002A34AB"/>
    <w:rsid w:val="002A3C43"/>
    <w:rsid w:val="002A4313"/>
    <w:rsid w:val="002A4457"/>
    <w:rsid w:val="002A4D4E"/>
    <w:rsid w:val="002A5F62"/>
    <w:rsid w:val="002A6993"/>
    <w:rsid w:val="002A6ABA"/>
    <w:rsid w:val="002B00EB"/>
    <w:rsid w:val="002B1128"/>
    <w:rsid w:val="002B14E9"/>
    <w:rsid w:val="002B1D30"/>
    <w:rsid w:val="002B1EED"/>
    <w:rsid w:val="002B23D8"/>
    <w:rsid w:val="002B3326"/>
    <w:rsid w:val="002B34B3"/>
    <w:rsid w:val="002B3674"/>
    <w:rsid w:val="002B3CD8"/>
    <w:rsid w:val="002B4B8E"/>
    <w:rsid w:val="002B625A"/>
    <w:rsid w:val="002B6A4C"/>
    <w:rsid w:val="002B7525"/>
    <w:rsid w:val="002B7AA8"/>
    <w:rsid w:val="002C242B"/>
    <w:rsid w:val="002C2741"/>
    <w:rsid w:val="002C4302"/>
    <w:rsid w:val="002C451D"/>
    <w:rsid w:val="002C4959"/>
    <w:rsid w:val="002C49B9"/>
    <w:rsid w:val="002C4E27"/>
    <w:rsid w:val="002C5B34"/>
    <w:rsid w:val="002C6471"/>
    <w:rsid w:val="002C6502"/>
    <w:rsid w:val="002C6F5A"/>
    <w:rsid w:val="002D0D39"/>
    <w:rsid w:val="002D19AB"/>
    <w:rsid w:val="002D1A17"/>
    <w:rsid w:val="002D34E5"/>
    <w:rsid w:val="002D38EA"/>
    <w:rsid w:val="002D4347"/>
    <w:rsid w:val="002D4551"/>
    <w:rsid w:val="002D5273"/>
    <w:rsid w:val="002D68C1"/>
    <w:rsid w:val="002D7E7E"/>
    <w:rsid w:val="002E17C1"/>
    <w:rsid w:val="002E2589"/>
    <w:rsid w:val="002E2802"/>
    <w:rsid w:val="002E32E2"/>
    <w:rsid w:val="002E36E0"/>
    <w:rsid w:val="002E3BCD"/>
    <w:rsid w:val="002E3C43"/>
    <w:rsid w:val="002E4D4F"/>
    <w:rsid w:val="002E6C95"/>
    <w:rsid w:val="002F0B1E"/>
    <w:rsid w:val="002F0E70"/>
    <w:rsid w:val="002F161C"/>
    <w:rsid w:val="002F16B8"/>
    <w:rsid w:val="002F1ECE"/>
    <w:rsid w:val="002F1FF6"/>
    <w:rsid w:val="002F269E"/>
    <w:rsid w:val="002F2A04"/>
    <w:rsid w:val="002F2DAC"/>
    <w:rsid w:val="002F396F"/>
    <w:rsid w:val="002F3BD3"/>
    <w:rsid w:val="002F4320"/>
    <w:rsid w:val="002F5741"/>
    <w:rsid w:val="002F5F8D"/>
    <w:rsid w:val="002F6DEA"/>
    <w:rsid w:val="002F7C57"/>
    <w:rsid w:val="00300B00"/>
    <w:rsid w:val="00301AA0"/>
    <w:rsid w:val="003022CA"/>
    <w:rsid w:val="0030242C"/>
    <w:rsid w:val="003074A1"/>
    <w:rsid w:val="0031050B"/>
    <w:rsid w:val="00310B56"/>
    <w:rsid w:val="00312C1E"/>
    <w:rsid w:val="003130C1"/>
    <w:rsid w:val="00313D5A"/>
    <w:rsid w:val="0031462C"/>
    <w:rsid w:val="0031528A"/>
    <w:rsid w:val="00315D8D"/>
    <w:rsid w:val="0031610C"/>
    <w:rsid w:val="00316314"/>
    <w:rsid w:val="003164CC"/>
    <w:rsid w:val="00316AC0"/>
    <w:rsid w:val="00317498"/>
    <w:rsid w:val="00317AFF"/>
    <w:rsid w:val="00317F3D"/>
    <w:rsid w:val="003213EA"/>
    <w:rsid w:val="003222FA"/>
    <w:rsid w:val="0032270B"/>
    <w:rsid w:val="003247EF"/>
    <w:rsid w:val="003249A1"/>
    <w:rsid w:val="003273A5"/>
    <w:rsid w:val="00330537"/>
    <w:rsid w:val="00330803"/>
    <w:rsid w:val="0033222D"/>
    <w:rsid w:val="00332B59"/>
    <w:rsid w:val="00333B3E"/>
    <w:rsid w:val="00334EB1"/>
    <w:rsid w:val="00335E5F"/>
    <w:rsid w:val="003368AF"/>
    <w:rsid w:val="00337CB0"/>
    <w:rsid w:val="003403C7"/>
    <w:rsid w:val="0034212B"/>
    <w:rsid w:val="0034324D"/>
    <w:rsid w:val="00343E0E"/>
    <w:rsid w:val="00344086"/>
    <w:rsid w:val="0034460E"/>
    <w:rsid w:val="00344937"/>
    <w:rsid w:val="00344C15"/>
    <w:rsid w:val="00346D39"/>
    <w:rsid w:val="00347387"/>
    <w:rsid w:val="00351EE8"/>
    <w:rsid w:val="00351F8E"/>
    <w:rsid w:val="00352A83"/>
    <w:rsid w:val="00353267"/>
    <w:rsid w:val="003537E4"/>
    <w:rsid w:val="00353D28"/>
    <w:rsid w:val="003543EC"/>
    <w:rsid w:val="00354A7C"/>
    <w:rsid w:val="003551A5"/>
    <w:rsid w:val="00355EF7"/>
    <w:rsid w:val="0035613D"/>
    <w:rsid w:val="00356BB1"/>
    <w:rsid w:val="00357407"/>
    <w:rsid w:val="00357917"/>
    <w:rsid w:val="00357FC9"/>
    <w:rsid w:val="00361E91"/>
    <w:rsid w:val="00361EC7"/>
    <w:rsid w:val="00362756"/>
    <w:rsid w:val="00362A71"/>
    <w:rsid w:val="00364759"/>
    <w:rsid w:val="00365E1B"/>
    <w:rsid w:val="00366DAE"/>
    <w:rsid w:val="0036706C"/>
    <w:rsid w:val="00374533"/>
    <w:rsid w:val="00375288"/>
    <w:rsid w:val="00376209"/>
    <w:rsid w:val="00376F52"/>
    <w:rsid w:val="0037725E"/>
    <w:rsid w:val="00380027"/>
    <w:rsid w:val="003815AF"/>
    <w:rsid w:val="00381702"/>
    <w:rsid w:val="00382980"/>
    <w:rsid w:val="003829E3"/>
    <w:rsid w:val="00382F17"/>
    <w:rsid w:val="0038328E"/>
    <w:rsid w:val="003836BE"/>
    <w:rsid w:val="003837A3"/>
    <w:rsid w:val="003853F0"/>
    <w:rsid w:val="00386036"/>
    <w:rsid w:val="00386226"/>
    <w:rsid w:val="00386347"/>
    <w:rsid w:val="003900B8"/>
    <w:rsid w:val="00391A6B"/>
    <w:rsid w:val="00392EAC"/>
    <w:rsid w:val="0039389F"/>
    <w:rsid w:val="00394230"/>
    <w:rsid w:val="00394380"/>
    <w:rsid w:val="003945ED"/>
    <w:rsid w:val="00394C97"/>
    <w:rsid w:val="003957C8"/>
    <w:rsid w:val="003958C0"/>
    <w:rsid w:val="0039632E"/>
    <w:rsid w:val="00397986"/>
    <w:rsid w:val="00397F8F"/>
    <w:rsid w:val="003A0075"/>
    <w:rsid w:val="003A055D"/>
    <w:rsid w:val="003A09ED"/>
    <w:rsid w:val="003A0D1E"/>
    <w:rsid w:val="003A0EED"/>
    <w:rsid w:val="003A12DD"/>
    <w:rsid w:val="003A4A61"/>
    <w:rsid w:val="003A4F01"/>
    <w:rsid w:val="003A5315"/>
    <w:rsid w:val="003A5A4A"/>
    <w:rsid w:val="003A70A0"/>
    <w:rsid w:val="003B1092"/>
    <w:rsid w:val="003B24FC"/>
    <w:rsid w:val="003B41D6"/>
    <w:rsid w:val="003B4733"/>
    <w:rsid w:val="003B4F2A"/>
    <w:rsid w:val="003B54AC"/>
    <w:rsid w:val="003B5C9E"/>
    <w:rsid w:val="003B5CAE"/>
    <w:rsid w:val="003B65DD"/>
    <w:rsid w:val="003B6DAA"/>
    <w:rsid w:val="003C02AB"/>
    <w:rsid w:val="003C16EB"/>
    <w:rsid w:val="003C2A7C"/>
    <w:rsid w:val="003C2B4E"/>
    <w:rsid w:val="003C2DBD"/>
    <w:rsid w:val="003C2F55"/>
    <w:rsid w:val="003C3B23"/>
    <w:rsid w:val="003C423C"/>
    <w:rsid w:val="003C50C4"/>
    <w:rsid w:val="003C5E29"/>
    <w:rsid w:val="003C67A4"/>
    <w:rsid w:val="003C71EC"/>
    <w:rsid w:val="003D0742"/>
    <w:rsid w:val="003D219D"/>
    <w:rsid w:val="003D2FA3"/>
    <w:rsid w:val="003D399F"/>
    <w:rsid w:val="003D4874"/>
    <w:rsid w:val="003D4AA8"/>
    <w:rsid w:val="003D4B1D"/>
    <w:rsid w:val="003D4C95"/>
    <w:rsid w:val="003D53E9"/>
    <w:rsid w:val="003D6610"/>
    <w:rsid w:val="003D7EF1"/>
    <w:rsid w:val="003E05AA"/>
    <w:rsid w:val="003E095B"/>
    <w:rsid w:val="003E1E15"/>
    <w:rsid w:val="003E25D2"/>
    <w:rsid w:val="003E2DD6"/>
    <w:rsid w:val="003E3C52"/>
    <w:rsid w:val="003E3EA6"/>
    <w:rsid w:val="003E70E9"/>
    <w:rsid w:val="003E7E44"/>
    <w:rsid w:val="003F03AB"/>
    <w:rsid w:val="003F1DBA"/>
    <w:rsid w:val="003F2DD5"/>
    <w:rsid w:val="003F3FB7"/>
    <w:rsid w:val="003F411E"/>
    <w:rsid w:val="003F419C"/>
    <w:rsid w:val="003F4D21"/>
    <w:rsid w:val="003F5492"/>
    <w:rsid w:val="003F79D5"/>
    <w:rsid w:val="00400398"/>
    <w:rsid w:val="00401F50"/>
    <w:rsid w:val="00402929"/>
    <w:rsid w:val="00403D2F"/>
    <w:rsid w:val="00403DB8"/>
    <w:rsid w:val="00411AEB"/>
    <w:rsid w:val="00411FA8"/>
    <w:rsid w:val="004156F9"/>
    <w:rsid w:val="00415E51"/>
    <w:rsid w:val="00417739"/>
    <w:rsid w:val="00420380"/>
    <w:rsid w:val="00420578"/>
    <w:rsid w:val="00420B5E"/>
    <w:rsid w:val="00422249"/>
    <w:rsid w:val="00422C15"/>
    <w:rsid w:val="0042300A"/>
    <w:rsid w:val="00423204"/>
    <w:rsid w:val="00423CFD"/>
    <w:rsid w:val="004248C0"/>
    <w:rsid w:val="00425223"/>
    <w:rsid w:val="00426779"/>
    <w:rsid w:val="00427127"/>
    <w:rsid w:val="00427EF4"/>
    <w:rsid w:val="0043034E"/>
    <w:rsid w:val="004336F4"/>
    <w:rsid w:val="00433A4C"/>
    <w:rsid w:val="004350DB"/>
    <w:rsid w:val="00435F09"/>
    <w:rsid w:val="004360C7"/>
    <w:rsid w:val="00436894"/>
    <w:rsid w:val="00436C31"/>
    <w:rsid w:val="00436F36"/>
    <w:rsid w:val="00437A22"/>
    <w:rsid w:val="00442CC4"/>
    <w:rsid w:val="00444383"/>
    <w:rsid w:val="0044449E"/>
    <w:rsid w:val="004458E4"/>
    <w:rsid w:val="00446188"/>
    <w:rsid w:val="004466AA"/>
    <w:rsid w:val="004472D4"/>
    <w:rsid w:val="0044733C"/>
    <w:rsid w:val="00450BDE"/>
    <w:rsid w:val="00450EC9"/>
    <w:rsid w:val="00451204"/>
    <w:rsid w:val="004515B5"/>
    <w:rsid w:val="0045176E"/>
    <w:rsid w:val="0045226D"/>
    <w:rsid w:val="00452424"/>
    <w:rsid w:val="00452D7D"/>
    <w:rsid w:val="004534B6"/>
    <w:rsid w:val="004552EF"/>
    <w:rsid w:val="0045554C"/>
    <w:rsid w:val="00455948"/>
    <w:rsid w:val="00456C09"/>
    <w:rsid w:val="00457E36"/>
    <w:rsid w:val="004604D6"/>
    <w:rsid w:val="0046171B"/>
    <w:rsid w:val="00462099"/>
    <w:rsid w:val="00462631"/>
    <w:rsid w:val="00462D3A"/>
    <w:rsid w:val="004642E9"/>
    <w:rsid w:val="00465CDC"/>
    <w:rsid w:val="00465D55"/>
    <w:rsid w:val="00466F4B"/>
    <w:rsid w:val="004672AF"/>
    <w:rsid w:val="004674FA"/>
    <w:rsid w:val="00467B26"/>
    <w:rsid w:val="00471882"/>
    <w:rsid w:val="00471A8F"/>
    <w:rsid w:val="00473564"/>
    <w:rsid w:val="0047588D"/>
    <w:rsid w:val="004761E1"/>
    <w:rsid w:val="004765D3"/>
    <w:rsid w:val="00476620"/>
    <w:rsid w:val="00476BBB"/>
    <w:rsid w:val="00476F84"/>
    <w:rsid w:val="00481DE5"/>
    <w:rsid w:val="00482075"/>
    <w:rsid w:val="004820B8"/>
    <w:rsid w:val="00482F1B"/>
    <w:rsid w:val="0048388C"/>
    <w:rsid w:val="00483B23"/>
    <w:rsid w:val="00483BFF"/>
    <w:rsid w:val="00483C68"/>
    <w:rsid w:val="00484568"/>
    <w:rsid w:val="00484831"/>
    <w:rsid w:val="00484F19"/>
    <w:rsid w:val="0049052A"/>
    <w:rsid w:val="00491F7A"/>
    <w:rsid w:val="00492176"/>
    <w:rsid w:val="00493B36"/>
    <w:rsid w:val="004A3539"/>
    <w:rsid w:val="004A39F0"/>
    <w:rsid w:val="004A47CF"/>
    <w:rsid w:val="004A49F8"/>
    <w:rsid w:val="004A4EE2"/>
    <w:rsid w:val="004A4FCA"/>
    <w:rsid w:val="004A55CB"/>
    <w:rsid w:val="004A5F3A"/>
    <w:rsid w:val="004A6D20"/>
    <w:rsid w:val="004B026A"/>
    <w:rsid w:val="004B0B4F"/>
    <w:rsid w:val="004B16AE"/>
    <w:rsid w:val="004B27DA"/>
    <w:rsid w:val="004B3242"/>
    <w:rsid w:val="004B3EF9"/>
    <w:rsid w:val="004B6411"/>
    <w:rsid w:val="004B641A"/>
    <w:rsid w:val="004C00F7"/>
    <w:rsid w:val="004C023D"/>
    <w:rsid w:val="004C02CB"/>
    <w:rsid w:val="004C073B"/>
    <w:rsid w:val="004C11B1"/>
    <w:rsid w:val="004C19FB"/>
    <w:rsid w:val="004C1B6F"/>
    <w:rsid w:val="004C1CD0"/>
    <w:rsid w:val="004C1F4D"/>
    <w:rsid w:val="004C3DD1"/>
    <w:rsid w:val="004C43B7"/>
    <w:rsid w:val="004C46A0"/>
    <w:rsid w:val="004C50C5"/>
    <w:rsid w:val="004C5E5D"/>
    <w:rsid w:val="004C692C"/>
    <w:rsid w:val="004D0AB0"/>
    <w:rsid w:val="004D10AD"/>
    <w:rsid w:val="004D1BEB"/>
    <w:rsid w:val="004D20EF"/>
    <w:rsid w:val="004D2645"/>
    <w:rsid w:val="004D2B54"/>
    <w:rsid w:val="004D4C3F"/>
    <w:rsid w:val="004D5A20"/>
    <w:rsid w:val="004D62A7"/>
    <w:rsid w:val="004D6501"/>
    <w:rsid w:val="004D6CD2"/>
    <w:rsid w:val="004D7B01"/>
    <w:rsid w:val="004E55D8"/>
    <w:rsid w:val="004E57C6"/>
    <w:rsid w:val="004E58D5"/>
    <w:rsid w:val="004E6564"/>
    <w:rsid w:val="004F1627"/>
    <w:rsid w:val="004F281D"/>
    <w:rsid w:val="004F36FF"/>
    <w:rsid w:val="004F393A"/>
    <w:rsid w:val="004F5634"/>
    <w:rsid w:val="004F5A05"/>
    <w:rsid w:val="004F5C2F"/>
    <w:rsid w:val="0050105C"/>
    <w:rsid w:val="005012BB"/>
    <w:rsid w:val="00501694"/>
    <w:rsid w:val="00501D47"/>
    <w:rsid w:val="005020A4"/>
    <w:rsid w:val="005038D2"/>
    <w:rsid w:val="005042CE"/>
    <w:rsid w:val="00504596"/>
    <w:rsid w:val="005049FE"/>
    <w:rsid w:val="0050516E"/>
    <w:rsid w:val="005073C0"/>
    <w:rsid w:val="0050793E"/>
    <w:rsid w:val="00507D14"/>
    <w:rsid w:val="00511F5D"/>
    <w:rsid w:val="0051321C"/>
    <w:rsid w:val="005138DD"/>
    <w:rsid w:val="00515407"/>
    <w:rsid w:val="00517873"/>
    <w:rsid w:val="005200C7"/>
    <w:rsid w:val="00520B22"/>
    <w:rsid w:val="00521211"/>
    <w:rsid w:val="00521C88"/>
    <w:rsid w:val="00521DBD"/>
    <w:rsid w:val="005238D9"/>
    <w:rsid w:val="00523AA6"/>
    <w:rsid w:val="005244F7"/>
    <w:rsid w:val="00524ADD"/>
    <w:rsid w:val="00524EE4"/>
    <w:rsid w:val="00524F45"/>
    <w:rsid w:val="00525C73"/>
    <w:rsid w:val="00526D79"/>
    <w:rsid w:val="005270CB"/>
    <w:rsid w:val="00530101"/>
    <w:rsid w:val="00530AC0"/>
    <w:rsid w:val="00531F49"/>
    <w:rsid w:val="005352AD"/>
    <w:rsid w:val="00535489"/>
    <w:rsid w:val="005357DC"/>
    <w:rsid w:val="00537203"/>
    <w:rsid w:val="00537624"/>
    <w:rsid w:val="005407C6"/>
    <w:rsid w:val="005442E0"/>
    <w:rsid w:val="00544A98"/>
    <w:rsid w:val="00544C04"/>
    <w:rsid w:val="005468B4"/>
    <w:rsid w:val="00546F80"/>
    <w:rsid w:val="00547AC3"/>
    <w:rsid w:val="00547DBA"/>
    <w:rsid w:val="005511B5"/>
    <w:rsid w:val="00551B6C"/>
    <w:rsid w:val="00551F9D"/>
    <w:rsid w:val="0055208E"/>
    <w:rsid w:val="005532C1"/>
    <w:rsid w:val="0055346C"/>
    <w:rsid w:val="005537C1"/>
    <w:rsid w:val="005553CD"/>
    <w:rsid w:val="00555619"/>
    <w:rsid w:val="00556A4E"/>
    <w:rsid w:val="00556ABD"/>
    <w:rsid w:val="00557230"/>
    <w:rsid w:val="00560055"/>
    <w:rsid w:val="0056045F"/>
    <w:rsid w:val="00560AAC"/>
    <w:rsid w:val="005612FC"/>
    <w:rsid w:val="005616AC"/>
    <w:rsid w:val="00562FFD"/>
    <w:rsid w:val="0056345B"/>
    <w:rsid w:val="0056531B"/>
    <w:rsid w:val="00566547"/>
    <w:rsid w:val="0056765B"/>
    <w:rsid w:val="00567687"/>
    <w:rsid w:val="00570473"/>
    <w:rsid w:val="00570A46"/>
    <w:rsid w:val="005727F5"/>
    <w:rsid w:val="005732AC"/>
    <w:rsid w:val="00573B94"/>
    <w:rsid w:val="00573C78"/>
    <w:rsid w:val="005740E1"/>
    <w:rsid w:val="005742F5"/>
    <w:rsid w:val="005742F8"/>
    <w:rsid w:val="00574B67"/>
    <w:rsid w:val="00574F5F"/>
    <w:rsid w:val="005801B7"/>
    <w:rsid w:val="00580F93"/>
    <w:rsid w:val="0058108C"/>
    <w:rsid w:val="00581ADD"/>
    <w:rsid w:val="00581BA1"/>
    <w:rsid w:val="00581F55"/>
    <w:rsid w:val="00585275"/>
    <w:rsid w:val="0058548F"/>
    <w:rsid w:val="005868B0"/>
    <w:rsid w:val="00586F26"/>
    <w:rsid w:val="0058712F"/>
    <w:rsid w:val="005875AD"/>
    <w:rsid w:val="005932DF"/>
    <w:rsid w:val="005936A0"/>
    <w:rsid w:val="00594284"/>
    <w:rsid w:val="00594E73"/>
    <w:rsid w:val="0059504A"/>
    <w:rsid w:val="005958F1"/>
    <w:rsid w:val="0059675D"/>
    <w:rsid w:val="00596B43"/>
    <w:rsid w:val="00596BD4"/>
    <w:rsid w:val="0059736F"/>
    <w:rsid w:val="005A0D0D"/>
    <w:rsid w:val="005A18DD"/>
    <w:rsid w:val="005A2465"/>
    <w:rsid w:val="005A2D95"/>
    <w:rsid w:val="005A374A"/>
    <w:rsid w:val="005A3B95"/>
    <w:rsid w:val="005A3DC4"/>
    <w:rsid w:val="005A4EE3"/>
    <w:rsid w:val="005A50A0"/>
    <w:rsid w:val="005A5DA3"/>
    <w:rsid w:val="005B18C2"/>
    <w:rsid w:val="005B22C3"/>
    <w:rsid w:val="005B4530"/>
    <w:rsid w:val="005B468B"/>
    <w:rsid w:val="005B49BA"/>
    <w:rsid w:val="005B5022"/>
    <w:rsid w:val="005B5075"/>
    <w:rsid w:val="005B7DB6"/>
    <w:rsid w:val="005C05CB"/>
    <w:rsid w:val="005C1C11"/>
    <w:rsid w:val="005C4110"/>
    <w:rsid w:val="005C41FF"/>
    <w:rsid w:val="005C4A7C"/>
    <w:rsid w:val="005C4B44"/>
    <w:rsid w:val="005C5A50"/>
    <w:rsid w:val="005D142D"/>
    <w:rsid w:val="005D1B23"/>
    <w:rsid w:val="005D2098"/>
    <w:rsid w:val="005D239D"/>
    <w:rsid w:val="005D2E75"/>
    <w:rsid w:val="005D2EE0"/>
    <w:rsid w:val="005D4024"/>
    <w:rsid w:val="005D4832"/>
    <w:rsid w:val="005D4911"/>
    <w:rsid w:val="005D4CE0"/>
    <w:rsid w:val="005D69E3"/>
    <w:rsid w:val="005D7D4F"/>
    <w:rsid w:val="005E030F"/>
    <w:rsid w:val="005E0EFD"/>
    <w:rsid w:val="005E2A9B"/>
    <w:rsid w:val="005E2EC7"/>
    <w:rsid w:val="005E3081"/>
    <w:rsid w:val="005E3933"/>
    <w:rsid w:val="005E44A0"/>
    <w:rsid w:val="005E4CA9"/>
    <w:rsid w:val="005E621F"/>
    <w:rsid w:val="005E6D66"/>
    <w:rsid w:val="005E6EBC"/>
    <w:rsid w:val="005E70BD"/>
    <w:rsid w:val="005F0B4A"/>
    <w:rsid w:val="005F2411"/>
    <w:rsid w:val="005F2FF4"/>
    <w:rsid w:val="005F3B34"/>
    <w:rsid w:val="005F4DDD"/>
    <w:rsid w:val="005F6466"/>
    <w:rsid w:val="005F64FE"/>
    <w:rsid w:val="005F6969"/>
    <w:rsid w:val="006042CF"/>
    <w:rsid w:val="00604F0A"/>
    <w:rsid w:val="00605EEB"/>
    <w:rsid w:val="006068CF"/>
    <w:rsid w:val="00606A7D"/>
    <w:rsid w:val="00607B4A"/>
    <w:rsid w:val="00610D17"/>
    <w:rsid w:val="0061145E"/>
    <w:rsid w:val="00612D64"/>
    <w:rsid w:val="006169E3"/>
    <w:rsid w:val="00617823"/>
    <w:rsid w:val="00621428"/>
    <w:rsid w:val="00621435"/>
    <w:rsid w:val="0062145D"/>
    <w:rsid w:val="0062253C"/>
    <w:rsid w:val="00624C28"/>
    <w:rsid w:val="0062549C"/>
    <w:rsid w:val="006255B1"/>
    <w:rsid w:val="00625E00"/>
    <w:rsid w:val="00626295"/>
    <w:rsid w:val="006264C3"/>
    <w:rsid w:val="00627104"/>
    <w:rsid w:val="0062785E"/>
    <w:rsid w:val="00627AC6"/>
    <w:rsid w:val="006301AD"/>
    <w:rsid w:val="006305B8"/>
    <w:rsid w:val="00631515"/>
    <w:rsid w:val="006338CB"/>
    <w:rsid w:val="00633A89"/>
    <w:rsid w:val="006354CC"/>
    <w:rsid w:val="006356EF"/>
    <w:rsid w:val="00635AB0"/>
    <w:rsid w:val="00635D2E"/>
    <w:rsid w:val="00636A82"/>
    <w:rsid w:val="0064091D"/>
    <w:rsid w:val="006411EC"/>
    <w:rsid w:val="00641BDB"/>
    <w:rsid w:val="00641CF5"/>
    <w:rsid w:val="006420D8"/>
    <w:rsid w:val="00642B6E"/>
    <w:rsid w:val="00643649"/>
    <w:rsid w:val="00643CE8"/>
    <w:rsid w:val="00644891"/>
    <w:rsid w:val="0064493A"/>
    <w:rsid w:val="00644BB8"/>
    <w:rsid w:val="0064537F"/>
    <w:rsid w:val="006454F8"/>
    <w:rsid w:val="006457DF"/>
    <w:rsid w:val="00646CEE"/>
    <w:rsid w:val="006477DC"/>
    <w:rsid w:val="00647C91"/>
    <w:rsid w:val="006508A6"/>
    <w:rsid w:val="00651B3C"/>
    <w:rsid w:val="00651E21"/>
    <w:rsid w:val="00652D79"/>
    <w:rsid w:val="00653D0B"/>
    <w:rsid w:val="00655034"/>
    <w:rsid w:val="00655221"/>
    <w:rsid w:val="0065631A"/>
    <w:rsid w:val="006572EA"/>
    <w:rsid w:val="00660147"/>
    <w:rsid w:val="0066138A"/>
    <w:rsid w:val="006634B4"/>
    <w:rsid w:val="0066399E"/>
    <w:rsid w:val="00667480"/>
    <w:rsid w:val="0067034D"/>
    <w:rsid w:val="00670A50"/>
    <w:rsid w:val="00670C78"/>
    <w:rsid w:val="00671436"/>
    <w:rsid w:val="0067160E"/>
    <w:rsid w:val="00672693"/>
    <w:rsid w:val="006735E4"/>
    <w:rsid w:val="006748F5"/>
    <w:rsid w:val="00674BC0"/>
    <w:rsid w:val="006762E7"/>
    <w:rsid w:val="00676B50"/>
    <w:rsid w:val="00676CBC"/>
    <w:rsid w:val="00676DA5"/>
    <w:rsid w:val="00677065"/>
    <w:rsid w:val="006778E2"/>
    <w:rsid w:val="00677F9B"/>
    <w:rsid w:val="00680A7C"/>
    <w:rsid w:val="006816BF"/>
    <w:rsid w:val="0068294E"/>
    <w:rsid w:val="00682E2D"/>
    <w:rsid w:val="0068359E"/>
    <w:rsid w:val="006837B9"/>
    <w:rsid w:val="00683874"/>
    <w:rsid w:val="00684163"/>
    <w:rsid w:val="00684312"/>
    <w:rsid w:val="00686B39"/>
    <w:rsid w:val="00686E2F"/>
    <w:rsid w:val="00687620"/>
    <w:rsid w:val="00687A25"/>
    <w:rsid w:val="00690F7A"/>
    <w:rsid w:val="0069197A"/>
    <w:rsid w:val="00692181"/>
    <w:rsid w:val="00692B99"/>
    <w:rsid w:val="00692CC1"/>
    <w:rsid w:val="00692F7A"/>
    <w:rsid w:val="006934B6"/>
    <w:rsid w:val="00694C25"/>
    <w:rsid w:val="00697ED8"/>
    <w:rsid w:val="006A104A"/>
    <w:rsid w:val="006A1A0E"/>
    <w:rsid w:val="006A1BA2"/>
    <w:rsid w:val="006A2373"/>
    <w:rsid w:val="006A2AB1"/>
    <w:rsid w:val="006A31F9"/>
    <w:rsid w:val="006A4879"/>
    <w:rsid w:val="006A4F46"/>
    <w:rsid w:val="006A754A"/>
    <w:rsid w:val="006B0271"/>
    <w:rsid w:val="006B2646"/>
    <w:rsid w:val="006B32E8"/>
    <w:rsid w:val="006B3595"/>
    <w:rsid w:val="006B372E"/>
    <w:rsid w:val="006B418A"/>
    <w:rsid w:val="006B43A7"/>
    <w:rsid w:val="006B4B8B"/>
    <w:rsid w:val="006B5DAD"/>
    <w:rsid w:val="006B60E5"/>
    <w:rsid w:val="006B689C"/>
    <w:rsid w:val="006B7D46"/>
    <w:rsid w:val="006C0228"/>
    <w:rsid w:val="006C0492"/>
    <w:rsid w:val="006C159E"/>
    <w:rsid w:val="006C1654"/>
    <w:rsid w:val="006C3EF7"/>
    <w:rsid w:val="006C45B2"/>
    <w:rsid w:val="006C56AE"/>
    <w:rsid w:val="006C615A"/>
    <w:rsid w:val="006C6B3E"/>
    <w:rsid w:val="006D1420"/>
    <w:rsid w:val="006D2855"/>
    <w:rsid w:val="006D396A"/>
    <w:rsid w:val="006D413C"/>
    <w:rsid w:val="006D4D2E"/>
    <w:rsid w:val="006D55D5"/>
    <w:rsid w:val="006D56CC"/>
    <w:rsid w:val="006D58EC"/>
    <w:rsid w:val="006D7545"/>
    <w:rsid w:val="006D794B"/>
    <w:rsid w:val="006D7B07"/>
    <w:rsid w:val="006E242C"/>
    <w:rsid w:val="006E2616"/>
    <w:rsid w:val="006E2617"/>
    <w:rsid w:val="006E2625"/>
    <w:rsid w:val="006E39D9"/>
    <w:rsid w:val="006E4AEE"/>
    <w:rsid w:val="006E5396"/>
    <w:rsid w:val="006E74EE"/>
    <w:rsid w:val="006F04E4"/>
    <w:rsid w:val="006F0FB9"/>
    <w:rsid w:val="006F4D5C"/>
    <w:rsid w:val="006F5C47"/>
    <w:rsid w:val="006F697C"/>
    <w:rsid w:val="006F6CD9"/>
    <w:rsid w:val="0070004E"/>
    <w:rsid w:val="00700161"/>
    <w:rsid w:val="00700397"/>
    <w:rsid w:val="00701EDF"/>
    <w:rsid w:val="0070392E"/>
    <w:rsid w:val="00703B72"/>
    <w:rsid w:val="00703F4F"/>
    <w:rsid w:val="00704795"/>
    <w:rsid w:val="00704948"/>
    <w:rsid w:val="00704C9A"/>
    <w:rsid w:val="00704D5C"/>
    <w:rsid w:val="00706F85"/>
    <w:rsid w:val="00707CD8"/>
    <w:rsid w:val="0071027E"/>
    <w:rsid w:val="00711FDA"/>
    <w:rsid w:val="00713066"/>
    <w:rsid w:val="007147AF"/>
    <w:rsid w:val="0071480E"/>
    <w:rsid w:val="00714917"/>
    <w:rsid w:val="00715AE9"/>
    <w:rsid w:val="00715E62"/>
    <w:rsid w:val="0072030D"/>
    <w:rsid w:val="007207BD"/>
    <w:rsid w:val="007207D8"/>
    <w:rsid w:val="00720942"/>
    <w:rsid w:val="0072098D"/>
    <w:rsid w:val="00722292"/>
    <w:rsid w:val="00724C76"/>
    <w:rsid w:val="00724DD4"/>
    <w:rsid w:val="00724DFA"/>
    <w:rsid w:val="007254EB"/>
    <w:rsid w:val="0072559B"/>
    <w:rsid w:val="00725C12"/>
    <w:rsid w:val="007260DE"/>
    <w:rsid w:val="00726401"/>
    <w:rsid w:val="007269F5"/>
    <w:rsid w:val="00730670"/>
    <w:rsid w:val="00730DD1"/>
    <w:rsid w:val="00731759"/>
    <w:rsid w:val="00731F4A"/>
    <w:rsid w:val="0073214B"/>
    <w:rsid w:val="00732F29"/>
    <w:rsid w:val="0073397C"/>
    <w:rsid w:val="0073453F"/>
    <w:rsid w:val="0073561C"/>
    <w:rsid w:val="0073623C"/>
    <w:rsid w:val="0073623F"/>
    <w:rsid w:val="00736A75"/>
    <w:rsid w:val="00740AC3"/>
    <w:rsid w:val="00740BF3"/>
    <w:rsid w:val="007412FF"/>
    <w:rsid w:val="00741CDE"/>
    <w:rsid w:val="00742624"/>
    <w:rsid w:val="007464E1"/>
    <w:rsid w:val="007465EB"/>
    <w:rsid w:val="0074675D"/>
    <w:rsid w:val="00747B25"/>
    <w:rsid w:val="007502FB"/>
    <w:rsid w:val="00750311"/>
    <w:rsid w:val="00750D54"/>
    <w:rsid w:val="00750FC5"/>
    <w:rsid w:val="007510F5"/>
    <w:rsid w:val="00751E31"/>
    <w:rsid w:val="00752A47"/>
    <w:rsid w:val="00753915"/>
    <w:rsid w:val="00753B74"/>
    <w:rsid w:val="00755678"/>
    <w:rsid w:val="00756182"/>
    <w:rsid w:val="007564CF"/>
    <w:rsid w:val="00756A0A"/>
    <w:rsid w:val="00756F07"/>
    <w:rsid w:val="007572CB"/>
    <w:rsid w:val="00760518"/>
    <w:rsid w:val="00760C25"/>
    <w:rsid w:val="007613B5"/>
    <w:rsid w:val="00761796"/>
    <w:rsid w:val="00761D4C"/>
    <w:rsid w:val="0076455F"/>
    <w:rsid w:val="00765C20"/>
    <w:rsid w:val="007660A7"/>
    <w:rsid w:val="007665C5"/>
    <w:rsid w:val="00767329"/>
    <w:rsid w:val="00770377"/>
    <w:rsid w:val="007707AF"/>
    <w:rsid w:val="00770835"/>
    <w:rsid w:val="007718A0"/>
    <w:rsid w:val="00773B79"/>
    <w:rsid w:val="0077447D"/>
    <w:rsid w:val="0077508D"/>
    <w:rsid w:val="007769A7"/>
    <w:rsid w:val="00776BE8"/>
    <w:rsid w:val="00776FAC"/>
    <w:rsid w:val="00777960"/>
    <w:rsid w:val="00780FCF"/>
    <w:rsid w:val="0078215B"/>
    <w:rsid w:val="0078284C"/>
    <w:rsid w:val="007839C1"/>
    <w:rsid w:val="00784BC3"/>
    <w:rsid w:val="00786051"/>
    <w:rsid w:val="007868D9"/>
    <w:rsid w:val="007869D3"/>
    <w:rsid w:val="00786A0A"/>
    <w:rsid w:val="00786BC4"/>
    <w:rsid w:val="00786D51"/>
    <w:rsid w:val="00787CBF"/>
    <w:rsid w:val="0079032F"/>
    <w:rsid w:val="00791505"/>
    <w:rsid w:val="007919F9"/>
    <w:rsid w:val="00791BF9"/>
    <w:rsid w:val="00791CDF"/>
    <w:rsid w:val="00791E48"/>
    <w:rsid w:val="0079242A"/>
    <w:rsid w:val="00792B4D"/>
    <w:rsid w:val="00793115"/>
    <w:rsid w:val="007957D7"/>
    <w:rsid w:val="00795BE9"/>
    <w:rsid w:val="00797685"/>
    <w:rsid w:val="00797836"/>
    <w:rsid w:val="00797F03"/>
    <w:rsid w:val="007A0BEE"/>
    <w:rsid w:val="007A1172"/>
    <w:rsid w:val="007A1E3B"/>
    <w:rsid w:val="007A2D4F"/>
    <w:rsid w:val="007A4957"/>
    <w:rsid w:val="007A53FE"/>
    <w:rsid w:val="007A59B2"/>
    <w:rsid w:val="007A788B"/>
    <w:rsid w:val="007B1121"/>
    <w:rsid w:val="007B11A3"/>
    <w:rsid w:val="007B13DD"/>
    <w:rsid w:val="007B2635"/>
    <w:rsid w:val="007B3DC1"/>
    <w:rsid w:val="007B7640"/>
    <w:rsid w:val="007C0C4A"/>
    <w:rsid w:val="007C1999"/>
    <w:rsid w:val="007C2D62"/>
    <w:rsid w:val="007C31A0"/>
    <w:rsid w:val="007C31A7"/>
    <w:rsid w:val="007D0198"/>
    <w:rsid w:val="007D0404"/>
    <w:rsid w:val="007D1855"/>
    <w:rsid w:val="007D2EE3"/>
    <w:rsid w:val="007D3D0A"/>
    <w:rsid w:val="007D4D5B"/>
    <w:rsid w:val="007D4FA4"/>
    <w:rsid w:val="007E1EC1"/>
    <w:rsid w:val="007E2266"/>
    <w:rsid w:val="007E2A3B"/>
    <w:rsid w:val="007E2C02"/>
    <w:rsid w:val="007E367D"/>
    <w:rsid w:val="007E4A31"/>
    <w:rsid w:val="007E5FC6"/>
    <w:rsid w:val="007E6B70"/>
    <w:rsid w:val="007E6BE7"/>
    <w:rsid w:val="007E6FEC"/>
    <w:rsid w:val="007F0479"/>
    <w:rsid w:val="007F0ABC"/>
    <w:rsid w:val="007F0C11"/>
    <w:rsid w:val="007F170F"/>
    <w:rsid w:val="007F4C62"/>
    <w:rsid w:val="007F5673"/>
    <w:rsid w:val="007F6912"/>
    <w:rsid w:val="007F7350"/>
    <w:rsid w:val="007F752B"/>
    <w:rsid w:val="007F7CF0"/>
    <w:rsid w:val="00800625"/>
    <w:rsid w:val="00802176"/>
    <w:rsid w:val="0080226D"/>
    <w:rsid w:val="00802DC2"/>
    <w:rsid w:val="00802E7F"/>
    <w:rsid w:val="008043F5"/>
    <w:rsid w:val="00805AF7"/>
    <w:rsid w:val="00806548"/>
    <w:rsid w:val="00806BBC"/>
    <w:rsid w:val="0080720D"/>
    <w:rsid w:val="0081047A"/>
    <w:rsid w:val="0081241D"/>
    <w:rsid w:val="00816A57"/>
    <w:rsid w:val="00817395"/>
    <w:rsid w:val="008178D1"/>
    <w:rsid w:val="00817C3C"/>
    <w:rsid w:val="008203CA"/>
    <w:rsid w:val="008204BF"/>
    <w:rsid w:val="00820A35"/>
    <w:rsid w:val="00820A68"/>
    <w:rsid w:val="0082188E"/>
    <w:rsid w:val="00821FC3"/>
    <w:rsid w:val="00822082"/>
    <w:rsid w:val="00823C7C"/>
    <w:rsid w:val="00823FCC"/>
    <w:rsid w:val="008256A1"/>
    <w:rsid w:val="0082682E"/>
    <w:rsid w:val="00827656"/>
    <w:rsid w:val="0082768A"/>
    <w:rsid w:val="00830628"/>
    <w:rsid w:val="008315F6"/>
    <w:rsid w:val="00832675"/>
    <w:rsid w:val="00833048"/>
    <w:rsid w:val="008357EF"/>
    <w:rsid w:val="008364BA"/>
    <w:rsid w:val="0084067E"/>
    <w:rsid w:val="00840E50"/>
    <w:rsid w:val="008413C4"/>
    <w:rsid w:val="0084156F"/>
    <w:rsid w:val="00841932"/>
    <w:rsid w:val="00841F07"/>
    <w:rsid w:val="008433C5"/>
    <w:rsid w:val="0084409F"/>
    <w:rsid w:val="008444E3"/>
    <w:rsid w:val="00844E16"/>
    <w:rsid w:val="00847314"/>
    <w:rsid w:val="00851302"/>
    <w:rsid w:val="00852359"/>
    <w:rsid w:val="008529CB"/>
    <w:rsid w:val="00852DA5"/>
    <w:rsid w:val="00853347"/>
    <w:rsid w:val="00853624"/>
    <w:rsid w:val="00853C4D"/>
    <w:rsid w:val="0085566E"/>
    <w:rsid w:val="00855D22"/>
    <w:rsid w:val="008564C6"/>
    <w:rsid w:val="00857F7E"/>
    <w:rsid w:val="00860D7D"/>
    <w:rsid w:val="00861045"/>
    <w:rsid w:val="0086356D"/>
    <w:rsid w:val="00863BAC"/>
    <w:rsid w:val="00863F2F"/>
    <w:rsid w:val="00864716"/>
    <w:rsid w:val="00864F0A"/>
    <w:rsid w:val="0086561E"/>
    <w:rsid w:val="00866277"/>
    <w:rsid w:val="00866422"/>
    <w:rsid w:val="00866C5D"/>
    <w:rsid w:val="00867BE0"/>
    <w:rsid w:val="008711F7"/>
    <w:rsid w:val="00872A8E"/>
    <w:rsid w:val="00872D1D"/>
    <w:rsid w:val="00874CC5"/>
    <w:rsid w:val="00875DF2"/>
    <w:rsid w:val="00876014"/>
    <w:rsid w:val="00877702"/>
    <w:rsid w:val="00877B78"/>
    <w:rsid w:val="0088000E"/>
    <w:rsid w:val="008802EA"/>
    <w:rsid w:val="00880B62"/>
    <w:rsid w:val="008819CA"/>
    <w:rsid w:val="00882484"/>
    <w:rsid w:val="00883758"/>
    <w:rsid w:val="00883FD3"/>
    <w:rsid w:val="00886683"/>
    <w:rsid w:val="00886987"/>
    <w:rsid w:val="00894A38"/>
    <w:rsid w:val="00895BA9"/>
    <w:rsid w:val="00897694"/>
    <w:rsid w:val="008A353F"/>
    <w:rsid w:val="008A3E3D"/>
    <w:rsid w:val="008A576B"/>
    <w:rsid w:val="008A7C0E"/>
    <w:rsid w:val="008B2FFD"/>
    <w:rsid w:val="008B3238"/>
    <w:rsid w:val="008B4D00"/>
    <w:rsid w:val="008B4D56"/>
    <w:rsid w:val="008B5E4C"/>
    <w:rsid w:val="008B6289"/>
    <w:rsid w:val="008B6579"/>
    <w:rsid w:val="008B67FF"/>
    <w:rsid w:val="008B6CD0"/>
    <w:rsid w:val="008B7690"/>
    <w:rsid w:val="008B7ED2"/>
    <w:rsid w:val="008C055F"/>
    <w:rsid w:val="008C0A6B"/>
    <w:rsid w:val="008C0BFB"/>
    <w:rsid w:val="008C0D73"/>
    <w:rsid w:val="008C16B1"/>
    <w:rsid w:val="008C3EE4"/>
    <w:rsid w:val="008C52D4"/>
    <w:rsid w:val="008C52F2"/>
    <w:rsid w:val="008C7206"/>
    <w:rsid w:val="008D06B6"/>
    <w:rsid w:val="008D0D83"/>
    <w:rsid w:val="008D2044"/>
    <w:rsid w:val="008D3A8D"/>
    <w:rsid w:val="008D4052"/>
    <w:rsid w:val="008D48E1"/>
    <w:rsid w:val="008D512A"/>
    <w:rsid w:val="008D5D8A"/>
    <w:rsid w:val="008D750D"/>
    <w:rsid w:val="008D764F"/>
    <w:rsid w:val="008D7695"/>
    <w:rsid w:val="008E0925"/>
    <w:rsid w:val="008E161F"/>
    <w:rsid w:val="008E1930"/>
    <w:rsid w:val="008E31F0"/>
    <w:rsid w:val="008E41CE"/>
    <w:rsid w:val="008E5065"/>
    <w:rsid w:val="008E62DB"/>
    <w:rsid w:val="008E644F"/>
    <w:rsid w:val="008E66E9"/>
    <w:rsid w:val="008E67E2"/>
    <w:rsid w:val="008E794F"/>
    <w:rsid w:val="008E7C8D"/>
    <w:rsid w:val="008F0C7F"/>
    <w:rsid w:val="008F1FC5"/>
    <w:rsid w:val="008F2457"/>
    <w:rsid w:val="008F2BF3"/>
    <w:rsid w:val="008F4077"/>
    <w:rsid w:val="008F5186"/>
    <w:rsid w:val="008F5A00"/>
    <w:rsid w:val="008F68C1"/>
    <w:rsid w:val="008F7C50"/>
    <w:rsid w:val="00902426"/>
    <w:rsid w:val="00902BF4"/>
    <w:rsid w:val="00902D50"/>
    <w:rsid w:val="009033C0"/>
    <w:rsid w:val="0090351E"/>
    <w:rsid w:val="00903CCE"/>
    <w:rsid w:val="009045E0"/>
    <w:rsid w:val="009048F5"/>
    <w:rsid w:val="009052BA"/>
    <w:rsid w:val="0090613A"/>
    <w:rsid w:val="00906775"/>
    <w:rsid w:val="009068AB"/>
    <w:rsid w:val="009072D9"/>
    <w:rsid w:val="009105C0"/>
    <w:rsid w:val="009137A8"/>
    <w:rsid w:val="0091444E"/>
    <w:rsid w:val="00914DE8"/>
    <w:rsid w:val="009163F6"/>
    <w:rsid w:val="009167C3"/>
    <w:rsid w:val="009174BC"/>
    <w:rsid w:val="009175FD"/>
    <w:rsid w:val="00920A1E"/>
    <w:rsid w:val="00921ED1"/>
    <w:rsid w:val="00924B0C"/>
    <w:rsid w:val="00925271"/>
    <w:rsid w:val="009268CE"/>
    <w:rsid w:val="00931380"/>
    <w:rsid w:val="00931BA3"/>
    <w:rsid w:val="00932B5B"/>
    <w:rsid w:val="00933688"/>
    <w:rsid w:val="00936C82"/>
    <w:rsid w:val="009371E2"/>
    <w:rsid w:val="0093759C"/>
    <w:rsid w:val="00937C17"/>
    <w:rsid w:val="00940AA6"/>
    <w:rsid w:val="00942190"/>
    <w:rsid w:val="00942705"/>
    <w:rsid w:val="00943771"/>
    <w:rsid w:val="009445A9"/>
    <w:rsid w:val="00945769"/>
    <w:rsid w:val="00947A8F"/>
    <w:rsid w:val="009515A3"/>
    <w:rsid w:val="00951F89"/>
    <w:rsid w:val="00953FED"/>
    <w:rsid w:val="00954FB7"/>
    <w:rsid w:val="00955DED"/>
    <w:rsid w:val="009569FF"/>
    <w:rsid w:val="00956F42"/>
    <w:rsid w:val="0095727E"/>
    <w:rsid w:val="00961C16"/>
    <w:rsid w:val="00962F64"/>
    <w:rsid w:val="0096320D"/>
    <w:rsid w:val="00963A3F"/>
    <w:rsid w:val="00963AD8"/>
    <w:rsid w:val="009640D0"/>
    <w:rsid w:val="00964C37"/>
    <w:rsid w:val="00965C96"/>
    <w:rsid w:val="00965EB2"/>
    <w:rsid w:val="00965F05"/>
    <w:rsid w:val="00966371"/>
    <w:rsid w:val="00967067"/>
    <w:rsid w:val="00970000"/>
    <w:rsid w:val="0097029B"/>
    <w:rsid w:val="00970D8C"/>
    <w:rsid w:val="00972933"/>
    <w:rsid w:val="009736EC"/>
    <w:rsid w:val="0097393F"/>
    <w:rsid w:val="00974E28"/>
    <w:rsid w:val="009758B6"/>
    <w:rsid w:val="00977DED"/>
    <w:rsid w:val="0098308D"/>
    <w:rsid w:val="00983E20"/>
    <w:rsid w:val="009845AE"/>
    <w:rsid w:val="00991459"/>
    <w:rsid w:val="00992619"/>
    <w:rsid w:val="009960DA"/>
    <w:rsid w:val="00997DC3"/>
    <w:rsid w:val="009A23B0"/>
    <w:rsid w:val="009A35E6"/>
    <w:rsid w:val="009A3A05"/>
    <w:rsid w:val="009A451F"/>
    <w:rsid w:val="009A5BB2"/>
    <w:rsid w:val="009A66CC"/>
    <w:rsid w:val="009A6A0B"/>
    <w:rsid w:val="009A6DB9"/>
    <w:rsid w:val="009B00DE"/>
    <w:rsid w:val="009B0D2A"/>
    <w:rsid w:val="009B2193"/>
    <w:rsid w:val="009B4A77"/>
    <w:rsid w:val="009B51B2"/>
    <w:rsid w:val="009B6BCD"/>
    <w:rsid w:val="009B6EE5"/>
    <w:rsid w:val="009B769E"/>
    <w:rsid w:val="009C0422"/>
    <w:rsid w:val="009C0489"/>
    <w:rsid w:val="009C0FBD"/>
    <w:rsid w:val="009C1A3E"/>
    <w:rsid w:val="009C383D"/>
    <w:rsid w:val="009C415A"/>
    <w:rsid w:val="009C4823"/>
    <w:rsid w:val="009C611E"/>
    <w:rsid w:val="009C7E0F"/>
    <w:rsid w:val="009D0FE4"/>
    <w:rsid w:val="009D1B20"/>
    <w:rsid w:val="009D29E1"/>
    <w:rsid w:val="009D2F76"/>
    <w:rsid w:val="009D44BD"/>
    <w:rsid w:val="009D512F"/>
    <w:rsid w:val="009D7217"/>
    <w:rsid w:val="009D7B6F"/>
    <w:rsid w:val="009E0945"/>
    <w:rsid w:val="009E3929"/>
    <w:rsid w:val="009E562E"/>
    <w:rsid w:val="009E58F4"/>
    <w:rsid w:val="009E5E21"/>
    <w:rsid w:val="009E5E8D"/>
    <w:rsid w:val="009E714B"/>
    <w:rsid w:val="009F2375"/>
    <w:rsid w:val="009F2A42"/>
    <w:rsid w:val="009F2B91"/>
    <w:rsid w:val="009F60B6"/>
    <w:rsid w:val="009F6B62"/>
    <w:rsid w:val="00A007C7"/>
    <w:rsid w:val="00A027CB"/>
    <w:rsid w:val="00A03908"/>
    <w:rsid w:val="00A03B02"/>
    <w:rsid w:val="00A071B9"/>
    <w:rsid w:val="00A073B3"/>
    <w:rsid w:val="00A0784F"/>
    <w:rsid w:val="00A07B1F"/>
    <w:rsid w:val="00A07F2E"/>
    <w:rsid w:val="00A10192"/>
    <w:rsid w:val="00A117D9"/>
    <w:rsid w:val="00A12408"/>
    <w:rsid w:val="00A12DD1"/>
    <w:rsid w:val="00A14142"/>
    <w:rsid w:val="00A15762"/>
    <w:rsid w:val="00A1592C"/>
    <w:rsid w:val="00A159A1"/>
    <w:rsid w:val="00A166C7"/>
    <w:rsid w:val="00A16C6A"/>
    <w:rsid w:val="00A16DE2"/>
    <w:rsid w:val="00A17368"/>
    <w:rsid w:val="00A1758D"/>
    <w:rsid w:val="00A17F4D"/>
    <w:rsid w:val="00A20D92"/>
    <w:rsid w:val="00A21025"/>
    <w:rsid w:val="00A233C3"/>
    <w:rsid w:val="00A2361E"/>
    <w:rsid w:val="00A241C8"/>
    <w:rsid w:val="00A25349"/>
    <w:rsid w:val="00A2725C"/>
    <w:rsid w:val="00A32492"/>
    <w:rsid w:val="00A32AD9"/>
    <w:rsid w:val="00A32BB9"/>
    <w:rsid w:val="00A3409C"/>
    <w:rsid w:val="00A34245"/>
    <w:rsid w:val="00A34CC9"/>
    <w:rsid w:val="00A357C4"/>
    <w:rsid w:val="00A365C9"/>
    <w:rsid w:val="00A369E3"/>
    <w:rsid w:val="00A41318"/>
    <w:rsid w:val="00A41BE3"/>
    <w:rsid w:val="00A41CDF"/>
    <w:rsid w:val="00A420A2"/>
    <w:rsid w:val="00A4668D"/>
    <w:rsid w:val="00A50B9D"/>
    <w:rsid w:val="00A50D22"/>
    <w:rsid w:val="00A544B5"/>
    <w:rsid w:val="00A55787"/>
    <w:rsid w:val="00A55A49"/>
    <w:rsid w:val="00A55F2E"/>
    <w:rsid w:val="00A5624A"/>
    <w:rsid w:val="00A60493"/>
    <w:rsid w:val="00A6100C"/>
    <w:rsid w:val="00A61770"/>
    <w:rsid w:val="00A648CC"/>
    <w:rsid w:val="00A658FC"/>
    <w:rsid w:val="00A66957"/>
    <w:rsid w:val="00A67085"/>
    <w:rsid w:val="00A67516"/>
    <w:rsid w:val="00A700DF"/>
    <w:rsid w:val="00A720F7"/>
    <w:rsid w:val="00A72FDB"/>
    <w:rsid w:val="00A7384B"/>
    <w:rsid w:val="00A75487"/>
    <w:rsid w:val="00A756DA"/>
    <w:rsid w:val="00A76140"/>
    <w:rsid w:val="00A7726C"/>
    <w:rsid w:val="00A80F62"/>
    <w:rsid w:val="00A819BF"/>
    <w:rsid w:val="00A826B9"/>
    <w:rsid w:val="00A82931"/>
    <w:rsid w:val="00A8372E"/>
    <w:rsid w:val="00A83AA5"/>
    <w:rsid w:val="00A83EAE"/>
    <w:rsid w:val="00A84612"/>
    <w:rsid w:val="00A850A6"/>
    <w:rsid w:val="00A85DDA"/>
    <w:rsid w:val="00A91775"/>
    <w:rsid w:val="00A92782"/>
    <w:rsid w:val="00A9295E"/>
    <w:rsid w:val="00A93475"/>
    <w:rsid w:val="00A9586D"/>
    <w:rsid w:val="00A95FC5"/>
    <w:rsid w:val="00A967FE"/>
    <w:rsid w:val="00A976F1"/>
    <w:rsid w:val="00AA00FD"/>
    <w:rsid w:val="00AA19FB"/>
    <w:rsid w:val="00AA2716"/>
    <w:rsid w:val="00AA4BB9"/>
    <w:rsid w:val="00AA5556"/>
    <w:rsid w:val="00AA79A7"/>
    <w:rsid w:val="00AA7C73"/>
    <w:rsid w:val="00AB0E85"/>
    <w:rsid w:val="00AB112B"/>
    <w:rsid w:val="00AB1AB9"/>
    <w:rsid w:val="00AB1F41"/>
    <w:rsid w:val="00AB26CC"/>
    <w:rsid w:val="00AB3780"/>
    <w:rsid w:val="00AB4792"/>
    <w:rsid w:val="00AB4B13"/>
    <w:rsid w:val="00AB4BEA"/>
    <w:rsid w:val="00AB5CDB"/>
    <w:rsid w:val="00AB5E05"/>
    <w:rsid w:val="00AB69D5"/>
    <w:rsid w:val="00AB73D3"/>
    <w:rsid w:val="00AB7A74"/>
    <w:rsid w:val="00AB7FA8"/>
    <w:rsid w:val="00AC248F"/>
    <w:rsid w:val="00AC58AA"/>
    <w:rsid w:val="00AD03AB"/>
    <w:rsid w:val="00AD0F34"/>
    <w:rsid w:val="00AD1646"/>
    <w:rsid w:val="00AD1EC6"/>
    <w:rsid w:val="00AD2AEC"/>
    <w:rsid w:val="00AD3102"/>
    <w:rsid w:val="00AD3AFE"/>
    <w:rsid w:val="00AD44D3"/>
    <w:rsid w:val="00AD511B"/>
    <w:rsid w:val="00AD5921"/>
    <w:rsid w:val="00AE0321"/>
    <w:rsid w:val="00AE0EA1"/>
    <w:rsid w:val="00AE0F11"/>
    <w:rsid w:val="00AE133E"/>
    <w:rsid w:val="00AE2EF4"/>
    <w:rsid w:val="00AE3037"/>
    <w:rsid w:val="00AE3ECF"/>
    <w:rsid w:val="00AE4339"/>
    <w:rsid w:val="00AE548F"/>
    <w:rsid w:val="00AE56F5"/>
    <w:rsid w:val="00AE710C"/>
    <w:rsid w:val="00AE79E4"/>
    <w:rsid w:val="00AF03A2"/>
    <w:rsid w:val="00AF16CB"/>
    <w:rsid w:val="00AF1EF3"/>
    <w:rsid w:val="00AF23D0"/>
    <w:rsid w:val="00AF2510"/>
    <w:rsid w:val="00AF51D8"/>
    <w:rsid w:val="00AF624F"/>
    <w:rsid w:val="00AF6491"/>
    <w:rsid w:val="00B019AC"/>
    <w:rsid w:val="00B02999"/>
    <w:rsid w:val="00B043DC"/>
    <w:rsid w:val="00B04E85"/>
    <w:rsid w:val="00B05605"/>
    <w:rsid w:val="00B07024"/>
    <w:rsid w:val="00B076E3"/>
    <w:rsid w:val="00B10491"/>
    <w:rsid w:val="00B104E8"/>
    <w:rsid w:val="00B1100F"/>
    <w:rsid w:val="00B14C2B"/>
    <w:rsid w:val="00B16AB6"/>
    <w:rsid w:val="00B21DBA"/>
    <w:rsid w:val="00B220CD"/>
    <w:rsid w:val="00B221FE"/>
    <w:rsid w:val="00B23456"/>
    <w:rsid w:val="00B273CB"/>
    <w:rsid w:val="00B30A66"/>
    <w:rsid w:val="00B30A8A"/>
    <w:rsid w:val="00B325A8"/>
    <w:rsid w:val="00B349EC"/>
    <w:rsid w:val="00B35E84"/>
    <w:rsid w:val="00B36672"/>
    <w:rsid w:val="00B3722D"/>
    <w:rsid w:val="00B404E8"/>
    <w:rsid w:val="00B41B1F"/>
    <w:rsid w:val="00B4294B"/>
    <w:rsid w:val="00B42D65"/>
    <w:rsid w:val="00B43C51"/>
    <w:rsid w:val="00B459FA"/>
    <w:rsid w:val="00B46D11"/>
    <w:rsid w:val="00B47290"/>
    <w:rsid w:val="00B4763B"/>
    <w:rsid w:val="00B47D0F"/>
    <w:rsid w:val="00B520C8"/>
    <w:rsid w:val="00B525CA"/>
    <w:rsid w:val="00B52D21"/>
    <w:rsid w:val="00B55F47"/>
    <w:rsid w:val="00B56F75"/>
    <w:rsid w:val="00B57279"/>
    <w:rsid w:val="00B57910"/>
    <w:rsid w:val="00B60181"/>
    <w:rsid w:val="00B60722"/>
    <w:rsid w:val="00B61B5E"/>
    <w:rsid w:val="00B61D66"/>
    <w:rsid w:val="00B631A6"/>
    <w:rsid w:val="00B650CB"/>
    <w:rsid w:val="00B67850"/>
    <w:rsid w:val="00B67C1B"/>
    <w:rsid w:val="00B70C01"/>
    <w:rsid w:val="00B7123A"/>
    <w:rsid w:val="00B71DBC"/>
    <w:rsid w:val="00B7380B"/>
    <w:rsid w:val="00B73E97"/>
    <w:rsid w:val="00B740C5"/>
    <w:rsid w:val="00B778F2"/>
    <w:rsid w:val="00B805A4"/>
    <w:rsid w:val="00B84985"/>
    <w:rsid w:val="00B84EC2"/>
    <w:rsid w:val="00B853AF"/>
    <w:rsid w:val="00B85AC2"/>
    <w:rsid w:val="00B8611F"/>
    <w:rsid w:val="00B8624E"/>
    <w:rsid w:val="00B86817"/>
    <w:rsid w:val="00B87B8C"/>
    <w:rsid w:val="00B87DF8"/>
    <w:rsid w:val="00B90734"/>
    <w:rsid w:val="00B910A7"/>
    <w:rsid w:val="00B916DF"/>
    <w:rsid w:val="00B9354F"/>
    <w:rsid w:val="00B944F2"/>
    <w:rsid w:val="00B947C0"/>
    <w:rsid w:val="00B96179"/>
    <w:rsid w:val="00B961D3"/>
    <w:rsid w:val="00B9629A"/>
    <w:rsid w:val="00B96541"/>
    <w:rsid w:val="00B974BA"/>
    <w:rsid w:val="00B978C7"/>
    <w:rsid w:val="00B9793E"/>
    <w:rsid w:val="00B97D6C"/>
    <w:rsid w:val="00BA0660"/>
    <w:rsid w:val="00BA19F7"/>
    <w:rsid w:val="00BA35C3"/>
    <w:rsid w:val="00BA5ED0"/>
    <w:rsid w:val="00BA76E6"/>
    <w:rsid w:val="00BA786A"/>
    <w:rsid w:val="00BB12EC"/>
    <w:rsid w:val="00BB15D0"/>
    <w:rsid w:val="00BB2018"/>
    <w:rsid w:val="00BB225B"/>
    <w:rsid w:val="00BB35D3"/>
    <w:rsid w:val="00BB4B0C"/>
    <w:rsid w:val="00BB55AA"/>
    <w:rsid w:val="00BB64E0"/>
    <w:rsid w:val="00BB6584"/>
    <w:rsid w:val="00BB68DE"/>
    <w:rsid w:val="00BB748E"/>
    <w:rsid w:val="00BB75B7"/>
    <w:rsid w:val="00BC03DC"/>
    <w:rsid w:val="00BC09BA"/>
    <w:rsid w:val="00BC1586"/>
    <w:rsid w:val="00BC1883"/>
    <w:rsid w:val="00BC1974"/>
    <w:rsid w:val="00BC1E39"/>
    <w:rsid w:val="00BC31E0"/>
    <w:rsid w:val="00BC3D9F"/>
    <w:rsid w:val="00BC4047"/>
    <w:rsid w:val="00BC44E1"/>
    <w:rsid w:val="00BC5045"/>
    <w:rsid w:val="00BC5DD8"/>
    <w:rsid w:val="00BC7CF5"/>
    <w:rsid w:val="00BD086F"/>
    <w:rsid w:val="00BD0D26"/>
    <w:rsid w:val="00BD47F8"/>
    <w:rsid w:val="00BD4F04"/>
    <w:rsid w:val="00BD60AC"/>
    <w:rsid w:val="00BD623E"/>
    <w:rsid w:val="00BD68EF"/>
    <w:rsid w:val="00BD6E65"/>
    <w:rsid w:val="00BE00D5"/>
    <w:rsid w:val="00BE04A6"/>
    <w:rsid w:val="00BE0E1A"/>
    <w:rsid w:val="00BE1C09"/>
    <w:rsid w:val="00BE2810"/>
    <w:rsid w:val="00BE3924"/>
    <w:rsid w:val="00BE3A9B"/>
    <w:rsid w:val="00BE58A7"/>
    <w:rsid w:val="00BE5DA3"/>
    <w:rsid w:val="00BE6650"/>
    <w:rsid w:val="00BE7DDA"/>
    <w:rsid w:val="00BF0463"/>
    <w:rsid w:val="00BF0766"/>
    <w:rsid w:val="00BF1493"/>
    <w:rsid w:val="00BF178F"/>
    <w:rsid w:val="00BF227E"/>
    <w:rsid w:val="00BF44AD"/>
    <w:rsid w:val="00BF46FB"/>
    <w:rsid w:val="00BF5524"/>
    <w:rsid w:val="00BF5FBA"/>
    <w:rsid w:val="00BF5FCD"/>
    <w:rsid w:val="00BF6255"/>
    <w:rsid w:val="00BF7C29"/>
    <w:rsid w:val="00BF7D5E"/>
    <w:rsid w:val="00C01F1B"/>
    <w:rsid w:val="00C02599"/>
    <w:rsid w:val="00C02B18"/>
    <w:rsid w:val="00C02BF5"/>
    <w:rsid w:val="00C03325"/>
    <w:rsid w:val="00C0354D"/>
    <w:rsid w:val="00C036E1"/>
    <w:rsid w:val="00C0383C"/>
    <w:rsid w:val="00C03C6F"/>
    <w:rsid w:val="00C049C1"/>
    <w:rsid w:val="00C049EA"/>
    <w:rsid w:val="00C04B12"/>
    <w:rsid w:val="00C04E6C"/>
    <w:rsid w:val="00C0564A"/>
    <w:rsid w:val="00C060A3"/>
    <w:rsid w:val="00C06E4D"/>
    <w:rsid w:val="00C07ADC"/>
    <w:rsid w:val="00C10451"/>
    <w:rsid w:val="00C10578"/>
    <w:rsid w:val="00C11649"/>
    <w:rsid w:val="00C11754"/>
    <w:rsid w:val="00C118F6"/>
    <w:rsid w:val="00C14DD7"/>
    <w:rsid w:val="00C14FDB"/>
    <w:rsid w:val="00C15E1B"/>
    <w:rsid w:val="00C169DA"/>
    <w:rsid w:val="00C1705C"/>
    <w:rsid w:val="00C22605"/>
    <w:rsid w:val="00C22FCC"/>
    <w:rsid w:val="00C23732"/>
    <w:rsid w:val="00C24224"/>
    <w:rsid w:val="00C25E00"/>
    <w:rsid w:val="00C305AF"/>
    <w:rsid w:val="00C313E6"/>
    <w:rsid w:val="00C31810"/>
    <w:rsid w:val="00C31D9F"/>
    <w:rsid w:val="00C325C1"/>
    <w:rsid w:val="00C32E73"/>
    <w:rsid w:val="00C3458B"/>
    <w:rsid w:val="00C34BB8"/>
    <w:rsid w:val="00C34D1F"/>
    <w:rsid w:val="00C35275"/>
    <w:rsid w:val="00C409F8"/>
    <w:rsid w:val="00C41500"/>
    <w:rsid w:val="00C453F2"/>
    <w:rsid w:val="00C45EB4"/>
    <w:rsid w:val="00C500FA"/>
    <w:rsid w:val="00C5053B"/>
    <w:rsid w:val="00C50767"/>
    <w:rsid w:val="00C50A2F"/>
    <w:rsid w:val="00C50F76"/>
    <w:rsid w:val="00C51709"/>
    <w:rsid w:val="00C54129"/>
    <w:rsid w:val="00C55FA4"/>
    <w:rsid w:val="00C573E9"/>
    <w:rsid w:val="00C60575"/>
    <w:rsid w:val="00C61755"/>
    <w:rsid w:val="00C61E69"/>
    <w:rsid w:val="00C61FF9"/>
    <w:rsid w:val="00C62BFE"/>
    <w:rsid w:val="00C6318A"/>
    <w:rsid w:val="00C634CF"/>
    <w:rsid w:val="00C64BEB"/>
    <w:rsid w:val="00C653FF"/>
    <w:rsid w:val="00C65B36"/>
    <w:rsid w:val="00C66863"/>
    <w:rsid w:val="00C67ABF"/>
    <w:rsid w:val="00C704E2"/>
    <w:rsid w:val="00C7064E"/>
    <w:rsid w:val="00C70807"/>
    <w:rsid w:val="00C7113E"/>
    <w:rsid w:val="00C71944"/>
    <w:rsid w:val="00C723E9"/>
    <w:rsid w:val="00C72AE1"/>
    <w:rsid w:val="00C73514"/>
    <w:rsid w:val="00C73F39"/>
    <w:rsid w:val="00C748AC"/>
    <w:rsid w:val="00C7492D"/>
    <w:rsid w:val="00C760ED"/>
    <w:rsid w:val="00C7631D"/>
    <w:rsid w:val="00C76E7F"/>
    <w:rsid w:val="00C77E8F"/>
    <w:rsid w:val="00C80EE7"/>
    <w:rsid w:val="00C8181D"/>
    <w:rsid w:val="00C81CE4"/>
    <w:rsid w:val="00C83A23"/>
    <w:rsid w:val="00C84171"/>
    <w:rsid w:val="00C8459F"/>
    <w:rsid w:val="00C855B3"/>
    <w:rsid w:val="00C868FF"/>
    <w:rsid w:val="00C86B55"/>
    <w:rsid w:val="00C8742E"/>
    <w:rsid w:val="00C876B8"/>
    <w:rsid w:val="00C902CC"/>
    <w:rsid w:val="00C90C2E"/>
    <w:rsid w:val="00C91DAD"/>
    <w:rsid w:val="00C93A37"/>
    <w:rsid w:val="00C96810"/>
    <w:rsid w:val="00C97AE6"/>
    <w:rsid w:val="00CA0C80"/>
    <w:rsid w:val="00CA0ECD"/>
    <w:rsid w:val="00CA0F39"/>
    <w:rsid w:val="00CA1670"/>
    <w:rsid w:val="00CA1AC2"/>
    <w:rsid w:val="00CA1EEB"/>
    <w:rsid w:val="00CA3E0E"/>
    <w:rsid w:val="00CA41EE"/>
    <w:rsid w:val="00CA4A04"/>
    <w:rsid w:val="00CA59A4"/>
    <w:rsid w:val="00CA5A81"/>
    <w:rsid w:val="00CA60E8"/>
    <w:rsid w:val="00CB0816"/>
    <w:rsid w:val="00CB092C"/>
    <w:rsid w:val="00CB13B7"/>
    <w:rsid w:val="00CB1896"/>
    <w:rsid w:val="00CB22BA"/>
    <w:rsid w:val="00CB39DB"/>
    <w:rsid w:val="00CB3CE5"/>
    <w:rsid w:val="00CB4AB6"/>
    <w:rsid w:val="00CB50A0"/>
    <w:rsid w:val="00CB55E3"/>
    <w:rsid w:val="00CB5A0B"/>
    <w:rsid w:val="00CB657B"/>
    <w:rsid w:val="00CC02B0"/>
    <w:rsid w:val="00CC0FAB"/>
    <w:rsid w:val="00CC2927"/>
    <w:rsid w:val="00CC2A68"/>
    <w:rsid w:val="00CC308C"/>
    <w:rsid w:val="00CC3874"/>
    <w:rsid w:val="00CC462F"/>
    <w:rsid w:val="00CC492A"/>
    <w:rsid w:val="00CC4C99"/>
    <w:rsid w:val="00CC60BA"/>
    <w:rsid w:val="00CC63FA"/>
    <w:rsid w:val="00CC6CF5"/>
    <w:rsid w:val="00CD2EC0"/>
    <w:rsid w:val="00CD2EDF"/>
    <w:rsid w:val="00CD3836"/>
    <w:rsid w:val="00CD38E9"/>
    <w:rsid w:val="00CD4AE1"/>
    <w:rsid w:val="00CD4D64"/>
    <w:rsid w:val="00CD50B0"/>
    <w:rsid w:val="00CD5618"/>
    <w:rsid w:val="00CE150E"/>
    <w:rsid w:val="00CE2C37"/>
    <w:rsid w:val="00CE4B29"/>
    <w:rsid w:val="00CE4CCB"/>
    <w:rsid w:val="00CE6710"/>
    <w:rsid w:val="00CE7063"/>
    <w:rsid w:val="00CF0F24"/>
    <w:rsid w:val="00CF15C0"/>
    <w:rsid w:val="00CF27FE"/>
    <w:rsid w:val="00CF4218"/>
    <w:rsid w:val="00CF4895"/>
    <w:rsid w:val="00CF677A"/>
    <w:rsid w:val="00CF6AA9"/>
    <w:rsid w:val="00CF70F8"/>
    <w:rsid w:val="00D072ED"/>
    <w:rsid w:val="00D114FE"/>
    <w:rsid w:val="00D12D8B"/>
    <w:rsid w:val="00D13D79"/>
    <w:rsid w:val="00D14025"/>
    <w:rsid w:val="00D14211"/>
    <w:rsid w:val="00D15448"/>
    <w:rsid w:val="00D16432"/>
    <w:rsid w:val="00D17647"/>
    <w:rsid w:val="00D21621"/>
    <w:rsid w:val="00D218AD"/>
    <w:rsid w:val="00D21F75"/>
    <w:rsid w:val="00D22B52"/>
    <w:rsid w:val="00D23C7F"/>
    <w:rsid w:val="00D2413A"/>
    <w:rsid w:val="00D243DB"/>
    <w:rsid w:val="00D245C6"/>
    <w:rsid w:val="00D25583"/>
    <w:rsid w:val="00D306A9"/>
    <w:rsid w:val="00D315E7"/>
    <w:rsid w:val="00D31A71"/>
    <w:rsid w:val="00D36524"/>
    <w:rsid w:val="00D40AB1"/>
    <w:rsid w:val="00D40BA0"/>
    <w:rsid w:val="00D40DC2"/>
    <w:rsid w:val="00D41820"/>
    <w:rsid w:val="00D4346E"/>
    <w:rsid w:val="00D4356A"/>
    <w:rsid w:val="00D43FD9"/>
    <w:rsid w:val="00D44462"/>
    <w:rsid w:val="00D44DE4"/>
    <w:rsid w:val="00D461D6"/>
    <w:rsid w:val="00D46533"/>
    <w:rsid w:val="00D5038F"/>
    <w:rsid w:val="00D50A03"/>
    <w:rsid w:val="00D50D74"/>
    <w:rsid w:val="00D517C5"/>
    <w:rsid w:val="00D52C6D"/>
    <w:rsid w:val="00D53039"/>
    <w:rsid w:val="00D5776E"/>
    <w:rsid w:val="00D62A26"/>
    <w:rsid w:val="00D62CD2"/>
    <w:rsid w:val="00D63418"/>
    <w:rsid w:val="00D66345"/>
    <w:rsid w:val="00D66687"/>
    <w:rsid w:val="00D6717B"/>
    <w:rsid w:val="00D675F3"/>
    <w:rsid w:val="00D67A98"/>
    <w:rsid w:val="00D7124E"/>
    <w:rsid w:val="00D71988"/>
    <w:rsid w:val="00D7247A"/>
    <w:rsid w:val="00D7621B"/>
    <w:rsid w:val="00D76350"/>
    <w:rsid w:val="00D76AA0"/>
    <w:rsid w:val="00D77202"/>
    <w:rsid w:val="00D8020A"/>
    <w:rsid w:val="00D8190C"/>
    <w:rsid w:val="00D81BEC"/>
    <w:rsid w:val="00D81DCC"/>
    <w:rsid w:val="00D8207B"/>
    <w:rsid w:val="00D82501"/>
    <w:rsid w:val="00D84B33"/>
    <w:rsid w:val="00D84E97"/>
    <w:rsid w:val="00D85B75"/>
    <w:rsid w:val="00D86724"/>
    <w:rsid w:val="00D876E0"/>
    <w:rsid w:val="00D90737"/>
    <w:rsid w:val="00D911D9"/>
    <w:rsid w:val="00D93314"/>
    <w:rsid w:val="00D93FD6"/>
    <w:rsid w:val="00D94176"/>
    <w:rsid w:val="00D94444"/>
    <w:rsid w:val="00D96510"/>
    <w:rsid w:val="00D96520"/>
    <w:rsid w:val="00D965A4"/>
    <w:rsid w:val="00DA03A2"/>
    <w:rsid w:val="00DA0EB0"/>
    <w:rsid w:val="00DA1036"/>
    <w:rsid w:val="00DA13C4"/>
    <w:rsid w:val="00DA3C07"/>
    <w:rsid w:val="00DA402D"/>
    <w:rsid w:val="00DA439F"/>
    <w:rsid w:val="00DA5857"/>
    <w:rsid w:val="00DA5E48"/>
    <w:rsid w:val="00DA5EE5"/>
    <w:rsid w:val="00DA5F40"/>
    <w:rsid w:val="00DA6122"/>
    <w:rsid w:val="00DA6358"/>
    <w:rsid w:val="00DA6BFA"/>
    <w:rsid w:val="00DA72FE"/>
    <w:rsid w:val="00DB0287"/>
    <w:rsid w:val="00DB03B3"/>
    <w:rsid w:val="00DB18C2"/>
    <w:rsid w:val="00DB1D64"/>
    <w:rsid w:val="00DB1E6C"/>
    <w:rsid w:val="00DB2804"/>
    <w:rsid w:val="00DB3ADB"/>
    <w:rsid w:val="00DB3B74"/>
    <w:rsid w:val="00DB52A4"/>
    <w:rsid w:val="00DB58B5"/>
    <w:rsid w:val="00DB6A96"/>
    <w:rsid w:val="00DC1967"/>
    <w:rsid w:val="00DC1C58"/>
    <w:rsid w:val="00DC2476"/>
    <w:rsid w:val="00DC277B"/>
    <w:rsid w:val="00DC2891"/>
    <w:rsid w:val="00DC3166"/>
    <w:rsid w:val="00DC3204"/>
    <w:rsid w:val="00DC3722"/>
    <w:rsid w:val="00DC43FA"/>
    <w:rsid w:val="00DC4DDD"/>
    <w:rsid w:val="00DC5840"/>
    <w:rsid w:val="00DC6866"/>
    <w:rsid w:val="00DC704D"/>
    <w:rsid w:val="00DC75ED"/>
    <w:rsid w:val="00DC7A9A"/>
    <w:rsid w:val="00DD0AC8"/>
    <w:rsid w:val="00DD1F10"/>
    <w:rsid w:val="00DD264F"/>
    <w:rsid w:val="00DD2803"/>
    <w:rsid w:val="00DD4985"/>
    <w:rsid w:val="00DD4A02"/>
    <w:rsid w:val="00DD532A"/>
    <w:rsid w:val="00DD5FEF"/>
    <w:rsid w:val="00DD6AAA"/>
    <w:rsid w:val="00DD70FA"/>
    <w:rsid w:val="00DD7973"/>
    <w:rsid w:val="00DD7DD3"/>
    <w:rsid w:val="00DE01FE"/>
    <w:rsid w:val="00DE036B"/>
    <w:rsid w:val="00DE34D4"/>
    <w:rsid w:val="00DE3A4A"/>
    <w:rsid w:val="00DE4C0B"/>
    <w:rsid w:val="00DE69DB"/>
    <w:rsid w:val="00DE766D"/>
    <w:rsid w:val="00DE783C"/>
    <w:rsid w:val="00DF0305"/>
    <w:rsid w:val="00DF074B"/>
    <w:rsid w:val="00DF148A"/>
    <w:rsid w:val="00DF2B3A"/>
    <w:rsid w:val="00DF3DB6"/>
    <w:rsid w:val="00DF4295"/>
    <w:rsid w:val="00DF523E"/>
    <w:rsid w:val="00DF7568"/>
    <w:rsid w:val="00DF7886"/>
    <w:rsid w:val="00DF7A3D"/>
    <w:rsid w:val="00E00053"/>
    <w:rsid w:val="00E00134"/>
    <w:rsid w:val="00E006B1"/>
    <w:rsid w:val="00E0080D"/>
    <w:rsid w:val="00E0243F"/>
    <w:rsid w:val="00E0248B"/>
    <w:rsid w:val="00E02DC8"/>
    <w:rsid w:val="00E02F00"/>
    <w:rsid w:val="00E03477"/>
    <w:rsid w:val="00E03974"/>
    <w:rsid w:val="00E04813"/>
    <w:rsid w:val="00E06019"/>
    <w:rsid w:val="00E06202"/>
    <w:rsid w:val="00E06B0D"/>
    <w:rsid w:val="00E10C82"/>
    <w:rsid w:val="00E12023"/>
    <w:rsid w:val="00E13676"/>
    <w:rsid w:val="00E15422"/>
    <w:rsid w:val="00E15D40"/>
    <w:rsid w:val="00E17C31"/>
    <w:rsid w:val="00E2037E"/>
    <w:rsid w:val="00E20DEF"/>
    <w:rsid w:val="00E236C0"/>
    <w:rsid w:val="00E24AEB"/>
    <w:rsid w:val="00E27144"/>
    <w:rsid w:val="00E275E6"/>
    <w:rsid w:val="00E276E3"/>
    <w:rsid w:val="00E27D87"/>
    <w:rsid w:val="00E30526"/>
    <w:rsid w:val="00E30B7E"/>
    <w:rsid w:val="00E30F56"/>
    <w:rsid w:val="00E30F63"/>
    <w:rsid w:val="00E3157B"/>
    <w:rsid w:val="00E33140"/>
    <w:rsid w:val="00E33434"/>
    <w:rsid w:val="00E33AE1"/>
    <w:rsid w:val="00E33FE5"/>
    <w:rsid w:val="00E343C6"/>
    <w:rsid w:val="00E3441B"/>
    <w:rsid w:val="00E34875"/>
    <w:rsid w:val="00E352C9"/>
    <w:rsid w:val="00E35980"/>
    <w:rsid w:val="00E35D2F"/>
    <w:rsid w:val="00E36222"/>
    <w:rsid w:val="00E36BEC"/>
    <w:rsid w:val="00E36D94"/>
    <w:rsid w:val="00E37A73"/>
    <w:rsid w:val="00E37C63"/>
    <w:rsid w:val="00E4038B"/>
    <w:rsid w:val="00E40FA3"/>
    <w:rsid w:val="00E4170F"/>
    <w:rsid w:val="00E42020"/>
    <w:rsid w:val="00E4254A"/>
    <w:rsid w:val="00E42D6E"/>
    <w:rsid w:val="00E436A6"/>
    <w:rsid w:val="00E44D7B"/>
    <w:rsid w:val="00E46084"/>
    <w:rsid w:val="00E51A67"/>
    <w:rsid w:val="00E51BB4"/>
    <w:rsid w:val="00E5274C"/>
    <w:rsid w:val="00E53CBC"/>
    <w:rsid w:val="00E54B3F"/>
    <w:rsid w:val="00E55328"/>
    <w:rsid w:val="00E55CEA"/>
    <w:rsid w:val="00E55F2C"/>
    <w:rsid w:val="00E5644F"/>
    <w:rsid w:val="00E60950"/>
    <w:rsid w:val="00E60F50"/>
    <w:rsid w:val="00E61F0C"/>
    <w:rsid w:val="00E6254C"/>
    <w:rsid w:val="00E62809"/>
    <w:rsid w:val="00E628DC"/>
    <w:rsid w:val="00E64143"/>
    <w:rsid w:val="00E646AA"/>
    <w:rsid w:val="00E64B6E"/>
    <w:rsid w:val="00E65EED"/>
    <w:rsid w:val="00E66443"/>
    <w:rsid w:val="00E67453"/>
    <w:rsid w:val="00E70EF0"/>
    <w:rsid w:val="00E7128B"/>
    <w:rsid w:val="00E72D4B"/>
    <w:rsid w:val="00E72E40"/>
    <w:rsid w:val="00E731AC"/>
    <w:rsid w:val="00E7374C"/>
    <w:rsid w:val="00E7395E"/>
    <w:rsid w:val="00E7434B"/>
    <w:rsid w:val="00E744D6"/>
    <w:rsid w:val="00E75C25"/>
    <w:rsid w:val="00E761AC"/>
    <w:rsid w:val="00E76C34"/>
    <w:rsid w:val="00E8029D"/>
    <w:rsid w:val="00E810DA"/>
    <w:rsid w:val="00E81440"/>
    <w:rsid w:val="00E8163D"/>
    <w:rsid w:val="00E83C7A"/>
    <w:rsid w:val="00E83D89"/>
    <w:rsid w:val="00E845C0"/>
    <w:rsid w:val="00E847D8"/>
    <w:rsid w:val="00E84AA0"/>
    <w:rsid w:val="00E87510"/>
    <w:rsid w:val="00E90F77"/>
    <w:rsid w:val="00E92087"/>
    <w:rsid w:val="00E92A11"/>
    <w:rsid w:val="00E950C1"/>
    <w:rsid w:val="00E9518E"/>
    <w:rsid w:val="00E95722"/>
    <w:rsid w:val="00E97C4C"/>
    <w:rsid w:val="00EA03D0"/>
    <w:rsid w:val="00EA0B8D"/>
    <w:rsid w:val="00EA1B9B"/>
    <w:rsid w:val="00EA2D9B"/>
    <w:rsid w:val="00EA3BF4"/>
    <w:rsid w:val="00EA416D"/>
    <w:rsid w:val="00EA58A9"/>
    <w:rsid w:val="00EA5C9E"/>
    <w:rsid w:val="00EA6CF6"/>
    <w:rsid w:val="00EA7ACE"/>
    <w:rsid w:val="00EB05AE"/>
    <w:rsid w:val="00EB1925"/>
    <w:rsid w:val="00EB1E39"/>
    <w:rsid w:val="00EB22A5"/>
    <w:rsid w:val="00EB4381"/>
    <w:rsid w:val="00EB4A28"/>
    <w:rsid w:val="00EB4A7E"/>
    <w:rsid w:val="00EB5236"/>
    <w:rsid w:val="00EB5E49"/>
    <w:rsid w:val="00EB747E"/>
    <w:rsid w:val="00EB74C3"/>
    <w:rsid w:val="00EB7546"/>
    <w:rsid w:val="00EB7C05"/>
    <w:rsid w:val="00EC07AD"/>
    <w:rsid w:val="00EC1322"/>
    <w:rsid w:val="00EC1BD7"/>
    <w:rsid w:val="00EC1CEB"/>
    <w:rsid w:val="00EC1D48"/>
    <w:rsid w:val="00EC236B"/>
    <w:rsid w:val="00EC2B03"/>
    <w:rsid w:val="00EC4B2F"/>
    <w:rsid w:val="00EC5DCC"/>
    <w:rsid w:val="00EC61B9"/>
    <w:rsid w:val="00EC6901"/>
    <w:rsid w:val="00EC7150"/>
    <w:rsid w:val="00EC7FB2"/>
    <w:rsid w:val="00ED0BF4"/>
    <w:rsid w:val="00ED0FAF"/>
    <w:rsid w:val="00ED17B3"/>
    <w:rsid w:val="00ED17CF"/>
    <w:rsid w:val="00ED2E08"/>
    <w:rsid w:val="00ED32B4"/>
    <w:rsid w:val="00ED5ABE"/>
    <w:rsid w:val="00ED5FD1"/>
    <w:rsid w:val="00ED798B"/>
    <w:rsid w:val="00EE03F9"/>
    <w:rsid w:val="00EE08A5"/>
    <w:rsid w:val="00EE0E7B"/>
    <w:rsid w:val="00EE17B6"/>
    <w:rsid w:val="00EE1A37"/>
    <w:rsid w:val="00EE1DCF"/>
    <w:rsid w:val="00EE2717"/>
    <w:rsid w:val="00EE4168"/>
    <w:rsid w:val="00EE5332"/>
    <w:rsid w:val="00EE7455"/>
    <w:rsid w:val="00EF0AF8"/>
    <w:rsid w:val="00EF17AA"/>
    <w:rsid w:val="00EF190F"/>
    <w:rsid w:val="00EF1A09"/>
    <w:rsid w:val="00EF2306"/>
    <w:rsid w:val="00EF3604"/>
    <w:rsid w:val="00EF3AA4"/>
    <w:rsid w:val="00EF4FC2"/>
    <w:rsid w:val="00EF5568"/>
    <w:rsid w:val="00EF6860"/>
    <w:rsid w:val="00EF7D76"/>
    <w:rsid w:val="00F013DE"/>
    <w:rsid w:val="00F04177"/>
    <w:rsid w:val="00F04B69"/>
    <w:rsid w:val="00F054E9"/>
    <w:rsid w:val="00F06F89"/>
    <w:rsid w:val="00F1097C"/>
    <w:rsid w:val="00F11979"/>
    <w:rsid w:val="00F13288"/>
    <w:rsid w:val="00F1470E"/>
    <w:rsid w:val="00F15919"/>
    <w:rsid w:val="00F15AAA"/>
    <w:rsid w:val="00F1658C"/>
    <w:rsid w:val="00F17095"/>
    <w:rsid w:val="00F200F5"/>
    <w:rsid w:val="00F20155"/>
    <w:rsid w:val="00F20BB2"/>
    <w:rsid w:val="00F21037"/>
    <w:rsid w:val="00F21F18"/>
    <w:rsid w:val="00F23840"/>
    <w:rsid w:val="00F2493F"/>
    <w:rsid w:val="00F25FFC"/>
    <w:rsid w:val="00F27CF5"/>
    <w:rsid w:val="00F30184"/>
    <w:rsid w:val="00F32F26"/>
    <w:rsid w:val="00F33888"/>
    <w:rsid w:val="00F33BD4"/>
    <w:rsid w:val="00F33CB3"/>
    <w:rsid w:val="00F33FBD"/>
    <w:rsid w:val="00F35771"/>
    <w:rsid w:val="00F357EF"/>
    <w:rsid w:val="00F36071"/>
    <w:rsid w:val="00F362CE"/>
    <w:rsid w:val="00F371D2"/>
    <w:rsid w:val="00F4037B"/>
    <w:rsid w:val="00F408F1"/>
    <w:rsid w:val="00F4225B"/>
    <w:rsid w:val="00F424CD"/>
    <w:rsid w:val="00F4262A"/>
    <w:rsid w:val="00F43ABE"/>
    <w:rsid w:val="00F43E28"/>
    <w:rsid w:val="00F44857"/>
    <w:rsid w:val="00F4582C"/>
    <w:rsid w:val="00F4589C"/>
    <w:rsid w:val="00F4591D"/>
    <w:rsid w:val="00F45BD0"/>
    <w:rsid w:val="00F46D47"/>
    <w:rsid w:val="00F47AD7"/>
    <w:rsid w:val="00F50B23"/>
    <w:rsid w:val="00F518F7"/>
    <w:rsid w:val="00F52FC7"/>
    <w:rsid w:val="00F534C0"/>
    <w:rsid w:val="00F53CC1"/>
    <w:rsid w:val="00F53F40"/>
    <w:rsid w:val="00F54D40"/>
    <w:rsid w:val="00F55A08"/>
    <w:rsid w:val="00F5655E"/>
    <w:rsid w:val="00F56FA2"/>
    <w:rsid w:val="00F5724C"/>
    <w:rsid w:val="00F628AB"/>
    <w:rsid w:val="00F629CD"/>
    <w:rsid w:val="00F631E9"/>
    <w:rsid w:val="00F6348A"/>
    <w:rsid w:val="00F63539"/>
    <w:rsid w:val="00F63B5B"/>
    <w:rsid w:val="00F641D9"/>
    <w:rsid w:val="00F64436"/>
    <w:rsid w:val="00F64672"/>
    <w:rsid w:val="00F646E6"/>
    <w:rsid w:val="00F64B64"/>
    <w:rsid w:val="00F64BFD"/>
    <w:rsid w:val="00F6529B"/>
    <w:rsid w:val="00F652DF"/>
    <w:rsid w:val="00F65DC3"/>
    <w:rsid w:val="00F6660F"/>
    <w:rsid w:val="00F667C8"/>
    <w:rsid w:val="00F66895"/>
    <w:rsid w:val="00F674AB"/>
    <w:rsid w:val="00F70A83"/>
    <w:rsid w:val="00F70E40"/>
    <w:rsid w:val="00F71D13"/>
    <w:rsid w:val="00F740BF"/>
    <w:rsid w:val="00F7782F"/>
    <w:rsid w:val="00F80088"/>
    <w:rsid w:val="00F801E3"/>
    <w:rsid w:val="00F84BFD"/>
    <w:rsid w:val="00F84D23"/>
    <w:rsid w:val="00F85AFF"/>
    <w:rsid w:val="00F87441"/>
    <w:rsid w:val="00F87A19"/>
    <w:rsid w:val="00F9024F"/>
    <w:rsid w:val="00F9113F"/>
    <w:rsid w:val="00F914B6"/>
    <w:rsid w:val="00F91E1C"/>
    <w:rsid w:val="00F92524"/>
    <w:rsid w:val="00F92B0D"/>
    <w:rsid w:val="00F96249"/>
    <w:rsid w:val="00F96610"/>
    <w:rsid w:val="00F97475"/>
    <w:rsid w:val="00FA0DFF"/>
    <w:rsid w:val="00FA18B7"/>
    <w:rsid w:val="00FA1B50"/>
    <w:rsid w:val="00FA1E9D"/>
    <w:rsid w:val="00FA33D1"/>
    <w:rsid w:val="00FA459C"/>
    <w:rsid w:val="00FA48B0"/>
    <w:rsid w:val="00FA5FA7"/>
    <w:rsid w:val="00FA72D1"/>
    <w:rsid w:val="00FA7B74"/>
    <w:rsid w:val="00FA7F21"/>
    <w:rsid w:val="00FB0030"/>
    <w:rsid w:val="00FB067F"/>
    <w:rsid w:val="00FB17EC"/>
    <w:rsid w:val="00FB20B4"/>
    <w:rsid w:val="00FB2423"/>
    <w:rsid w:val="00FB3AEB"/>
    <w:rsid w:val="00FB4E74"/>
    <w:rsid w:val="00FC029F"/>
    <w:rsid w:val="00FC03BE"/>
    <w:rsid w:val="00FC1E2F"/>
    <w:rsid w:val="00FC2943"/>
    <w:rsid w:val="00FC3B22"/>
    <w:rsid w:val="00FC4003"/>
    <w:rsid w:val="00FC421D"/>
    <w:rsid w:val="00FC4559"/>
    <w:rsid w:val="00FC5351"/>
    <w:rsid w:val="00FC6355"/>
    <w:rsid w:val="00FC71AD"/>
    <w:rsid w:val="00FD0D99"/>
    <w:rsid w:val="00FD0F94"/>
    <w:rsid w:val="00FD15D6"/>
    <w:rsid w:val="00FD24EA"/>
    <w:rsid w:val="00FD2C89"/>
    <w:rsid w:val="00FD39FD"/>
    <w:rsid w:val="00FD3C53"/>
    <w:rsid w:val="00FD3CF9"/>
    <w:rsid w:val="00FD5950"/>
    <w:rsid w:val="00FD6748"/>
    <w:rsid w:val="00FD6F60"/>
    <w:rsid w:val="00FD73D2"/>
    <w:rsid w:val="00FD7D67"/>
    <w:rsid w:val="00FE3634"/>
    <w:rsid w:val="00FE46AC"/>
    <w:rsid w:val="00FE51B6"/>
    <w:rsid w:val="00FE6617"/>
    <w:rsid w:val="00FF0AF0"/>
    <w:rsid w:val="00FF1434"/>
    <w:rsid w:val="00FF1E9B"/>
    <w:rsid w:val="00FF35BD"/>
    <w:rsid w:val="00FF3614"/>
    <w:rsid w:val="00FF4A1D"/>
    <w:rsid w:val="00FF4D80"/>
    <w:rsid w:val="00FF5155"/>
    <w:rsid w:val="00FF5809"/>
    <w:rsid w:val="00FF639F"/>
    <w:rsid w:val="00FF697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207F6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7B07"/>
  </w:style>
  <w:style w:type="paragraph" w:styleId="Ttulo1">
    <w:name w:val="heading 1"/>
    <w:basedOn w:val="Normal"/>
    <w:next w:val="Normal"/>
    <w:link w:val="Ttulo1Car"/>
    <w:uiPriority w:val="9"/>
    <w:qFormat/>
    <w:rsid w:val="0058548F"/>
    <w:pPr>
      <w:keepNext/>
      <w:keepLines/>
      <w:spacing w:before="240" w:after="0"/>
      <w:outlineLvl w:val="0"/>
    </w:pPr>
    <w:rPr>
      <w:rFonts w:ascii="Avenir Next LT Pro" w:eastAsiaTheme="majorEastAsia" w:hAnsi="Avenir Next LT Pro" w:cstheme="majorBidi"/>
      <w:color w:val="2F5496" w:themeColor="accent1" w:themeShade="BF"/>
      <w:sz w:val="28"/>
      <w:szCs w:val="32"/>
    </w:rPr>
  </w:style>
  <w:style w:type="paragraph" w:styleId="Ttulo2">
    <w:name w:val="heading 2"/>
    <w:basedOn w:val="Normal"/>
    <w:next w:val="Normal"/>
    <w:link w:val="Ttulo2Car"/>
    <w:uiPriority w:val="9"/>
    <w:unhideWhenUsed/>
    <w:qFormat/>
    <w:rsid w:val="0058548F"/>
    <w:pPr>
      <w:keepNext/>
      <w:keepLines/>
      <w:spacing w:before="40" w:after="0"/>
      <w:outlineLvl w:val="1"/>
    </w:pPr>
    <w:rPr>
      <w:rFonts w:ascii="Avenir Next LT Pro" w:eastAsiaTheme="majorEastAsia" w:hAnsi="Avenir Next LT Pro" w:cstheme="majorBidi"/>
      <w:color w:val="2F5496" w:themeColor="accent1" w:themeShade="BF"/>
      <w:sz w:val="24"/>
      <w:szCs w:val="26"/>
    </w:rPr>
  </w:style>
  <w:style w:type="paragraph" w:styleId="Ttulo3">
    <w:name w:val="heading 3"/>
    <w:basedOn w:val="Normal"/>
    <w:next w:val="Normal"/>
    <w:link w:val="Ttulo3Car"/>
    <w:uiPriority w:val="9"/>
    <w:semiHidden/>
    <w:unhideWhenUsed/>
    <w:qFormat/>
    <w:rsid w:val="002E2802"/>
    <w:pPr>
      <w:keepNext/>
      <w:keepLines/>
      <w:spacing w:before="200" w:after="0"/>
      <w:outlineLvl w:val="2"/>
    </w:pPr>
    <w:rPr>
      <w:rFonts w:asciiTheme="majorHAnsi" w:eastAsiaTheme="majorEastAsia" w:hAnsiTheme="majorHAnsi" w:cstheme="majorBidi"/>
      <w:b/>
      <w:bCs/>
      <w:color w:val="4472C4" w:themeColor="accent1"/>
    </w:rPr>
  </w:style>
  <w:style w:type="paragraph" w:styleId="Ttulo5">
    <w:name w:val="heading 5"/>
    <w:basedOn w:val="Normal"/>
    <w:next w:val="Normal"/>
    <w:link w:val="Ttulo5Car"/>
    <w:uiPriority w:val="9"/>
    <w:semiHidden/>
    <w:unhideWhenUsed/>
    <w:qFormat/>
    <w:rsid w:val="002E2802"/>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69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869D3"/>
  </w:style>
  <w:style w:type="paragraph" w:styleId="Piedepgina">
    <w:name w:val="footer"/>
    <w:basedOn w:val="Normal"/>
    <w:link w:val="PiedepginaCar"/>
    <w:uiPriority w:val="99"/>
    <w:unhideWhenUsed/>
    <w:rsid w:val="007869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869D3"/>
  </w:style>
  <w:style w:type="paragraph" w:styleId="Prrafodelista">
    <w:name w:val="List Paragraph"/>
    <w:basedOn w:val="Normal"/>
    <w:uiPriority w:val="34"/>
    <w:qFormat/>
    <w:rsid w:val="00C04B12"/>
    <w:pPr>
      <w:ind w:left="720"/>
      <w:contextualSpacing/>
    </w:pPr>
  </w:style>
  <w:style w:type="character" w:customStyle="1" w:styleId="Ttulo1Car">
    <w:name w:val="Título 1 Car"/>
    <w:basedOn w:val="Fuentedeprrafopredeter"/>
    <w:link w:val="Ttulo1"/>
    <w:uiPriority w:val="9"/>
    <w:rsid w:val="0058548F"/>
    <w:rPr>
      <w:rFonts w:ascii="Avenir Next LT Pro" w:eastAsiaTheme="majorEastAsia" w:hAnsi="Avenir Next LT Pro" w:cstheme="majorBidi"/>
      <w:color w:val="2F5496" w:themeColor="accent1" w:themeShade="BF"/>
      <w:sz w:val="28"/>
      <w:szCs w:val="32"/>
    </w:rPr>
  </w:style>
  <w:style w:type="character" w:customStyle="1" w:styleId="Ttulo2Car">
    <w:name w:val="Título 2 Car"/>
    <w:basedOn w:val="Fuentedeprrafopredeter"/>
    <w:link w:val="Ttulo2"/>
    <w:uiPriority w:val="9"/>
    <w:rsid w:val="0058548F"/>
    <w:rPr>
      <w:rFonts w:ascii="Avenir Next LT Pro" w:eastAsiaTheme="majorEastAsia" w:hAnsi="Avenir Next LT Pro" w:cstheme="majorBidi"/>
      <w:color w:val="2F5496" w:themeColor="accent1" w:themeShade="BF"/>
      <w:sz w:val="24"/>
      <w:szCs w:val="26"/>
    </w:rPr>
  </w:style>
  <w:style w:type="paragraph" w:styleId="TtuloTDC">
    <w:name w:val="TOC Heading"/>
    <w:basedOn w:val="Ttulo1"/>
    <w:next w:val="Normal"/>
    <w:uiPriority w:val="39"/>
    <w:unhideWhenUsed/>
    <w:qFormat/>
    <w:rsid w:val="00F7782F"/>
    <w:pPr>
      <w:outlineLvl w:val="9"/>
    </w:pPr>
    <w:rPr>
      <w:lang w:eastAsia="es-ES"/>
    </w:rPr>
  </w:style>
  <w:style w:type="paragraph" w:styleId="TDC1">
    <w:name w:val="toc 1"/>
    <w:basedOn w:val="Normal"/>
    <w:next w:val="Normal"/>
    <w:autoRedefine/>
    <w:uiPriority w:val="39"/>
    <w:unhideWhenUsed/>
    <w:rsid w:val="00724DD4"/>
    <w:pPr>
      <w:spacing w:before="120" w:after="0"/>
      <w:jc w:val="both"/>
    </w:pPr>
    <w:rPr>
      <w:rFonts w:ascii="Arial" w:hAnsi="Arial" w:cstheme="minorHAnsi"/>
      <w:bCs/>
      <w:iCs/>
      <w:sz w:val="20"/>
      <w:szCs w:val="24"/>
    </w:rPr>
  </w:style>
  <w:style w:type="paragraph" w:styleId="TDC2">
    <w:name w:val="toc 2"/>
    <w:basedOn w:val="Normal"/>
    <w:next w:val="Normal"/>
    <w:autoRedefine/>
    <w:uiPriority w:val="39"/>
    <w:unhideWhenUsed/>
    <w:rsid w:val="00724DD4"/>
    <w:pPr>
      <w:spacing w:before="120" w:after="0"/>
      <w:ind w:left="220"/>
      <w:jc w:val="both"/>
    </w:pPr>
    <w:rPr>
      <w:rFonts w:ascii="Arial" w:hAnsi="Arial" w:cstheme="minorHAnsi"/>
      <w:bCs/>
      <w:sz w:val="18"/>
    </w:rPr>
  </w:style>
  <w:style w:type="character" w:styleId="Hipervnculo">
    <w:name w:val="Hyperlink"/>
    <w:basedOn w:val="Fuentedeprrafopredeter"/>
    <w:uiPriority w:val="99"/>
    <w:unhideWhenUsed/>
    <w:rsid w:val="00F7782F"/>
    <w:rPr>
      <w:color w:val="0563C1" w:themeColor="hyperlink"/>
      <w:u w:val="single"/>
    </w:rPr>
  </w:style>
  <w:style w:type="table" w:styleId="Tablaconcuadrcula">
    <w:name w:val="Table Grid"/>
    <w:basedOn w:val="Tablanormal"/>
    <w:uiPriority w:val="39"/>
    <w:rsid w:val="00BF7C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3">
    <w:name w:val="toc 3"/>
    <w:basedOn w:val="Normal"/>
    <w:next w:val="Normal"/>
    <w:autoRedefine/>
    <w:uiPriority w:val="39"/>
    <w:unhideWhenUsed/>
    <w:rsid w:val="00346D39"/>
    <w:pPr>
      <w:spacing w:after="0"/>
      <w:ind w:left="440"/>
    </w:pPr>
    <w:rPr>
      <w:rFonts w:cstheme="minorHAnsi"/>
      <w:sz w:val="20"/>
      <w:szCs w:val="20"/>
    </w:rPr>
  </w:style>
  <w:style w:type="paragraph" w:styleId="TDC4">
    <w:name w:val="toc 4"/>
    <w:basedOn w:val="Normal"/>
    <w:next w:val="Normal"/>
    <w:autoRedefine/>
    <w:uiPriority w:val="39"/>
    <w:unhideWhenUsed/>
    <w:rsid w:val="00346D39"/>
    <w:pPr>
      <w:spacing w:after="0"/>
      <w:ind w:left="660"/>
    </w:pPr>
    <w:rPr>
      <w:rFonts w:cstheme="minorHAnsi"/>
      <w:sz w:val="20"/>
      <w:szCs w:val="20"/>
    </w:rPr>
  </w:style>
  <w:style w:type="paragraph" w:styleId="TDC5">
    <w:name w:val="toc 5"/>
    <w:basedOn w:val="Normal"/>
    <w:next w:val="Normal"/>
    <w:autoRedefine/>
    <w:uiPriority w:val="39"/>
    <w:unhideWhenUsed/>
    <w:rsid w:val="00346D39"/>
    <w:pPr>
      <w:spacing w:after="0"/>
      <w:ind w:left="880"/>
    </w:pPr>
    <w:rPr>
      <w:rFonts w:cstheme="minorHAnsi"/>
      <w:sz w:val="20"/>
      <w:szCs w:val="20"/>
    </w:rPr>
  </w:style>
  <w:style w:type="paragraph" w:styleId="TDC6">
    <w:name w:val="toc 6"/>
    <w:basedOn w:val="Normal"/>
    <w:next w:val="Normal"/>
    <w:autoRedefine/>
    <w:uiPriority w:val="39"/>
    <w:unhideWhenUsed/>
    <w:rsid w:val="00346D39"/>
    <w:pPr>
      <w:spacing w:after="0"/>
      <w:ind w:left="1100"/>
    </w:pPr>
    <w:rPr>
      <w:rFonts w:cstheme="minorHAnsi"/>
      <w:sz w:val="20"/>
      <w:szCs w:val="20"/>
    </w:rPr>
  </w:style>
  <w:style w:type="paragraph" w:styleId="TDC7">
    <w:name w:val="toc 7"/>
    <w:basedOn w:val="Normal"/>
    <w:next w:val="Normal"/>
    <w:autoRedefine/>
    <w:uiPriority w:val="39"/>
    <w:unhideWhenUsed/>
    <w:rsid w:val="00346D39"/>
    <w:pPr>
      <w:spacing w:after="0"/>
      <w:ind w:left="1320"/>
    </w:pPr>
    <w:rPr>
      <w:rFonts w:cstheme="minorHAnsi"/>
      <w:sz w:val="20"/>
      <w:szCs w:val="20"/>
    </w:rPr>
  </w:style>
  <w:style w:type="paragraph" w:styleId="TDC8">
    <w:name w:val="toc 8"/>
    <w:basedOn w:val="Normal"/>
    <w:next w:val="Normal"/>
    <w:autoRedefine/>
    <w:uiPriority w:val="39"/>
    <w:unhideWhenUsed/>
    <w:rsid w:val="00346D39"/>
    <w:pPr>
      <w:spacing w:after="0"/>
      <w:ind w:left="1540"/>
    </w:pPr>
    <w:rPr>
      <w:rFonts w:cstheme="minorHAnsi"/>
      <w:sz w:val="20"/>
      <w:szCs w:val="20"/>
    </w:rPr>
  </w:style>
  <w:style w:type="paragraph" w:styleId="TDC9">
    <w:name w:val="toc 9"/>
    <w:basedOn w:val="Normal"/>
    <w:next w:val="Normal"/>
    <w:autoRedefine/>
    <w:uiPriority w:val="39"/>
    <w:unhideWhenUsed/>
    <w:rsid w:val="00346D39"/>
    <w:pPr>
      <w:spacing w:after="0"/>
      <w:ind w:left="1760"/>
    </w:pPr>
    <w:rPr>
      <w:rFonts w:cstheme="minorHAnsi"/>
      <w:sz w:val="20"/>
      <w:szCs w:val="20"/>
    </w:rPr>
  </w:style>
  <w:style w:type="table" w:customStyle="1" w:styleId="Tablaconcuadrcula1">
    <w:name w:val="Tabla con cuadrícula1"/>
    <w:basedOn w:val="Tablanormal"/>
    <w:next w:val="Tablaconcuadrcula"/>
    <w:uiPriority w:val="39"/>
    <w:rsid w:val="00346D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8711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711F7"/>
    <w:rPr>
      <w:sz w:val="20"/>
      <w:szCs w:val="20"/>
    </w:rPr>
  </w:style>
  <w:style w:type="character" w:styleId="Refdenotaalpie">
    <w:name w:val="footnote reference"/>
    <w:basedOn w:val="Fuentedeprrafopredeter"/>
    <w:uiPriority w:val="99"/>
    <w:semiHidden/>
    <w:unhideWhenUsed/>
    <w:rsid w:val="008711F7"/>
    <w:rPr>
      <w:vertAlign w:val="superscript"/>
    </w:rPr>
  </w:style>
  <w:style w:type="character" w:styleId="Refdecomentario">
    <w:name w:val="annotation reference"/>
    <w:basedOn w:val="Fuentedeprrafopredeter"/>
    <w:uiPriority w:val="99"/>
    <w:semiHidden/>
    <w:unhideWhenUsed/>
    <w:rsid w:val="00297F60"/>
    <w:rPr>
      <w:sz w:val="16"/>
      <w:szCs w:val="16"/>
    </w:rPr>
  </w:style>
  <w:style w:type="paragraph" w:styleId="Textocomentario">
    <w:name w:val="annotation text"/>
    <w:basedOn w:val="Normal"/>
    <w:link w:val="TextocomentarioCar"/>
    <w:uiPriority w:val="99"/>
    <w:unhideWhenUsed/>
    <w:rsid w:val="00297F60"/>
    <w:pPr>
      <w:spacing w:line="240" w:lineRule="auto"/>
    </w:pPr>
    <w:rPr>
      <w:sz w:val="20"/>
      <w:szCs w:val="20"/>
    </w:rPr>
  </w:style>
  <w:style w:type="character" w:customStyle="1" w:styleId="TextocomentarioCar">
    <w:name w:val="Texto comentario Car"/>
    <w:basedOn w:val="Fuentedeprrafopredeter"/>
    <w:link w:val="Textocomentario"/>
    <w:uiPriority w:val="99"/>
    <w:rsid w:val="00297F60"/>
    <w:rPr>
      <w:sz w:val="20"/>
      <w:szCs w:val="20"/>
    </w:rPr>
  </w:style>
  <w:style w:type="paragraph" w:styleId="Asuntodelcomentario">
    <w:name w:val="annotation subject"/>
    <w:basedOn w:val="Textocomentario"/>
    <w:next w:val="Textocomentario"/>
    <w:link w:val="AsuntodelcomentarioCar"/>
    <w:uiPriority w:val="99"/>
    <w:semiHidden/>
    <w:unhideWhenUsed/>
    <w:rsid w:val="00297F60"/>
    <w:rPr>
      <w:b/>
      <w:bCs/>
    </w:rPr>
  </w:style>
  <w:style w:type="character" w:customStyle="1" w:styleId="AsuntodelcomentarioCar">
    <w:name w:val="Asunto del comentario Car"/>
    <w:basedOn w:val="TextocomentarioCar"/>
    <w:link w:val="Asuntodelcomentario"/>
    <w:uiPriority w:val="99"/>
    <w:semiHidden/>
    <w:rsid w:val="00297F60"/>
    <w:rPr>
      <w:b/>
      <w:bCs/>
      <w:sz w:val="20"/>
      <w:szCs w:val="20"/>
    </w:rPr>
  </w:style>
  <w:style w:type="character" w:customStyle="1" w:styleId="Mencinsinresolver1">
    <w:name w:val="Mención sin resolver1"/>
    <w:basedOn w:val="Fuentedeprrafopredeter"/>
    <w:uiPriority w:val="99"/>
    <w:semiHidden/>
    <w:unhideWhenUsed/>
    <w:rsid w:val="00CD3836"/>
    <w:rPr>
      <w:color w:val="605E5C"/>
      <w:shd w:val="clear" w:color="auto" w:fill="E1DFDD"/>
    </w:rPr>
  </w:style>
  <w:style w:type="paragraph" w:styleId="Textodeglobo">
    <w:name w:val="Balloon Text"/>
    <w:basedOn w:val="Normal"/>
    <w:link w:val="TextodegloboCar"/>
    <w:uiPriority w:val="99"/>
    <w:semiHidden/>
    <w:unhideWhenUsed/>
    <w:rsid w:val="00594E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94E73"/>
    <w:rPr>
      <w:rFonts w:ascii="Tahoma" w:hAnsi="Tahoma" w:cs="Tahoma"/>
      <w:sz w:val="16"/>
      <w:szCs w:val="16"/>
    </w:rPr>
  </w:style>
  <w:style w:type="character" w:customStyle="1" w:styleId="Ttulo3Car">
    <w:name w:val="Título 3 Car"/>
    <w:basedOn w:val="Fuentedeprrafopredeter"/>
    <w:link w:val="Ttulo3"/>
    <w:uiPriority w:val="9"/>
    <w:semiHidden/>
    <w:rsid w:val="002E2802"/>
    <w:rPr>
      <w:rFonts w:asciiTheme="majorHAnsi" w:eastAsiaTheme="majorEastAsia" w:hAnsiTheme="majorHAnsi" w:cstheme="majorBidi"/>
      <w:b/>
      <w:bCs/>
      <w:color w:val="4472C4" w:themeColor="accent1"/>
    </w:rPr>
  </w:style>
  <w:style w:type="character" w:customStyle="1" w:styleId="Ttulo5Car">
    <w:name w:val="Título 5 Car"/>
    <w:basedOn w:val="Fuentedeprrafopredeter"/>
    <w:link w:val="Ttulo5"/>
    <w:uiPriority w:val="9"/>
    <w:semiHidden/>
    <w:rsid w:val="002E2802"/>
    <w:rPr>
      <w:rFonts w:asciiTheme="majorHAnsi" w:eastAsiaTheme="majorEastAsia" w:hAnsiTheme="majorHAnsi" w:cstheme="majorBidi"/>
      <w:color w:val="1F3763" w:themeColor="accent1" w:themeShade="7F"/>
    </w:rPr>
  </w:style>
  <w:style w:type="paragraph" w:customStyle="1" w:styleId="parrafo">
    <w:name w:val="parrafo"/>
    <w:basedOn w:val="Normal"/>
    <w:rsid w:val="002E280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Revisin">
    <w:name w:val="Revision"/>
    <w:hidden/>
    <w:uiPriority w:val="99"/>
    <w:semiHidden/>
    <w:rsid w:val="00B043DC"/>
    <w:pPr>
      <w:spacing w:after="0" w:line="240" w:lineRule="auto"/>
    </w:pPr>
  </w:style>
  <w:style w:type="character" w:styleId="Mencinsinresolver">
    <w:name w:val="Unresolved Mention"/>
    <w:basedOn w:val="Fuentedeprrafopredeter"/>
    <w:uiPriority w:val="99"/>
    <w:semiHidden/>
    <w:unhideWhenUsed/>
    <w:rsid w:val="007102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949319">
      <w:bodyDiv w:val="1"/>
      <w:marLeft w:val="0"/>
      <w:marRight w:val="0"/>
      <w:marTop w:val="0"/>
      <w:marBottom w:val="0"/>
      <w:divBdr>
        <w:top w:val="none" w:sz="0" w:space="0" w:color="auto"/>
        <w:left w:val="none" w:sz="0" w:space="0" w:color="auto"/>
        <w:bottom w:val="none" w:sz="0" w:space="0" w:color="auto"/>
        <w:right w:val="none" w:sz="0" w:space="0" w:color="auto"/>
      </w:divBdr>
    </w:div>
    <w:div w:id="585042968">
      <w:bodyDiv w:val="1"/>
      <w:marLeft w:val="0"/>
      <w:marRight w:val="0"/>
      <w:marTop w:val="0"/>
      <w:marBottom w:val="0"/>
      <w:divBdr>
        <w:top w:val="none" w:sz="0" w:space="0" w:color="auto"/>
        <w:left w:val="none" w:sz="0" w:space="0" w:color="auto"/>
        <w:bottom w:val="none" w:sz="0" w:space="0" w:color="auto"/>
        <w:right w:val="none" w:sz="0" w:space="0" w:color="auto"/>
      </w:divBdr>
    </w:div>
    <w:div w:id="18388813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analdenuncias@guaguas.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5E0BBF-424C-488F-B5FE-CFF119644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10791</Words>
  <Characters>59352</Characters>
  <Application>Microsoft Office Word</Application>
  <DocSecurity>0</DocSecurity>
  <Lines>494</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70003</CharactersWithSpaces>
  <SharedDoc>false</SharedDoc>
  <HLinks>
    <vt:vector size="168" baseType="variant">
      <vt:variant>
        <vt:i4>1900650</vt:i4>
      </vt:variant>
      <vt:variant>
        <vt:i4>162</vt:i4>
      </vt:variant>
      <vt:variant>
        <vt:i4>0</vt:i4>
      </vt:variant>
      <vt:variant>
        <vt:i4>5</vt:i4>
      </vt:variant>
      <vt:variant>
        <vt:lpwstr>dg.union.europea@bizkaia.eus </vt:lpwstr>
      </vt:variant>
      <vt:variant>
        <vt:lpwstr/>
      </vt:variant>
      <vt:variant>
        <vt:i4>2031730</vt:i4>
      </vt:variant>
      <vt:variant>
        <vt:i4>159</vt:i4>
      </vt:variant>
      <vt:variant>
        <vt:i4>0</vt:i4>
      </vt:variant>
      <vt:variant>
        <vt:i4>5</vt:i4>
      </vt:variant>
      <vt:variant>
        <vt:lpwstr>https://www.bizkaia.eus/home2/Temas/DetalleTema.asp?Tem_Codigo=11375&amp;Idioma=CA</vt:lpwstr>
      </vt:variant>
      <vt:variant>
        <vt:lpwstr/>
      </vt:variant>
      <vt:variant>
        <vt:i4>1703984</vt:i4>
      </vt:variant>
      <vt:variant>
        <vt:i4>152</vt:i4>
      </vt:variant>
      <vt:variant>
        <vt:i4>0</vt:i4>
      </vt:variant>
      <vt:variant>
        <vt:i4>5</vt:i4>
      </vt:variant>
      <vt:variant>
        <vt:lpwstr/>
      </vt:variant>
      <vt:variant>
        <vt:lpwstr>_Toc92968188</vt:lpwstr>
      </vt:variant>
      <vt:variant>
        <vt:i4>1376304</vt:i4>
      </vt:variant>
      <vt:variant>
        <vt:i4>146</vt:i4>
      </vt:variant>
      <vt:variant>
        <vt:i4>0</vt:i4>
      </vt:variant>
      <vt:variant>
        <vt:i4>5</vt:i4>
      </vt:variant>
      <vt:variant>
        <vt:lpwstr/>
      </vt:variant>
      <vt:variant>
        <vt:lpwstr>_Toc92968187</vt:lpwstr>
      </vt:variant>
      <vt:variant>
        <vt:i4>1310768</vt:i4>
      </vt:variant>
      <vt:variant>
        <vt:i4>140</vt:i4>
      </vt:variant>
      <vt:variant>
        <vt:i4>0</vt:i4>
      </vt:variant>
      <vt:variant>
        <vt:i4>5</vt:i4>
      </vt:variant>
      <vt:variant>
        <vt:lpwstr/>
      </vt:variant>
      <vt:variant>
        <vt:lpwstr>_Toc92968186</vt:lpwstr>
      </vt:variant>
      <vt:variant>
        <vt:i4>1507376</vt:i4>
      </vt:variant>
      <vt:variant>
        <vt:i4>134</vt:i4>
      </vt:variant>
      <vt:variant>
        <vt:i4>0</vt:i4>
      </vt:variant>
      <vt:variant>
        <vt:i4>5</vt:i4>
      </vt:variant>
      <vt:variant>
        <vt:lpwstr/>
      </vt:variant>
      <vt:variant>
        <vt:lpwstr>_Toc92968185</vt:lpwstr>
      </vt:variant>
      <vt:variant>
        <vt:i4>1441840</vt:i4>
      </vt:variant>
      <vt:variant>
        <vt:i4>128</vt:i4>
      </vt:variant>
      <vt:variant>
        <vt:i4>0</vt:i4>
      </vt:variant>
      <vt:variant>
        <vt:i4>5</vt:i4>
      </vt:variant>
      <vt:variant>
        <vt:lpwstr/>
      </vt:variant>
      <vt:variant>
        <vt:lpwstr>_Toc92968184</vt:lpwstr>
      </vt:variant>
      <vt:variant>
        <vt:i4>1114160</vt:i4>
      </vt:variant>
      <vt:variant>
        <vt:i4>122</vt:i4>
      </vt:variant>
      <vt:variant>
        <vt:i4>0</vt:i4>
      </vt:variant>
      <vt:variant>
        <vt:i4>5</vt:i4>
      </vt:variant>
      <vt:variant>
        <vt:lpwstr/>
      </vt:variant>
      <vt:variant>
        <vt:lpwstr>_Toc92968183</vt:lpwstr>
      </vt:variant>
      <vt:variant>
        <vt:i4>1048624</vt:i4>
      </vt:variant>
      <vt:variant>
        <vt:i4>116</vt:i4>
      </vt:variant>
      <vt:variant>
        <vt:i4>0</vt:i4>
      </vt:variant>
      <vt:variant>
        <vt:i4>5</vt:i4>
      </vt:variant>
      <vt:variant>
        <vt:lpwstr/>
      </vt:variant>
      <vt:variant>
        <vt:lpwstr>_Toc92968182</vt:lpwstr>
      </vt:variant>
      <vt:variant>
        <vt:i4>1245232</vt:i4>
      </vt:variant>
      <vt:variant>
        <vt:i4>110</vt:i4>
      </vt:variant>
      <vt:variant>
        <vt:i4>0</vt:i4>
      </vt:variant>
      <vt:variant>
        <vt:i4>5</vt:i4>
      </vt:variant>
      <vt:variant>
        <vt:lpwstr/>
      </vt:variant>
      <vt:variant>
        <vt:lpwstr>_Toc92968181</vt:lpwstr>
      </vt:variant>
      <vt:variant>
        <vt:i4>1179696</vt:i4>
      </vt:variant>
      <vt:variant>
        <vt:i4>104</vt:i4>
      </vt:variant>
      <vt:variant>
        <vt:i4>0</vt:i4>
      </vt:variant>
      <vt:variant>
        <vt:i4>5</vt:i4>
      </vt:variant>
      <vt:variant>
        <vt:lpwstr/>
      </vt:variant>
      <vt:variant>
        <vt:lpwstr>_Toc92968180</vt:lpwstr>
      </vt:variant>
      <vt:variant>
        <vt:i4>1769535</vt:i4>
      </vt:variant>
      <vt:variant>
        <vt:i4>98</vt:i4>
      </vt:variant>
      <vt:variant>
        <vt:i4>0</vt:i4>
      </vt:variant>
      <vt:variant>
        <vt:i4>5</vt:i4>
      </vt:variant>
      <vt:variant>
        <vt:lpwstr/>
      </vt:variant>
      <vt:variant>
        <vt:lpwstr>_Toc92968179</vt:lpwstr>
      </vt:variant>
      <vt:variant>
        <vt:i4>1703999</vt:i4>
      </vt:variant>
      <vt:variant>
        <vt:i4>92</vt:i4>
      </vt:variant>
      <vt:variant>
        <vt:i4>0</vt:i4>
      </vt:variant>
      <vt:variant>
        <vt:i4>5</vt:i4>
      </vt:variant>
      <vt:variant>
        <vt:lpwstr/>
      </vt:variant>
      <vt:variant>
        <vt:lpwstr>_Toc92968178</vt:lpwstr>
      </vt:variant>
      <vt:variant>
        <vt:i4>1376319</vt:i4>
      </vt:variant>
      <vt:variant>
        <vt:i4>86</vt:i4>
      </vt:variant>
      <vt:variant>
        <vt:i4>0</vt:i4>
      </vt:variant>
      <vt:variant>
        <vt:i4>5</vt:i4>
      </vt:variant>
      <vt:variant>
        <vt:lpwstr/>
      </vt:variant>
      <vt:variant>
        <vt:lpwstr>_Toc92968177</vt:lpwstr>
      </vt:variant>
      <vt:variant>
        <vt:i4>1310783</vt:i4>
      </vt:variant>
      <vt:variant>
        <vt:i4>80</vt:i4>
      </vt:variant>
      <vt:variant>
        <vt:i4>0</vt:i4>
      </vt:variant>
      <vt:variant>
        <vt:i4>5</vt:i4>
      </vt:variant>
      <vt:variant>
        <vt:lpwstr/>
      </vt:variant>
      <vt:variant>
        <vt:lpwstr>_Toc92968176</vt:lpwstr>
      </vt:variant>
      <vt:variant>
        <vt:i4>1507391</vt:i4>
      </vt:variant>
      <vt:variant>
        <vt:i4>74</vt:i4>
      </vt:variant>
      <vt:variant>
        <vt:i4>0</vt:i4>
      </vt:variant>
      <vt:variant>
        <vt:i4>5</vt:i4>
      </vt:variant>
      <vt:variant>
        <vt:lpwstr/>
      </vt:variant>
      <vt:variant>
        <vt:lpwstr>_Toc92968175</vt:lpwstr>
      </vt:variant>
      <vt:variant>
        <vt:i4>1441855</vt:i4>
      </vt:variant>
      <vt:variant>
        <vt:i4>68</vt:i4>
      </vt:variant>
      <vt:variant>
        <vt:i4>0</vt:i4>
      </vt:variant>
      <vt:variant>
        <vt:i4>5</vt:i4>
      </vt:variant>
      <vt:variant>
        <vt:lpwstr/>
      </vt:variant>
      <vt:variant>
        <vt:lpwstr>_Toc92968174</vt:lpwstr>
      </vt:variant>
      <vt:variant>
        <vt:i4>1114175</vt:i4>
      </vt:variant>
      <vt:variant>
        <vt:i4>62</vt:i4>
      </vt:variant>
      <vt:variant>
        <vt:i4>0</vt:i4>
      </vt:variant>
      <vt:variant>
        <vt:i4>5</vt:i4>
      </vt:variant>
      <vt:variant>
        <vt:lpwstr/>
      </vt:variant>
      <vt:variant>
        <vt:lpwstr>_Toc92968173</vt:lpwstr>
      </vt:variant>
      <vt:variant>
        <vt:i4>1048639</vt:i4>
      </vt:variant>
      <vt:variant>
        <vt:i4>56</vt:i4>
      </vt:variant>
      <vt:variant>
        <vt:i4>0</vt:i4>
      </vt:variant>
      <vt:variant>
        <vt:i4>5</vt:i4>
      </vt:variant>
      <vt:variant>
        <vt:lpwstr/>
      </vt:variant>
      <vt:variant>
        <vt:lpwstr>_Toc92968172</vt:lpwstr>
      </vt:variant>
      <vt:variant>
        <vt:i4>1245247</vt:i4>
      </vt:variant>
      <vt:variant>
        <vt:i4>50</vt:i4>
      </vt:variant>
      <vt:variant>
        <vt:i4>0</vt:i4>
      </vt:variant>
      <vt:variant>
        <vt:i4>5</vt:i4>
      </vt:variant>
      <vt:variant>
        <vt:lpwstr/>
      </vt:variant>
      <vt:variant>
        <vt:lpwstr>_Toc92968171</vt:lpwstr>
      </vt:variant>
      <vt:variant>
        <vt:i4>1179711</vt:i4>
      </vt:variant>
      <vt:variant>
        <vt:i4>44</vt:i4>
      </vt:variant>
      <vt:variant>
        <vt:i4>0</vt:i4>
      </vt:variant>
      <vt:variant>
        <vt:i4>5</vt:i4>
      </vt:variant>
      <vt:variant>
        <vt:lpwstr/>
      </vt:variant>
      <vt:variant>
        <vt:lpwstr>_Toc92968170</vt:lpwstr>
      </vt:variant>
      <vt:variant>
        <vt:i4>1769534</vt:i4>
      </vt:variant>
      <vt:variant>
        <vt:i4>38</vt:i4>
      </vt:variant>
      <vt:variant>
        <vt:i4>0</vt:i4>
      </vt:variant>
      <vt:variant>
        <vt:i4>5</vt:i4>
      </vt:variant>
      <vt:variant>
        <vt:lpwstr/>
      </vt:variant>
      <vt:variant>
        <vt:lpwstr>_Toc92968169</vt:lpwstr>
      </vt:variant>
      <vt:variant>
        <vt:i4>1703998</vt:i4>
      </vt:variant>
      <vt:variant>
        <vt:i4>32</vt:i4>
      </vt:variant>
      <vt:variant>
        <vt:i4>0</vt:i4>
      </vt:variant>
      <vt:variant>
        <vt:i4>5</vt:i4>
      </vt:variant>
      <vt:variant>
        <vt:lpwstr/>
      </vt:variant>
      <vt:variant>
        <vt:lpwstr>_Toc92968168</vt:lpwstr>
      </vt:variant>
      <vt:variant>
        <vt:i4>1376318</vt:i4>
      </vt:variant>
      <vt:variant>
        <vt:i4>26</vt:i4>
      </vt:variant>
      <vt:variant>
        <vt:i4>0</vt:i4>
      </vt:variant>
      <vt:variant>
        <vt:i4>5</vt:i4>
      </vt:variant>
      <vt:variant>
        <vt:lpwstr/>
      </vt:variant>
      <vt:variant>
        <vt:lpwstr>_Toc92968167</vt:lpwstr>
      </vt:variant>
      <vt:variant>
        <vt:i4>1310782</vt:i4>
      </vt:variant>
      <vt:variant>
        <vt:i4>20</vt:i4>
      </vt:variant>
      <vt:variant>
        <vt:i4>0</vt:i4>
      </vt:variant>
      <vt:variant>
        <vt:i4>5</vt:i4>
      </vt:variant>
      <vt:variant>
        <vt:lpwstr/>
      </vt:variant>
      <vt:variant>
        <vt:lpwstr>_Toc92968166</vt:lpwstr>
      </vt:variant>
      <vt:variant>
        <vt:i4>1507390</vt:i4>
      </vt:variant>
      <vt:variant>
        <vt:i4>14</vt:i4>
      </vt:variant>
      <vt:variant>
        <vt:i4>0</vt:i4>
      </vt:variant>
      <vt:variant>
        <vt:i4>5</vt:i4>
      </vt:variant>
      <vt:variant>
        <vt:lpwstr/>
      </vt:variant>
      <vt:variant>
        <vt:lpwstr>_Toc92968165</vt:lpwstr>
      </vt:variant>
      <vt:variant>
        <vt:i4>1441854</vt:i4>
      </vt:variant>
      <vt:variant>
        <vt:i4>8</vt:i4>
      </vt:variant>
      <vt:variant>
        <vt:i4>0</vt:i4>
      </vt:variant>
      <vt:variant>
        <vt:i4>5</vt:i4>
      </vt:variant>
      <vt:variant>
        <vt:lpwstr/>
      </vt:variant>
      <vt:variant>
        <vt:lpwstr>_Toc92968164</vt:lpwstr>
      </vt:variant>
      <vt:variant>
        <vt:i4>1114174</vt:i4>
      </vt:variant>
      <vt:variant>
        <vt:i4>2</vt:i4>
      </vt:variant>
      <vt:variant>
        <vt:i4>0</vt:i4>
      </vt:variant>
      <vt:variant>
        <vt:i4>5</vt:i4>
      </vt:variant>
      <vt:variant>
        <vt:lpwstr/>
      </vt:variant>
      <vt:variant>
        <vt:lpwstr>_Toc92968163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2025-02-14T16:01:00Z</dcterms:created>
  <dcterms:modified xsi:type="dcterms:W3CDTF">2025-02-14T16:03:00Z</dcterms:modified>
</cp:coreProperties>
</file>