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FC2BE" w14:textId="77777777" w:rsidR="001345A2" w:rsidRDefault="00591914">
      <w:pPr>
        <w:pStyle w:val="Textoindependiente"/>
        <w:ind w:left="231"/>
        <w:rPr>
          <w:rFonts w:ascii="Times New Roman"/>
        </w:rPr>
      </w:pPr>
      <w:r>
        <w:rPr>
          <w:rFonts w:ascii="Times New Roman"/>
          <w:noProof/>
        </w:rPr>
        <w:drawing>
          <wp:inline distT="0" distB="0" distL="0" distR="0" wp14:anchorId="15267907" wp14:editId="13C59C5D">
            <wp:extent cx="1952625" cy="575945"/>
            <wp:effectExtent l="0" t="0" r="9525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3056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EB291" w14:textId="77777777" w:rsidR="001345A2" w:rsidRDefault="001345A2">
      <w:pPr>
        <w:pStyle w:val="Textoindependiente"/>
        <w:rPr>
          <w:rFonts w:ascii="Times New Roman"/>
        </w:rPr>
      </w:pPr>
    </w:p>
    <w:p w14:paraId="79351959" w14:textId="77777777" w:rsidR="001345A2" w:rsidRDefault="001345A2">
      <w:pPr>
        <w:pStyle w:val="Textoindependiente"/>
        <w:rPr>
          <w:rFonts w:ascii="Times New Roman"/>
        </w:rPr>
      </w:pPr>
    </w:p>
    <w:p w14:paraId="051A5FC6" w14:textId="77777777" w:rsidR="001345A2" w:rsidRDefault="001345A2">
      <w:pPr>
        <w:pStyle w:val="Textoindependiente"/>
        <w:rPr>
          <w:rFonts w:ascii="Times New Roman"/>
        </w:rPr>
      </w:pPr>
    </w:p>
    <w:p w14:paraId="5FD8ECE5" w14:textId="77777777" w:rsidR="001345A2" w:rsidRDefault="001345A2">
      <w:pPr>
        <w:pStyle w:val="Textoindependiente"/>
        <w:rPr>
          <w:rFonts w:ascii="Times New Roman"/>
        </w:rPr>
      </w:pPr>
    </w:p>
    <w:p w14:paraId="2004EF5A" w14:textId="0E4388CF" w:rsidR="001345A2" w:rsidRDefault="00591914">
      <w:pPr>
        <w:spacing w:before="234" w:line="276" w:lineRule="auto"/>
        <w:ind w:left="101" w:right="103"/>
        <w:rPr>
          <w:sz w:val="32"/>
        </w:rPr>
      </w:pPr>
      <w:r>
        <w:rPr>
          <w:color w:val="1F2A47"/>
          <w:sz w:val="32"/>
        </w:rPr>
        <w:t>ÓRGANOS ADMINISTRATIVOS Y SOCIALES DE LOS QUE ES MIEMBRO</w:t>
      </w:r>
      <w:r w:rsidR="0046559F">
        <w:rPr>
          <w:color w:val="1F2A47"/>
          <w:sz w:val="32"/>
        </w:rPr>
        <w:t xml:space="preserve"> LA DIRECCIÓN GENERAL</w:t>
      </w:r>
    </w:p>
    <w:p w14:paraId="785F0138" w14:textId="77777777" w:rsidR="001345A2" w:rsidRDefault="001345A2">
      <w:pPr>
        <w:pStyle w:val="Textoindependiente"/>
        <w:rPr>
          <w:sz w:val="36"/>
        </w:rPr>
      </w:pPr>
    </w:p>
    <w:p w14:paraId="6FBEC404" w14:textId="77777777" w:rsidR="001345A2" w:rsidRDefault="001345A2">
      <w:pPr>
        <w:pStyle w:val="Textoindependiente"/>
        <w:rPr>
          <w:sz w:val="29"/>
        </w:rPr>
      </w:pPr>
    </w:p>
    <w:p w14:paraId="0472C544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ind w:hanging="361"/>
        <w:rPr>
          <w:sz w:val="20"/>
        </w:rPr>
      </w:pPr>
      <w:r>
        <w:rPr>
          <w:sz w:val="20"/>
        </w:rPr>
        <w:t>Tesorero de la Asociación de Transporte Regular de Viajeros de</w:t>
      </w:r>
      <w:r>
        <w:rPr>
          <w:spacing w:val="-6"/>
          <w:sz w:val="20"/>
        </w:rPr>
        <w:t xml:space="preserve"> </w:t>
      </w:r>
      <w:r>
        <w:rPr>
          <w:sz w:val="20"/>
        </w:rPr>
        <w:t>Canarias.</w:t>
      </w:r>
    </w:p>
    <w:p w14:paraId="42068643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257"/>
        <w:ind w:hanging="361"/>
        <w:rPr>
          <w:sz w:val="20"/>
        </w:rPr>
      </w:pPr>
      <w:r>
        <w:rPr>
          <w:sz w:val="20"/>
        </w:rPr>
        <w:t>Tesorero de la F.E.T. (Federación de Empresarios de</w:t>
      </w:r>
      <w:r>
        <w:rPr>
          <w:spacing w:val="1"/>
          <w:sz w:val="20"/>
        </w:rPr>
        <w:t xml:space="preserve"> </w:t>
      </w:r>
      <w:r>
        <w:rPr>
          <w:sz w:val="20"/>
        </w:rPr>
        <w:t>Transporte).</w:t>
      </w:r>
    </w:p>
    <w:p w14:paraId="0F5999E6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255"/>
        <w:ind w:hanging="361"/>
        <w:rPr>
          <w:sz w:val="20"/>
        </w:rPr>
      </w:pPr>
      <w:r>
        <w:rPr>
          <w:sz w:val="20"/>
        </w:rPr>
        <w:t>Vocal del Clúster de Transporte y Logística de</w:t>
      </w:r>
      <w:r>
        <w:rPr>
          <w:spacing w:val="-1"/>
          <w:sz w:val="20"/>
        </w:rPr>
        <w:t xml:space="preserve"> </w:t>
      </w:r>
      <w:r>
        <w:rPr>
          <w:sz w:val="20"/>
        </w:rPr>
        <w:t>Canarias.</w:t>
      </w:r>
    </w:p>
    <w:p w14:paraId="7B71D30F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254" w:line="252" w:lineRule="auto"/>
        <w:ind w:right="869"/>
        <w:rPr>
          <w:sz w:val="20"/>
        </w:rPr>
      </w:pPr>
      <w:r>
        <w:rPr>
          <w:sz w:val="20"/>
        </w:rPr>
        <w:t>Miembro de la Comisión Ejecutiva de la Asociación de Empresas Gestoras de los Transportes Urbanos Colectivos</w:t>
      </w:r>
      <w:r>
        <w:rPr>
          <w:spacing w:val="2"/>
          <w:sz w:val="20"/>
        </w:rPr>
        <w:t xml:space="preserve"> </w:t>
      </w:r>
      <w:r>
        <w:rPr>
          <w:sz w:val="20"/>
        </w:rPr>
        <w:t>(ATUC).</w:t>
      </w:r>
    </w:p>
    <w:p w14:paraId="58BAE3BA" w14:textId="77777777" w:rsidR="001345A2" w:rsidRDefault="001345A2">
      <w:pPr>
        <w:pStyle w:val="Textoindependiente"/>
        <w:spacing w:before="10"/>
        <w:rPr>
          <w:sz w:val="22"/>
        </w:rPr>
      </w:pPr>
    </w:p>
    <w:p w14:paraId="14BF4B63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2"/>
        </w:tabs>
        <w:spacing w:line="264" w:lineRule="auto"/>
        <w:ind w:right="209"/>
        <w:jc w:val="both"/>
        <w:rPr>
          <w:sz w:val="20"/>
        </w:rPr>
      </w:pPr>
      <w:r>
        <w:rPr>
          <w:sz w:val="20"/>
        </w:rPr>
        <w:t>Miembro del Consejo de Administración de la Sociedad Limitad de Explotación Conjunta de Estaciones de Guaguas GEXCO. Consejero delegado en representación de Guaguas Municipales.</w:t>
      </w:r>
    </w:p>
    <w:p w14:paraId="09BBCF43" w14:textId="77777777" w:rsidR="001345A2" w:rsidRDefault="001345A2">
      <w:pPr>
        <w:pStyle w:val="Textoindependiente"/>
        <w:spacing w:before="3"/>
        <w:rPr>
          <w:sz w:val="21"/>
        </w:rPr>
      </w:pPr>
    </w:p>
    <w:p w14:paraId="050AFCF5" w14:textId="77777777" w:rsidR="001345A2" w:rsidRDefault="00591914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line="249" w:lineRule="auto"/>
        <w:ind w:right="670"/>
        <w:rPr>
          <w:sz w:val="20"/>
        </w:rPr>
      </w:pPr>
      <w:r>
        <w:rPr>
          <w:sz w:val="20"/>
        </w:rPr>
        <w:t>Miembro del Consejo de Administración de Red Canarias de Transportes Integrales TRANSRED. Consejero delegado en representación de Guaguas</w:t>
      </w:r>
      <w:r>
        <w:rPr>
          <w:spacing w:val="-7"/>
          <w:sz w:val="20"/>
        </w:rPr>
        <w:t xml:space="preserve"> </w:t>
      </w:r>
      <w:r>
        <w:rPr>
          <w:sz w:val="20"/>
        </w:rPr>
        <w:t>Municipales.</w:t>
      </w:r>
    </w:p>
    <w:p w14:paraId="1196FEA6" w14:textId="77777777" w:rsidR="001345A2" w:rsidRDefault="001345A2">
      <w:pPr>
        <w:pStyle w:val="Textoindependiente"/>
        <w:spacing w:before="1"/>
        <w:rPr>
          <w:sz w:val="23"/>
        </w:rPr>
      </w:pPr>
    </w:p>
    <w:p w14:paraId="5A14F887" w14:textId="77777777" w:rsidR="001345A2" w:rsidRDefault="001345A2">
      <w:pPr>
        <w:pStyle w:val="Textoindependiente"/>
      </w:pPr>
    </w:p>
    <w:p w14:paraId="718F4A1A" w14:textId="77777777" w:rsidR="001345A2" w:rsidRDefault="001345A2">
      <w:pPr>
        <w:pStyle w:val="Textoindependiente"/>
      </w:pPr>
    </w:p>
    <w:p w14:paraId="211AB957" w14:textId="77777777" w:rsidR="001345A2" w:rsidRDefault="001345A2">
      <w:pPr>
        <w:pStyle w:val="Textoindependiente"/>
      </w:pPr>
    </w:p>
    <w:p w14:paraId="1944F5AE" w14:textId="77777777" w:rsidR="001345A2" w:rsidRDefault="001345A2">
      <w:pPr>
        <w:pStyle w:val="Textoindependiente"/>
      </w:pPr>
    </w:p>
    <w:p w14:paraId="0591DB19" w14:textId="77777777" w:rsidR="001345A2" w:rsidRDefault="001345A2">
      <w:pPr>
        <w:pStyle w:val="Textoindependiente"/>
      </w:pPr>
    </w:p>
    <w:p w14:paraId="478EFB1D" w14:textId="77777777" w:rsidR="001345A2" w:rsidRDefault="001345A2">
      <w:pPr>
        <w:pStyle w:val="Textoindependiente"/>
      </w:pPr>
    </w:p>
    <w:p w14:paraId="534467BE" w14:textId="77777777" w:rsidR="001345A2" w:rsidRDefault="001345A2">
      <w:pPr>
        <w:pStyle w:val="Textoindependiente"/>
      </w:pPr>
    </w:p>
    <w:p w14:paraId="024CC68F" w14:textId="77777777" w:rsidR="001345A2" w:rsidRDefault="001345A2">
      <w:pPr>
        <w:pStyle w:val="Textoindependiente"/>
      </w:pPr>
    </w:p>
    <w:p w14:paraId="566A09F4" w14:textId="77777777" w:rsidR="001345A2" w:rsidRDefault="001345A2">
      <w:pPr>
        <w:pStyle w:val="Textoindependiente"/>
      </w:pPr>
    </w:p>
    <w:p w14:paraId="3D0CC3B7" w14:textId="77777777" w:rsidR="001345A2" w:rsidRDefault="001345A2">
      <w:pPr>
        <w:pStyle w:val="Textoindependiente"/>
      </w:pPr>
    </w:p>
    <w:p w14:paraId="2DBD0771" w14:textId="77777777" w:rsidR="001345A2" w:rsidRDefault="001345A2">
      <w:pPr>
        <w:pStyle w:val="Textoindependiente"/>
      </w:pPr>
    </w:p>
    <w:p w14:paraId="47D34A39" w14:textId="77777777" w:rsidR="001345A2" w:rsidRDefault="001345A2">
      <w:pPr>
        <w:pStyle w:val="Textoindependiente"/>
      </w:pPr>
    </w:p>
    <w:p w14:paraId="0FD35430" w14:textId="77777777" w:rsidR="001345A2" w:rsidRDefault="001345A2">
      <w:pPr>
        <w:pStyle w:val="Textoindependiente"/>
      </w:pPr>
    </w:p>
    <w:p w14:paraId="395162FF" w14:textId="77777777" w:rsidR="001345A2" w:rsidRDefault="001345A2">
      <w:pPr>
        <w:pStyle w:val="Textoindependiente"/>
      </w:pPr>
    </w:p>
    <w:p w14:paraId="024F94E7" w14:textId="77777777" w:rsidR="001345A2" w:rsidRDefault="001345A2">
      <w:pPr>
        <w:pStyle w:val="Textoindependiente"/>
      </w:pPr>
    </w:p>
    <w:p w14:paraId="4210013D" w14:textId="77777777" w:rsidR="001345A2" w:rsidRDefault="001345A2">
      <w:pPr>
        <w:pStyle w:val="Textoindependiente"/>
      </w:pPr>
    </w:p>
    <w:p w14:paraId="7B0C5827" w14:textId="77777777" w:rsidR="001345A2" w:rsidRDefault="001345A2">
      <w:pPr>
        <w:pStyle w:val="Textoindependiente"/>
      </w:pPr>
    </w:p>
    <w:p w14:paraId="239EBC97" w14:textId="77777777" w:rsidR="001345A2" w:rsidRDefault="001345A2">
      <w:pPr>
        <w:pStyle w:val="Textoindependiente"/>
      </w:pPr>
    </w:p>
    <w:p w14:paraId="1BB5C067" w14:textId="77777777" w:rsidR="001345A2" w:rsidRDefault="001345A2">
      <w:pPr>
        <w:pStyle w:val="Textoindependiente"/>
      </w:pPr>
    </w:p>
    <w:p w14:paraId="26A2F733" w14:textId="77777777" w:rsidR="001345A2" w:rsidRDefault="001345A2">
      <w:pPr>
        <w:pStyle w:val="Textoindependiente"/>
      </w:pPr>
    </w:p>
    <w:p w14:paraId="54F239D1" w14:textId="77777777" w:rsidR="001345A2" w:rsidRDefault="001345A2">
      <w:pPr>
        <w:pStyle w:val="Textoindependiente"/>
      </w:pPr>
    </w:p>
    <w:p w14:paraId="6BA0DC0B" w14:textId="77777777" w:rsidR="001345A2" w:rsidRDefault="00591914">
      <w:pPr>
        <w:pStyle w:val="Textoindependiente"/>
        <w:spacing w:before="2"/>
        <w:rPr>
          <w:sz w:val="25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41B1E286" wp14:editId="604C1481">
            <wp:simplePos x="0" y="0"/>
            <wp:positionH relativeFrom="page">
              <wp:posOffset>1099185</wp:posOffset>
            </wp:positionH>
            <wp:positionV relativeFrom="paragraph">
              <wp:posOffset>209152</wp:posOffset>
            </wp:positionV>
            <wp:extent cx="5178588" cy="354901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8588" cy="3549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345A2">
      <w:type w:val="continuous"/>
      <w:pgSz w:w="11920" w:h="16850"/>
      <w:pgMar w:top="680" w:right="1500" w:bottom="280" w:left="1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D31A3A"/>
    <w:multiLevelType w:val="hybridMultilevel"/>
    <w:tmpl w:val="93327A90"/>
    <w:lvl w:ilvl="0" w:tplc="5F2464D4">
      <w:numFmt w:val="bullet"/>
      <w:lvlText w:val=""/>
      <w:lvlJc w:val="left"/>
      <w:pPr>
        <w:ind w:left="821" w:hanging="360"/>
      </w:pPr>
      <w:rPr>
        <w:rFonts w:ascii="Symbol" w:eastAsia="Symbol" w:hAnsi="Symbol" w:cs="Symbol" w:hint="default"/>
        <w:w w:val="100"/>
        <w:sz w:val="28"/>
        <w:szCs w:val="28"/>
        <w:lang w:val="es-ES" w:eastAsia="es-ES" w:bidi="es-ES"/>
      </w:rPr>
    </w:lvl>
    <w:lvl w:ilvl="1" w:tplc="6F883400">
      <w:numFmt w:val="bullet"/>
      <w:lvlText w:val="•"/>
      <w:lvlJc w:val="left"/>
      <w:pPr>
        <w:ind w:left="1629" w:hanging="360"/>
      </w:pPr>
      <w:rPr>
        <w:rFonts w:hint="default"/>
        <w:lang w:val="es-ES" w:eastAsia="es-ES" w:bidi="es-ES"/>
      </w:rPr>
    </w:lvl>
    <w:lvl w:ilvl="2" w:tplc="4E4409A2">
      <w:numFmt w:val="bullet"/>
      <w:lvlText w:val="•"/>
      <w:lvlJc w:val="left"/>
      <w:pPr>
        <w:ind w:left="2438" w:hanging="360"/>
      </w:pPr>
      <w:rPr>
        <w:rFonts w:hint="default"/>
        <w:lang w:val="es-ES" w:eastAsia="es-ES" w:bidi="es-ES"/>
      </w:rPr>
    </w:lvl>
    <w:lvl w:ilvl="3" w:tplc="C4EE5660">
      <w:numFmt w:val="bullet"/>
      <w:lvlText w:val="•"/>
      <w:lvlJc w:val="left"/>
      <w:pPr>
        <w:ind w:left="3247" w:hanging="360"/>
      </w:pPr>
      <w:rPr>
        <w:rFonts w:hint="default"/>
        <w:lang w:val="es-ES" w:eastAsia="es-ES" w:bidi="es-ES"/>
      </w:rPr>
    </w:lvl>
    <w:lvl w:ilvl="4" w:tplc="1C428120">
      <w:numFmt w:val="bullet"/>
      <w:lvlText w:val="•"/>
      <w:lvlJc w:val="left"/>
      <w:pPr>
        <w:ind w:left="4056" w:hanging="360"/>
      </w:pPr>
      <w:rPr>
        <w:rFonts w:hint="default"/>
        <w:lang w:val="es-ES" w:eastAsia="es-ES" w:bidi="es-ES"/>
      </w:rPr>
    </w:lvl>
    <w:lvl w:ilvl="5" w:tplc="4128FDD0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6" w:tplc="CB7600F2">
      <w:numFmt w:val="bullet"/>
      <w:lvlText w:val="•"/>
      <w:lvlJc w:val="left"/>
      <w:pPr>
        <w:ind w:left="5674" w:hanging="360"/>
      </w:pPr>
      <w:rPr>
        <w:rFonts w:hint="default"/>
        <w:lang w:val="es-ES" w:eastAsia="es-ES" w:bidi="es-ES"/>
      </w:rPr>
    </w:lvl>
    <w:lvl w:ilvl="7" w:tplc="97C87314">
      <w:numFmt w:val="bullet"/>
      <w:lvlText w:val="•"/>
      <w:lvlJc w:val="left"/>
      <w:pPr>
        <w:ind w:left="6483" w:hanging="360"/>
      </w:pPr>
      <w:rPr>
        <w:rFonts w:hint="default"/>
        <w:lang w:val="es-ES" w:eastAsia="es-ES" w:bidi="es-ES"/>
      </w:rPr>
    </w:lvl>
    <w:lvl w:ilvl="8" w:tplc="6220C036">
      <w:numFmt w:val="bullet"/>
      <w:lvlText w:val="•"/>
      <w:lvlJc w:val="left"/>
      <w:pPr>
        <w:ind w:left="7292" w:hanging="360"/>
      </w:pPr>
      <w:rPr>
        <w:rFonts w:hint="default"/>
        <w:lang w:val="es-ES" w:eastAsia="es-ES" w:bidi="es-ES"/>
      </w:rPr>
    </w:lvl>
  </w:abstractNum>
  <w:num w:numId="1" w16cid:durableId="920872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5A2"/>
    <w:rsid w:val="001345A2"/>
    <w:rsid w:val="0046559F"/>
    <w:rsid w:val="00591914"/>
    <w:rsid w:val="00882B5F"/>
    <w:rsid w:val="00C17832"/>
    <w:rsid w:val="00F12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B6152"/>
  <w15:docId w15:val="{C7F1CB53-3316-4FAC-BA2B-7029A5EC8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821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638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4</cp:revision>
  <cp:lastPrinted>2026-03-27T10:42:00Z</cp:lastPrinted>
  <dcterms:created xsi:type="dcterms:W3CDTF">2026-03-27T10:42:00Z</dcterms:created>
  <dcterms:modified xsi:type="dcterms:W3CDTF">2026-03-27T10:44:00Z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2020-02-19T00:00:00Z</vt:filetime>
  </property>
</Properties>
</file>