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04EF5A" w14:textId="06DF22AB" w:rsidR="001345A2" w:rsidRPr="004061FC" w:rsidRDefault="00591914" w:rsidP="00510546">
      <w:pPr>
        <w:spacing w:line="276" w:lineRule="auto"/>
        <w:ind w:right="102"/>
        <w:rPr>
          <w:rFonts w:ascii="Helvetica" w:hAnsi="Helvetica"/>
          <w:sz w:val="32"/>
        </w:rPr>
      </w:pPr>
      <w:r w:rsidRPr="004061FC">
        <w:rPr>
          <w:rFonts w:ascii="Helvetica" w:hAnsi="Helvetica"/>
          <w:color w:val="1F2A47"/>
          <w:sz w:val="32"/>
        </w:rPr>
        <w:t xml:space="preserve">ÓRGANOS ADMINISTRATIVOS Y SOCIALES DE LOS QUE </w:t>
      </w:r>
      <w:r w:rsidR="0059731D">
        <w:rPr>
          <w:rFonts w:ascii="Helvetica" w:hAnsi="Helvetica"/>
          <w:color w:val="1F2A47"/>
          <w:sz w:val="32"/>
        </w:rPr>
        <w:t>SON MIEMBRO LOS ÓRGANOS DE GOBIERNO</w:t>
      </w:r>
    </w:p>
    <w:p w14:paraId="4D388B6D" w14:textId="77777777" w:rsidR="00DE35FD" w:rsidRDefault="00DE35FD" w:rsidP="004061FC">
      <w:pPr>
        <w:pStyle w:val="Textoindependiente"/>
        <w:jc w:val="both"/>
        <w:rPr>
          <w:rFonts w:ascii="Helvetica" w:hAnsi="Helvetica"/>
          <w:sz w:val="22"/>
          <w:szCs w:val="6"/>
        </w:rPr>
      </w:pPr>
    </w:p>
    <w:p w14:paraId="61CC4CCB" w14:textId="77777777" w:rsidR="00DE35FD" w:rsidRDefault="00DE35FD" w:rsidP="004061FC">
      <w:pPr>
        <w:pStyle w:val="Textoindependiente"/>
        <w:jc w:val="both"/>
        <w:rPr>
          <w:rFonts w:ascii="Helvetica" w:hAnsi="Helvetica"/>
          <w:sz w:val="22"/>
          <w:szCs w:val="6"/>
        </w:rPr>
      </w:pPr>
    </w:p>
    <w:p w14:paraId="58C63BFA" w14:textId="64C254E5" w:rsidR="001273EB" w:rsidRPr="00AC69E3" w:rsidRDefault="001273EB" w:rsidP="001273EB">
      <w:pPr>
        <w:pStyle w:val="Textoindependiente"/>
        <w:spacing w:after="240"/>
        <w:jc w:val="both"/>
        <w:rPr>
          <w:rFonts w:ascii="Helvetica" w:hAnsi="Helvetica"/>
          <w:color w:val="17365D" w:themeColor="text2" w:themeShade="BF"/>
          <w:sz w:val="29"/>
        </w:rPr>
      </w:pPr>
      <w:r w:rsidRPr="00AC69E3">
        <w:rPr>
          <w:rFonts w:ascii="Helvetica" w:hAnsi="Helvetica"/>
          <w:color w:val="17365D" w:themeColor="text2" w:themeShade="BF"/>
          <w:sz w:val="29"/>
        </w:rPr>
        <w:t>Junta General</w:t>
      </w:r>
    </w:p>
    <w:p w14:paraId="3EE23848" w14:textId="71580D15" w:rsidR="001273EB" w:rsidRPr="0059485D" w:rsidRDefault="00CE6138" w:rsidP="00BC0C7A">
      <w:pPr>
        <w:pStyle w:val="Textoindependiente"/>
        <w:spacing w:after="120" w:line="259" w:lineRule="auto"/>
        <w:jc w:val="both"/>
        <w:rPr>
          <w:rFonts w:ascii="Helvetica" w:hAnsi="Helvetica"/>
          <w:b/>
          <w:bCs/>
          <w:sz w:val="22"/>
          <w:szCs w:val="6"/>
        </w:rPr>
      </w:pPr>
      <w:r>
        <w:rPr>
          <w:rFonts w:ascii="Helvetica" w:hAnsi="Helvetica"/>
          <w:sz w:val="22"/>
          <w:szCs w:val="6"/>
        </w:rPr>
        <w:t>Los miembros de la Junta General son l</w:t>
      </w:r>
      <w:r w:rsidR="003677D4">
        <w:rPr>
          <w:rFonts w:ascii="Helvetica" w:hAnsi="Helvetica"/>
          <w:sz w:val="22"/>
          <w:szCs w:val="6"/>
        </w:rPr>
        <w:t xml:space="preserve">os propios miembros del Pleno del Ayuntamiento de Las Palmas de Gran Canaria. </w:t>
      </w:r>
      <w:r w:rsidR="00E0116D">
        <w:rPr>
          <w:rFonts w:ascii="Helvetica" w:hAnsi="Helvetica"/>
          <w:sz w:val="22"/>
          <w:szCs w:val="6"/>
        </w:rPr>
        <w:t xml:space="preserve">Sus perfiles completos y su participación en órganos administrativos y sociales se </w:t>
      </w:r>
      <w:r w:rsidR="0059485D">
        <w:rPr>
          <w:rFonts w:ascii="Helvetica" w:hAnsi="Helvetica"/>
          <w:sz w:val="22"/>
          <w:szCs w:val="6"/>
        </w:rPr>
        <w:t>pueden</w:t>
      </w:r>
      <w:r w:rsidR="00E0116D">
        <w:rPr>
          <w:rFonts w:ascii="Helvetica" w:hAnsi="Helvetica"/>
          <w:sz w:val="22"/>
          <w:szCs w:val="6"/>
        </w:rPr>
        <w:t xml:space="preserve"> consultar en el siguiente enlace </w:t>
      </w:r>
      <w:r w:rsidR="0059485D">
        <w:rPr>
          <w:rFonts w:ascii="Helvetica" w:hAnsi="Helvetica"/>
          <w:sz w:val="22"/>
          <w:szCs w:val="6"/>
        </w:rPr>
        <w:t>del Portal de Transparencia</w:t>
      </w:r>
      <w:r w:rsidR="00E0116D">
        <w:rPr>
          <w:rFonts w:ascii="Helvetica" w:hAnsi="Helvetica"/>
          <w:sz w:val="22"/>
          <w:szCs w:val="6"/>
        </w:rPr>
        <w:t xml:space="preserve"> del Ayuntamiento</w:t>
      </w:r>
      <w:r w:rsidR="0059485D">
        <w:rPr>
          <w:rFonts w:ascii="Helvetica" w:hAnsi="Helvetica"/>
          <w:sz w:val="22"/>
          <w:szCs w:val="6"/>
        </w:rPr>
        <w:t xml:space="preserve"> (apartado </w:t>
      </w:r>
      <w:r w:rsidR="0059485D" w:rsidRPr="0059485D">
        <w:rPr>
          <w:rFonts w:ascii="Helvetica" w:hAnsi="Helvetica"/>
          <w:i/>
          <w:iCs/>
          <w:sz w:val="22"/>
          <w:szCs w:val="6"/>
        </w:rPr>
        <w:t>Miembros electos, titulares de los órganos de gobierno, altos cargos o asimilados y titulares de los órganos superiores y directivos de la entidad - Mandato XII (2023-2027)</w:t>
      </w:r>
      <w:r w:rsidR="0059485D" w:rsidRPr="0059485D">
        <w:rPr>
          <w:rFonts w:ascii="Helvetica" w:hAnsi="Helvetica"/>
          <w:sz w:val="22"/>
          <w:szCs w:val="6"/>
        </w:rPr>
        <w:t>)</w:t>
      </w:r>
      <w:r w:rsidR="00E0116D">
        <w:rPr>
          <w:rFonts w:ascii="Helvetica" w:hAnsi="Helvetica"/>
          <w:sz w:val="22"/>
          <w:szCs w:val="6"/>
        </w:rPr>
        <w:t xml:space="preserve">: </w:t>
      </w:r>
    </w:p>
    <w:p w14:paraId="660D903F" w14:textId="7CA65779" w:rsidR="0059485D" w:rsidRDefault="00BC0C7A" w:rsidP="00E0116D">
      <w:pPr>
        <w:pStyle w:val="Textoindependiente"/>
        <w:spacing w:line="259" w:lineRule="auto"/>
        <w:jc w:val="both"/>
        <w:rPr>
          <w:rFonts w:ascii="Helvetica" w:hAnsi="Helvetica"/>
          <w:sz w:val="22"/>
          <w:szCs w:val="6"/>
        </w:rPr>
      </w:pPr>
      <w:hyperlink r:id="rId7" w:history="1">
        <w:r w:rsidRPr="00384ED1">
          <w:rPr>
            <w:rStyle w:val="Hipervnculo"/>
            <w:rFonts w:ascii="Helvetica" w:hAnsi="Helvetica"/>
            <w:sz w:val="22"/>
            <w:szCs w:val="6"/>
          </w:rPr>
          <w:t>https://transparencia.laspalmasgc.es/informacion-institucional/miembros-electos-altos-cargos-directivos/legislatura/1</w:t>
        </w:r>
      </w:hyperlink>
      <w:r w:rsidR="0059485D">
        <w:rPr>
          <w:rFonts w:ascii="Helvetica" w:hAnsi="Helvetica"/>
          <w:sz w:val="22"/>
          <w:szCs w:val="6"/>
        </w:rPr>
        <w:t xml:space="preserve"> </w:t>
      </w:r>
    </w:p>
    <w:p w14:paraId="42F61EC5" w14:textId="77777777" w:rsidR="001273EB" w:rsidRDefault="001273EB" w:rsidP="00E0116D">
      <w:pPr>
        <w:pStyle w:val="Textoindependiente"/>
        <w:spacing w:line="259" w:lineRule="auto"/>
        <w:jc w:val="both"/>
        <w:rPr>
          <w:rFonts w:ascii="Helvetica" w:hAnsi="Helvetica"/>
          <w:sz w:val="22"/>
          <w:szCs w:val="6"/>
        </w:rPr>
      </w:pPr>
    </w:p>
    <w:p w14:paraId="6CFE7873" w14:textId="62F9D633" w:rsidR="001273EB" w:rsidRDefault="001273EB" w:rsidP="00E0116D">
      <w:pPr>
        <w:pStyle w:val="Textoindependiente"/>
        <w:spacing w:line="259" w:lineRule="auto"/>
        <w:jc w:val="both"/>
        <w:rPr>
          <w:rFonts w:ascii="Helvetica" w:hAnsi="Helvetica"/>
          <w:sz w:val="22"/>
          <w:szCs w:val="6"/>
        </w:rPr>
      </w:pPr>
    </w:p>
    <w:p w14:paraId="46387DB0" w14:textId="28667971" w:rsidR="00AC69E3" w:rsidRDefault="00AC69E3">
      <w:pPr>
        <w:rPr>
          <w:rFonts w:ascii="Helvetica" w:hAnsi="Helvetica"/>
          <w:sz w:val="29"/>
          <w:szCs w:val="20"/>
        </w:rPr>
      </w:pPr>
    </w:p>
    <w:p w14:paraId="1033DC23" w14:textId="5E002280" w:rsidR="004061FC" w:rsidRPr="00AC69E3" w:rsidRDefault="001273EB" w:rsidP="001273EB">
      <w:pPr>
        <w:pStyle w:val="Textoindependiente"/>
        <w:spacing w:after="240"/>
        <w:jc w:val="both"/>
        <w:rPr>
          <w:rFonts w:ascii="Helvetica" w:hAnsi="Helvetica"/>
          <w:color w:val="17365D" w:themeColor="text2" w:themeShade="BF"/>
          <w:sz w:val="29"/>
        </w:rPr>
      </w:pPr>
      <w:r w:rsidRPr="00AC69E3">
        <w:rPr>
          <w:rFonts w:ascii="Helvetica" w:hAnsi="Helvetica"/>
          <w:color w:val="17365D" w:themeColor="text2" w:themeShade="BF"/>
          <w:sz w:val="29"/>
        </w:rPr>
        <w:t>Consejo de Administración</w:t>
      </w:r>
    </w:p>
    <w:p w14:paraId="4370FFFD" w14:textId="3C7770EA" w:rsidR="00BC0C7A" w:rsidRPr="00885987" w:rsidRDefault="005A39A5" w:rsidP="00885987">
      <w:pPr>
        <w:pStyle w:val="Textoindependiente"/>
        <w:spacing w:after="120" w:line="259" w:lineRule="auto"/>
        <w:jc w:val="both"/>
        <w:rPr>
          <w:rFonts w:ascii="Helvetica" w:hAnsi="Helvetica"/>
          <w:sz w:val="22"/>
          <w:szCs w:val="6"/>
        </w:rPr>
      </w:pPr>
      <w:r>
        <w:rPr>
          <w:rFonts w:ascii="Helvetica" w:hAnsi="Helvetica"/>
          <w:sz w:val="22"/>
          <w:szCs w:val="6"/>
        </w:rPr>
        <w:t xml:space="preserve">Éstos son los órganos de los que forman parte los miembros actuales del Consejo de Administración de Guaguas Municipales: </w:t>
      </w:r>
    </w:p>
    <w:p w14:paraId="4B788717" w14:textId="77777777" w:rsidR="00885987" w:rsidRPr="00885987" w:rsidRDefault="00885987" w:rsidP="00885987">
      <w:pPr>
        <w:pStyle w:val="Textoindependiente"/>
        <w:spacing w:after="120" w:line="259" w:lineRule="auto"/>
        <w:jc w:val="both"/>
        <w:rPr>
          <w:rFonts w:ascii="Helvetica" w:hAnsi="Helvetica"/>
          <w:sz w:val="22"/>
          <w:szCs w:val="6"/>
        </w:rPr>
      </w:pPr>
    </w:p>
    <w:p w14:paraId="3C861D58" w14:textId="77777777" w:rsidR="003C4B0A" w:rsidRDefault="00B41B67" w:rsidP="00093EDD">
      <w:pPr>
        <w:pStyle w:val="Textoindependiente"/>
        <w:spacing w:after="120" w:line="259" w:lineRule="auto"/>
        <w:jc w:val="both"/>
        <w:rPr>
          <w:rFonts w:ascii="Helvetica" w:hAnsi="Helvetica"/>
          <w:szCs w:val="6"/>
        </w:rPr>
      </w:pPr>
      <w:r w:rsidRPr="00B41B67">
        <w:rPr>
          <w:rFonts w:ascii="Helvetica" w:hAnsi="Helvetica"/>
          <w:color w:val="1F497D" w:themeColor="text2"/>
          <w:sz w:val="24"/>
          <w:szCs w:val="10"/>
        </w:rPr>
        <w:t>Presidente</w:t>
      </w:r>
    </w:p>
    <w:p w14:paraId="715F61B5" w14:textId="0DE59B5E" w:rsidR="00B41B67" w:rsidRPr="003C4B0A" w:rsidRDefault="00B41B67" w:rsidP="00093EDD">
      <w:pPr>
        <w:pStyle w:val="Textoindependiente"/>
        <w:spacing w:after="120" w:line="259" w:lineRule="auto"/>
        <w:jc w:val="both"/>
        <w:rPr>
          <w:rFonts w:ascii="Helvetica" w:hAnsi="Helvetica"/>
          <w:color w:val="1F497D" w:themeColor="text2"/>
          <w:sz w:val="24"/>
          <w:szCs w:val="10"/>
        </w:rPr>
      </w:pPr>
      <w:r w:rsidRPr="00C079A7">
        <w:rPr>
          <w:rFonts w:ascii="Helvetica" w:hAnsi="Helvetica"/>
          <w:b/>
          <w:bCs/>
          <w:sz w:val="22"/>
          <w:szCs w:val="8"/>
        </w:rPr>
        <w:t xml:space="preserve">D. </w:t>
      </w:r>
      <w:r w:rsidR="00C079A7" w:rsidRPr="00C079A7">
        <w:rPr>
          <w:rFonts w:ascii="Helvetica" w:hAnsi="Helvetica"/>
          <w:b/>
          <w:bCs/>
          <w:sz w:val="22"/>
          <w:szCs w:val="8"/>
        </w:rPr>
        <w:t>Pedro Quevedo Iturbe</w:t>
      </w:r>
    </w:p>
    <w:p w14:paraId="733456F6" w14:textId="4FE958EC" w:rsidR="00B41B67" w:rsidRPr="003C4B0A" w:rsidRDefault="00BC0C7A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Concejal de Gobierno del Área de Desarrollo Local, Transporte Colectivo de Viajeros, Solidaridad, Turismo, y Ciudad de Mar</w:t>
      </w:r>
      <w:r w:rsidR="003E27F0" w:rsidRPr="003C4B0A">
        <w:rPr>
          <w:rFonts w:ascii="Helvetica" w:hAnsi="Helvetica"/>
          <w:szCs w:val="24"/>
        </w:rPr>
        <w:t xml:space="preserve"> del Ayuntamiento de Las Palmas de Gran Canaria</w:t>
      </w:r>
      <w:r w:rsidRPr="003C4B0A">
        <w:rPr>
          <w:rFonts w:ascii="Helvetica" w:hAnsi="Helvetica"/>
          <w:szCs w:val="24"/>
        </w:rPr>
        <w:t>. 1º Teniente de Alcaldesa</w:t>
      </w:r>
    </w:p>
    <w:p w14:paraId="3CB1D6D2" w14:textId="0E98406B" w:rsidR="00B41B67" w:rsidRPr="003C4B0A" w:rsidRDefault="00DF6A5F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Presidente de la Asamblea Local de Nueva Canarias en Las Palmas de Gran Canaria desde el año 2011.</w:t>
      </w:r>
    </w:p>
    <w:p w14:paraId="0D8B0830" w14:textId="77777777" w:rsidR="00B41B67" w:rsidRPr="00C079A7" w:rsidRDefault="00B41B67" w:rsidP="00093EDD">
      <w:pPr>
        <w:pStyle w:val="Textoindependiente"/>
        <w:spacing w:after="120" w:line="259" w:lineRule="auto"/>
        <w:rPr>
          <w:rFonts w:ascii="Helvetica" w:hAnsi="Helvetica"/>
          <w:sz w:val="22"/>
          <w:szCs w:val="8"/>
        </w:rPr>
      </w:pPr>
    </w:p>
    <w:p w14:paraId="2763BB60" w14:textId="6BB97D7D" w:rsidR="00B41B67" w:rsidRPr="003C4B0A" w:rsidRDefault="00B41B67" w:rsidP="00093EDD">
      <w:pPr>
        <w:pStyle w:val="Textoindependiente"/>
        <w:spacing w:after="120" w:line="259" w:lineRule="auto"/>
        <w:jc w:val="both"/>
        <w:rPr>
          <w:rFonts w:ascii="Helvetica" w:hAnsi="Helvetica"/>
          <w:szCs w:val="6"/>
        </w:rPr>
      </w:pPr>
      <w:r w:rsidRPr="00B41B67">
        <w:rPr>
          <w:rFonts w:ascii="Helvetica" w:hAnsi="Helvetica"/>
          <w:color w:val="1F497D" w:themeColor="text2"/>
          <w:sz w:val="24"/>
          <w:szCs w:val="10"/>
        </w:rPr>
        <w:t>Consejeros</w:t>
      </w:r>
    </w:p>
    <w:p w14:paraId="38181EC1" w14:textId="77777777" w:rsidR="00B41B67" w:rsidRPr="00146A9D" w:rsidRDefault="00B41B67" w:rsidP="00093EDD">
      <w:pPr>
        <w:pStyle w:val="Textoindependiente"/>
        <w:spacing w:after="120" w:line="259" w:lineRule="auto"/>
        <w:jc w:val="both"/>
        <w:rPr>
          <w:rFonts w:ascii="Helvetica" w:hAnsi="Helvetica" w:cs="Helvetica"/>
          <w:b/>
          <w:bCs/>
          <w:sz w:val="22"/>
          <w:szCs w:val="8"/>
        </w:rPr>
      </w:pPr>
      <w:r w:rsidRPr="00146A9D">
        <w:rPr>
          <w:rFonts w:ascii="Helvetica" w:hAnsi="Helvetica" w:cs="Helvetica"/>
          <w:b/>
          <w:bCs/>
          <w:sz w:val="22"/>
          <w:szCs w:val="8"/>
        </w:rPr>
        <w:t>D. Mauricio Aurelio Roque González</w:t>
      </w:r>
    </w:p>
    <w:p w14:paraId="7101F5C8" w14:textId="25A2EE66" w:rsidR="00B41B67" w:rsidRPr="003C4B0A" w:rsidRDefault="00146A9D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Concejal de Gobierno del Área de Planificación, Desarrollo Urbano y Vivienda, Limpieza, Vías y Obras y Alumbrado</w:t>
      </w:r>
      <w:r w:rsidR="003E27F0" w:rsidRPr="003C4B0A">
        <w:rPr>
          <w:rFonts w:ascii="Helvetica" w:hAnsi="Helvetica"/>
          <w:szCs w:val="24"/>
        </w:rPr>
        <w:t xml:space="preserve"> del Ayuntamiento de Las Palmas de Gran Canaria.</w:t>
      </w:r>
    </w:p>
    <w:p w14:paraId="7A2BFF8F" w14:textId="77777777" w:rsidR="00146A9D" w:rsidRPr="00146A9D" w:rsidRDefault="00146A9D" w:rsidP="00093EDD">
      <w:pPr>
        <w:pStyle w:val="Textoindependiente"/>
        <w:spacing w:after="120" w:line="259" w:lineRule="auto"/>
        <w:rPr>
          <w:rFonts w:ascii="Helvetica" w:hAnsi="Helvetica" w:cs="Helvetica"/>
          <w:sz w:val="22"/>
          <w:szCs w:val="8"/>
        </w:rPr>
      </w:pPr>
    </w:p>
    <w:p w14:paraId="733EE613" w14:textId="77777777" w:rsidR="00B41B67" w:rsidRPr="00C079A7" w:rsidRDefault="00B41B67" w:rsidP="00093EDD">
      <w:pPr>
        <w:pStyle w:val="Textoindependiente"/>
        <w:spacing w:after="120" w:line="259" w:lineRule="auto"/>
        <w:jc w:val="both"/>
        <w:rPr>
          <w:rFonts w:ascii="Helvetica" w:hAnsi="Helvetica" w:cs="Helvetica"/>
          <w:b/>
          <w:bCs/>
          <w:sz w:val="22"/>
          <w:szCs w:val="8"/>
        </w:rPr>
      </w:pPr>
      <w:r w:rsidRPr="00C079A7">
        <w:rPr>
          <w:rFonts w:ascii="Helvetica" w:hAnsi="Helvetica" w:cs="Helvetica"/>
          <w:b/>
          <w:bCs/>
          <w:sz w:val="22"/>
          <w:szCs w:val="8"/>
        </w:rPr>
        <w:t>Dª María del Mar Amador Montesdeoca</w:t>
      </w:r>
    </w:p>
    <w:p w14:paraId="4DFFCA83" w14:textId="09BA5F01" w:rsidR="00707E55" w:rsidRPr="003C4B0A" w:rsidRDefault="00707E55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Concejala con dedicación parcial del Grupo Político Municipal Popular</w:t>
      </w:r>
      <w:r w:rsidR="003E27F0" w:rsidRPr="003C4B0A">
        <w:rPr>
          <w:rFonts w:ascii="Helvetica" w:hAnsi="Helvetica"/>
          <w:szCs w:val="24"/>
        </w:rPr>
        <w:t xml:space="preserve"> del Ayuntamiento de Las Palmas de Gran Canaria</w:t>
      </w:r>
      <w:r w:rsidR="00156C2A" w:rsidRPr="003C4B0A">
        <w:rPr>
          <w:rFonts w:ascii="Helvetica" w:hAnsi="Helvetica"/>
          <w:szCs w:val="24"/>
        </w:rPr>
        <w:t>.</w:t>
      </w:r>
    </w:p>
    <w:p w14:paraId="15E6E255" w14:textId="0B0BB3C8" w:rsidR="00707E55" w:rsidRPr="003C4B0A" w:rsidRDefault="00707E55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Vocal del Consejo Rector del Instituto Municipal para el Empleo y la Formación (IMEF)</w:t>
      </w:r>
      <w:r w:rsidR="00156C2A" w:rsidRPr="003C4B0A">
        <w:rPr>
          <w:rFonts w:ascii="Helvetica" w:hAnsi="Helvetica"/>
          <w:szCs w:val="24"/>
        </w:rPr>
        <w:t>.</w:t>
      </w:r>
    </w:p>
    <w:p w14:paraId="42863FD1" w14:textId="5AFCB275" w:rsidR="00B41B67" w:rsidRPr="003C4B0A" w:rsidRDefault="00707E55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Vocal de la Junta Rectora del Instituto Municipal de Deportes (IMD)</w:t>
      </w:r>
      <w:r w:rsidR="00156C2A" w:rsidRPr="003C4B0A">
        <w:rPr>
          <w:rFonts w:ascii="Helvetica" w:hAnsi="Helvetica"/>
          <w:szCs w:val="24"/>
        </w:rPr>
        <w:t>.</w:t>
      </w:r>
    </w:p>
    <w:p w14:paraId="56C7AF29" w14:textId="442F7BFA" w:rsidR="00146A9D" w:rsidRPr="00146A9D" w:rsidRDefault="00146A9D" w:rsidP="00093EDD">
      <w:pPr>
        <w:pStyle w:val="Textoindependiente"/>
        <w:spacing w:after="120" w:line="259" w:lineRule="auto"/>
        <w:rPr>
          <w:rFonts w:ascii="Helvetica" w:hAnsi="Helvetica" w:cs="Helvetica"/>
          <w:b/>
          <w:bCs/>
          <w:sz w:val="22"/>
          <w:szCs w:val="8"/>
        </w:rPr>
      </w:pPr>
      <w:r w:rsidRPr="00146A9D">
        <w:rPr>
          <w:rFonts w:ascii="Helvetica" w:hAnsi="Helvetica" w:cs="Helvetica"/>
          <w:b/>
          <w:bCs/>
          <w:sz w:val="22"/>
          <w:szCs w:val="8"/>
        </w:rPr>
        <w:lastRenderedPageBreak/>
        <w:t>Laura Giannina Padrón Delgado</w:t>
      </w:r>
    </w:p>
    <w:p w14:paraId="4FA330BB" w14:textId="7E957EC0" w:rsidR="00146A9D" w:rsidRPr="003C4B0A" w:rsidRDefault="003E27F0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 xml:space="preserve">Sin presencia en otros órganos. </w:t>
      </w:r>
    </w:p>
    <w:p w14:paraId="7C2D988A" w14:textId="77777777" w:rsidR="00146A9D" w:rsidRDefault="00146A9D" w:rsidP="00093EDD">
      <w:pPr>
        <w:pStyle w:val="Textoindependiente"/>
        <w:spacing w:after="120" w:line="259" w:lineRule="auto"/>
        <w:rPr>
          <w:rFonts w:ascii="Helvetica" w:hAnsi="Helvetica" w:cs="Helvetica"/>
          <w:sz w:val="22"/>
          <w:szCs w:val="8"/>
        </w:rPr>
      </w:pPr>
    </w:p>
    <w:p w14:paraId="07F779F1" w14:textId="54AEA038" w:rsidR="00146A9D" w:rsidRPr="007F1BE5" w:rsidRDefault="00146A9D" w:rsidP="00093EDD">
      <w:pPr>
        <w:pStyle w:val="Textoindependiente"/>
        <w:spacing w:after="120" w:line="259" w:lineRule="auto"/>
        <w:rPr>
          <w:rFonts w:ascii="Helvetica" w:hAnsi="Helvetica" w:cs="Helvetica"/>
          <w:b/>
          <w:bCs/>
          <w:sz w:val="22"/>
          <w:szCs w:val="8"/>
        </w:rPr>
      </w:pPr>
      <w:r w:rsidRPr="007F1BE5">
        <w:rPr>
          <w:rFonts w:ascii="Helvetica" w:hAnsi="Helvetica" w:cs="Helvetica"/>
          <w:b/>
          <w:bCs/>
          <w:sz w:val="22"/>
          <w:szCs w:val="8"/>
        </w:rPr>
        <w:t>María Inés Miranda Navarro</w:t>
      </w:r>
    </w:p>
    <w:p w14:paraId="49C50F11" w14:textId="72AC427C" w:rsidR="00B41B67" w:rsidRPr="003C4B0A" w:rsidRDefault="00146A9D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Consejera del</w:t>
      </w:r>
      <w:r w:rsidR="003C4B0A">
        <w:rPr>
          <w:rFonts w:ascii="Helvetica" w:hAnsi="Helvetica"/>
          <w:szCs w:val="24"/>
        </w:rPr>
        <w:t xml:space="preserve"> </w:t>
      </w:r>
      <w:r w:rsidRPr="003C4B0A">
        <w:rPr>
          <w:rFonts w:ascii="Helvetica" w:hAnsi="Helvetica"/>
          <w:szCs w:val="24"/>
        </w:rPr>
        <w:t>Cabildo de Gran Canaria</w:t>
      </w:r>
    </w:p>
    <w:p w14:paraId="27DFCA8E" w14:textId="77777777" w:rsidR="00B41B67" w:rsidRPr="007F1BE5" w:rsidRDefault="00B41B67" w:rsidP="00093EDD">
      <w:pPr>
        <w:pStyle w:val="Textoindependiente"/>
        <w:spacing w:after="120" w:line="259" w:lineRule="auto"/>
        <w:jc w:val="both"/>
        <w:rPr>
          <w:rFonts w:ascii="Helvetica" w:hAnsi="Helvetica" w:cs="Helvetica"/>
          <w:b/>
          <w:bCs/>
          <w:sz w:val="22"/>
          <w:szCs w:val="8"/>
        </w:rPr>
      </w:pPr>
      <w:r w:rsidRPr="007F1BE5">
        <w:rPr>
          <w:rFonts w:ascii="Helvetica" w:hAnsi="Helvetica" w:cs="Helvetica"/>
          <w:sz w:val="22"/>
          <w:szCs w:val="8"/>
          <w:u w:val="single"/>
        </w:rPr>
        <w:br/>
      </w:r>
      <w:r w:rsidRPr="007F1BE5">
        <w:rPr>
          <w:rFonts w:ascii="Helvetica" w:hAnsi="Helvetica" w:cs="Helvetica"/>
          <w:b/>
          <w:bCs/>
          <w:sz w:val="22"/>
          <w:szCs w:val="8"/>
        </w:rPr>
        <w:t xml:space="preserve">D. José Ángel Hernández Ponce </w:t>
      </w:r>
    </w:p>
    <w:p w14:paraId="41A2B8BF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Secretario General en Federación de Empresarios de Transportes de Canarias, FET Canarias, desde 1996 hasta la actualidad.</w:t>
      </w:r>
    </w:p>
    <w:p w14:paraId="00BC83E1" w14:textId="77777777" w:rsidR="00B41B67" w:rsidRPr="00C079A7" w:rsidRDefault="00B41B67" w:rsidP="00093EDD">
      <w:pPr>
        <w:pStyle w:val="Textoindependiente"/>
        <w:spacing w:after="120" w:line="259" w:lineRule="auto"/>
        <w:jc w:val="both"/>
        <w:rPr>
          <w:rFonts w:ascii="Helvetica" w:hAnsi="Helvetica" w:cs="Helvetica"/>
          <w:sz w:val="22"/>
          <w:szCs w:val="8"/>
          <w:u w:val="single"/>
        </w:rPr>
      </w:pPr>
    </w:p>
    <w:p w14:paraId="5B1BFF5E" w14:textId="77777777" w:rsidR="00B41B67" w:rsidRPr="00AF2E0B" w:rsidRDefault="00B41B67" w:rsidP="00093EDD">
      <w:pPr>
        <w:pStyle w:val="Textoindependiente"/>
        <w:spacing w:after="120" w:line="259" w:lineRule="auto"/>
        <w:jc w:val="both"/>
        <w:rPr>
          <w:rFonts w:ascii="Helvetica" w:hAnsi="Helvetica" w:cs="Helvetica"/>
          <w:b/>
          <w:bCs/>
          <w:sz w:val="22"/>
          <w:szCs w:val="8"/>
        </w:rPr>
      </w:pPr>
      <w:r w:rsidRPr="00AF2E0B">
        <w:rPr>
          <w:rFonts w:ascii="Helvetica" w:hAnsi="Helvetica" w:cs="Helvetica"/>
          <w:b/>
          <w:bCs/>
          <w:sz w:val="22"/>
          <w:szCs w:val="8"/>
        </w:rPr>
        <w:t xml:space="preserve">D. Rafael Pedrero Manchado </w:t>
      </w:r>
    </w:p>
    <w:p w14:paraId="73A7E09E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Visocan (Empresa de Promoción y gestión del Parque Público de Viviendas).</w:t>
      </w:r>
    </w:p>
    <w:p w14:paraId="0A6114CC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de Gestur Las Palmas (Empresa de Planeamiento y Gestión Urbanística en la provincia de Las Palmas, ya extinta).</w:t>
      </w:r>
    </w:p>
    <w:p w14:paraId="49679247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Gestur Tenerife (Empresa de Planeamiento y Gestión Urbanística en la provincia de Santa Cruz de Tenerife).</w:t>
      </w:r>
    </w:p>
    <w:p w14:paraId="2563822A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Vocal en la COTMAC (Órgano de deliberación, consulta y decisión de la Administración Pública de la Comunidad Autónoma de Canarias en materia de Ordenación del Territorio y Medio Ambiente).</w:t>
      </w:r>
    </w:p>
    <w:p w14:paraId="75854CF6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Presidente de la Comisión Regional de Vivienda.</w:t>
      </w:r>
    </w:p>
    <w:p w14:paraId="15E6730E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Presidente de Navipal (Empresa pública de promoción de naves industriales en la provincia de Las Palmas, ya extinta).</w:t>
      </w:r>
    </w:p>
    <w:p w14:paraId="44D892F6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Navinte (Empresa pública de promoción de naves industriales en la provincia de Santa Cruz de Tenerife).</w:t>
      </w:r>
    </w:p>
    <w:p w14:paraId="438ACE05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Prosa (Polígono público industrial del Rosario – Tenerife).</w:t>
      </w:r>
    </w:p>
    <w:p w14:paraId="3F0E69D0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y Presidente del Comité Ejecutivo del Polígono Industrial de Arinaga.</w:t>
      </w:r>
    </w:p>
    <w:p w14:paraId="26FE1BCB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y Vicepresidente del Comité Ejecutivo de Infecar.</w:t>
      </w:r>
    </w:p>
    <w:p w14:paraId="7D7CFC4E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Vocal del Patronato Insular de Turismo.</w:t>
      </w:r>
    </w:p>
    <w:p w14:paraId="3EE83A11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de GEXCO (Gestión de estaciones y paradas de guaguas).</w:t>
      </w:r>
    </w:p>
    <w:p w14:paraId="6E087038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de la Autoridad Portuaria de Las Palmas.</w:t>
      </w:r>
    </w:p>
    <w:p w14:paraId="54C61093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Vicepresidente del Consejo Insular de Aguas de Gran Canaria.</w:t>
      </w:r>
    </w:p>
    <w:p w14:paraId="4D76B789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del Consorcio Insular de Aprovechamiento de Aguas Depuradas de Gran Canaria.</w:t>
      </w:r>
    </w:p>
    <w:p w14:paraId="5E6BDE55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Presidente de la Comunidad de Aguas de La Lumbre.</w:t>
      </w:r>
    </w:p>
    <w:p w14:paraId="6B3D3B5E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lastRenderedPageBreak/>
        <w:t>Consejero de Agragua (Sociedad para la gestión de agua agrícola).</w:t>
      </w:r>
    </w:p>
    <w:p w14:paraId="271B72D8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de la Comunidad de Regantes de Trapiche y Bañaderos.</w:t>
      </w:r>
    </w:p>
    <w:p w14:paraId="63119F4F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de la Zona Franca de Gran Canaria.</w:t>
      </w:r>
    </w:p>
    <w:p w14:paraId="3619878C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de la Sociedad de Promoción Económica de Gran Canaria.</w:t>
      </w:r>
    </w:p>
    <w:p w14:paraId="0C71C447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General de La Caja de Canarias.</w:t>
      </w:r>
    </w:p>
    <w:p w14:paraId="03839709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de Valora Gestión Tributaria.</w:t>
      </w:r>
    </w:p>
    <w:p w14:paraId="6A45F36F" w14:textId="23C2BF74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Miembro de la Junta de Gobierno de la Autoridad Única de Transporte.</w:t>
      </w:r>
    </w:p>
    <w:p w14:paraId="1898C7E3" w14:textId="77777777" w:rsidR="00B41B67" w:rsidRPr="003C4B0A" w:rsidRDefault="00B41B67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3C4B0A">
        <w:rPr>
          <w:rFonts w:ascii="Helvetica" w:hAnsi="Helvetica"/>
          <w:szCs w:val="24"/>
        </w:rPr>
        <w:t>Consejero de Sagulpa, S.A.</w:t>
      </w:r>
    </w:p>
    <w:p w14:paraId="146AF8D3" w14:textId="29F5D0FA" w:rsidR="00146A9D" w:rsidRDefault="00B41B67" w:rsidP="00093EDD">
      <w:pPr>
        <w:pStyle w:val="Textoindependiente"/>
        <w:spacing w:after="120" w:line="259" w:lineRule="auto"/>
        <w:jc w:val="both"/>
        <w:rPr>
          <w:rFonts w:ascii="Helvetica" w:hAnsi="Helvetica" w:cs="Helvetica"/>
          <w:b/>
          <w:bCs/>
          <w:sz w:val="22"/>
          <w:szCs w:val="8"/>
        </w:rPr>
      </w:pPr>
      <w:r w:rsidRPr="00C079A7">
        <w:rPr>
          <w:rFonts w:ascii="Helvetica" w:hAnsi="Helvetica" w:cs="Helvetica"/>
          <w:sz w:val="22"/>
          <w:szCs w:val="8"/>
        </w:rPr>
        <w:br/>
      </w:r>
      <w:r w:rsidRPr="00C079A7">
        <w:rPr>
          <w:rFonts w:ascii="Helvetica" w:hAnsi="Helvetica" w:cs="Helvetica"/>
          <w:b/>
          <w:bCs/>
          <w:sz w:val="22"/>
          <w:szCs w:val="8"/>
        </w:rPr>
        <w:t>D. Valerio Medina Álvarez </w:t>
      </w:r>
    </w:p>
    <w:p w14:paraId="3A7418D0" w14:textId="1C7A0428" w:rsidR="00146A9D" w:rsidRPr="003C4B0A" w:rsidRDefault="003C4B0A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>
        <w:rPr>
          <w:rFonts w:ascii="Helvetica" w:hAnsi="Helvetica"/>
          <w:szCs w:val="24"/>
        </w:rPr>
        <w:t>Sin</w:t>
      </w:r>
      <w:r w:rsidR="00AC69E3" w:rsidRPr="003C4B0A">
        <w:rPr>
          <w:rFonts w:ascii="Helvetica" w:hAnsi="Helvetica"/>
          <w:szCs w:val="24"/>
        </w:rPr>
        <w:t xml:space="preserve"> presencia en otros órganos. </w:t>
      </w:r>
    </w:p>
    <w:p w14:paraId="4683EAF8" w14:textId="77777777" w:rsidR="00B41B67" w:rsidRPr="00C079A7" w:rsidRDefault="00B41B67" w:rsidP="00093EDD">
      <w:pPr>
        <w:pStyle w:val="Textoindependiente"/>
        <w:spacing w:after="120" w:line="259" w:lineRule="auto"/>
        <w:jc w:val="both"/>
        <w:rPr>
          <w:rFonts w:ascii="Helvetica" w:hAnsi="Helvetica" w:cs="Helvetica"/>
          <w:b/>
          <w:bCs/>
          <w:sz w:val="22"/>
          <w:szCs w:val="8"/>
        </w:rPr>
      </w:pPr>
      <w:r w:rsidRPr="00C079A7">
        <w:rPr>
          <w:rFonts w:ascii="Helvetica" w:hAnsi="Helvetica" w:cs="Helvetica"/>
          <w:sz w:val="22"/>
          <w:szCs w:val="8"/>
        </w:rPr>
        <w:br/>
      </w:r>
      <w:r w:rsidRPr="00C079A7">
        <w:rPr>
          <w:rFonts w:ascii="Helvetica" w:hAnsi="Helvetica" w:cs="Helvetica"/>
          <w:b/>
          <w:bCs/>
          <w:sz w:val="22"/>
          <w:szCs w:val="8"/>
        </w:rPr>
        <w:t>D. Miguel Ángel Medina Hernández</w:t>
      </w:r>
    </w:p>
    <w:p w14:paraId="7169323F" w14:textId="77777777" w:rsidR="003C4B0A" w:rsidRPr="003C4B0A" w:rsidRDefault="003C4B0A" w:rsidP="003C4B0A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>
        <w:rPr>
          <w:rFonts w:ascii="Helvetica" w:hAnsi="Helvetica"/>
          <w:szCs w:val="24"/>
        </w:rPr>
        <w:t>Sin</w:t>
      </w:r>
      <w:r w:rsidRPr="003C4B0A">
        <w:rPr>
          <w:rFonts w:ascii="Helvetica" w:hAnsi="Helvetica"/>
          <w:szCs w:val="24"/>
        </w:rPr>
        <w:t xml:space="preserve"> presencia en otros órganos. </w:t>
      </w:r>
    </w:p>
    <w:p w14:paraId="7397C3D8" w14:textId="77777777" w:rsidR="004061FC" w:rsidRDefault="004061FC" w:rsidP="00093EDD">
      <w:pPr>
        <w:pStyle w:val="Textoindependiente"/>
        <w:spacing w:after="120" w:line="259" w:lineRule="auto"/>
        <w:jc w:val="both"/>
        <w:rPr>
          <w:rFonts w:ascii="Helvetica" w:hAnsi="Helvetica"/>
          <w:sz w:val="22"/>
          <w:szCs w:val="22"/>
        </w:rPr>
      </w:pPr>
    </w:p>
    <w:p w14:paraId="0136D5B6" w14:textId="77777777" w:rsidR="006E06C0" w:rsidRPr="00C079A7" w:rsidRDefault="006E06C0" w:rsidP="00093EDD">
      <w:pPr>
        <w:pStyle w:val="Textoindependiente"/>
        <w:spacing w:after="120" w:line="259" w:lineRule="auto"/>
        <w:jc w:val="both"/>
        <w:rPr>
          <w:rFonts w:ascii="Helvetica" w:hAnsi="Helvetica"/>
          <w:sz w:val="22"/>
          <w:szCs w:val="22"/>
        </w:rPr>
      </w:pPr>
    </w:p>
    <w:p w14:paraId="6FBEC404" w14:textId="270090CB" w:rsidR="001345A2" w:rsidRPr="00AC69E3" w:rsidRDefault="004061FC" w:rsidP="004061FC">
      <w:pPr>
        <w:pStyle w:val="Textoindependiente"/>
        <w:spacing w:after="240"/>
        <w:jc w:val="both"/>
        <w:rPr>
          <w:rFonts w:ascii="Helvetica" w:hAnsi="Helvetica"/>
          <w:color w:val="17365D" w:themeColor="text2" w:themeShade="BF"/>
          <w:sz w:val="29"/>
        </w:rPr>
      </w:pPr>
      <w:r w:rsidRPr="00AC69E3">
        <w:rPr>
          <w:rFonts w:ascii="Helvetica" w:hAnsi="Helvetica"/>
          <w:color w:val="17365D" w:themeColor="text2" w:themeShade="BF"/>
          <w:sz w:val="29"/>
        </w:rPr>
        <w:t>Dirección General</w:t>
      </w:r>
    </w:p>
    <w:p w14:paraId="15A7B48B" w14:textId="755785D7" w:rsidR="00145F62" w:rsidRPr="00145F62" w:rsidRDefault="00145F62" w:rsidP="00145F62">
      <w:pPr>
        <w:tabs>
          <w:tab w:val="left" w:pos="821"/>
          <w:tab w:val="left" w:pos="822"/>
        </w:tabs>
        <w:spacing w:after="240"/>
        <w:jc w:val="both"/>
        <w:rPr>
          <w:rFonts w:ascii="Helvetica" w:hAnsi="Helvetica"/>
          <w:szCs w:val="24"/>
        </w:rPr>
      </w:pPr>
      <w:r>
        <w:rPr>
          <w:rFonts w:ascii="Helvetica" w:hAnsi="Helvetica"/>
          <w:szCs w:val="24"/>
        </w:rPr>
        <w:t xml:space="preserve">El Director-Gerente es miembro de los siguientes órganos: </w:t>
      </w:r>
    </w:p>
    <w:p w14:paraId="0472C544" w14:textId="7E8A2B2F" w:rsidR="001345A2" w:rsidRPr="004061FC" w:rsidRDefault="00591914" w:rsidP="004061FC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/>
        <w:jc w:val="both"/>
        <w:rPr>
          <w:rFonts w:ascii="Helvetica" w:hAnsi="Helvetica"/>
          <w:szCs w:val="24"/>
        </w:rPr>
      </w:pPr>
      <w:r w:rsidRPr="004061FC">
        <w:rPr>
          <w:rFonts w:ascii="Helvetica" w:hAnsi="Helvetica"/>
          <w:szCs w:val="24"/>
        </w:rPr>
        <w:t>Tesorero de la Asociación de Transporte Regular de Viajeros de</w:t>
      </w:r>
      <w:r w:rsidRPr="004061FC">
        <w:rPr>
          <w:rFonts w:ascii="Helvetica" w:hAnsi="Helvetica"/>
          <w:spacing w:val="-6"/>
          <w:szCs w:val="24"/>
        </w:rPr>
        <w:t xml:space="preserve"> </w:t>
      </w:r>
      <w:r w:rsidRPr="004061FC">
        <w:rPr>
          <w:rFonts w:ascii="Helvetica" w:hAnsi="Helvetica"/>
          <w:szCs w:val="24"/>
        </w:rPr>
        <w:t>Canarias.</w:t>
      </w:r>
    </w:p>
    <w:p w14:paraId="42068643" w14:textId="77777777" w:rsidR="001345A2" w:rsidRPr="004061FC" w:rsidRDefault="00591914" w:rsidP="004061FC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before="257" w:after="120"/>
        <w:jc w:val="both"/>
        <w:rPr>
          <w:rFonts w:ascii="Helvetica" w:hAnsi="Helvetica"/>
          <w:szCs w:val="24"/>
        </w:rPr>
      </w:pPr>
      <w:r w:rsidRPr="004061FC">
        <w:rPr>
          <w:rFonts w:ascii="Helvetica" w:hAnsi="Helvetica"/>
          <w:szCs w:val="24"/>
        </w:rPr>
        <w:t>Tesorero de la F.E.T. (Federación de Empresarios de</w:t>
      </w:r>
      <w:r w:rsidRPr="004061FC">
        <w:rPr>
          <w:rFonts w:ascii="Helvetica" w:hAnsi="Helvetica"/>
          <w:spacing w:val="1"/>
          <w:szCs w:val="24"/>
        </w:rPr>
        <w:t xml:space="preserve"> </w:t>
      </w:r>
      <w:r w:rsidRPr="004061FC">
        <w:rPr>
          <w:rFonts w:ascii="Helvetica" w:hAnsi="Helvetica"/>
          <w:szCs w:val="24"/>
        </w:rPr>
        <w:t>Transporte).</w:t>
      </w:r>
    </w:p>
    <w:p w14:paraId="0F5999E6" w14:textId="77777777" w:rsidR="001345A2" w:rsidRPr="004061FC" w:rsidRDefault="00591914" w:rsidP="004061FC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before="255" w:after="120"/>
        <w:jc w:val="both"/>
        <w:rPr>
          <w:rFonts w:ascii="Helvetica" w:hAnsi="Helvetica"/>
          <w:szCs w:val="24"/>
        </w:rPr>
      </w:pPr>
      <w:r w:rsidRPr="004061FC">
        <w:rPr>
          <w:rFonts w:ascii="Helvetica" w:hAnsi="Helvetica"/>
          <w:szCs w:val="24"/>
        </w:rPr>
        <w:t>Vocal del Clúster de Transporte y Logística de</w:t>
      </w:r>
      <w:r w:rsidRPr="004061FC">
        <w:rPr>
          <w:rFonts w:ascii="Helvetica" w:hAnsi="Helvetica"/>
          <w:spacing w:val="-1"/>
          <w:szCs w:val="24"/>
        </w:rPr>
        <w:t xml:space="preserve"> </w:t>
      </w:r>
      <w:r w:rsidRPr="004061FC">
        <w:rPr>
          <w:rFonts w:ascii="Helvetica" w:hAnsi="Helvetica"/>
          <w:szCs w:val="24"/>
        </w:rPr>
        <w:t>Canarias.</w:t>
      </w:r>
    </w:p>
    <w:p w14:paraId="58BAE3BA" w14:textId="24AD4582" w:rsidR="001345A2" w:rsidRPr="004061FC" w:rsidRDefault="00591914" w:rsidP="004061FC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before="254" w:after="120" w:line="252" w:lineRule="auto"/>
        <w:ind w:right="869"/>
        <w:jc w:val="both"/>
        <w:rPr>
          <w:rFonts w:ascii="Helvetica" w:hAnsi="Helvetica"/>
          <w:szCs w:val="24"/>
        </w:rPr>
      </w:pPr>
      <w:r w:rsidRPr="004061FC">
        <w:rPr>
          <w:rFonts w:ascii="Helvetica" w:hAnsi="Helvetica"/>
          <w:szCs w:val="24"/>
        </w:rPr>
        <w:t>Miembro de la Comisión Ejecutiva de la Asociación de Empresas Gestoras de los Transportes Urbanos Colectivos</w:t>
      </w:r>
      <w:r w:rsidRPr="004061FC">
        <w:rPr>
          <w:rFonts w:ascii="Helvetica" w:hAnsi="Helvetica"/>
          <w:spacing w:val="2"/>
          <w:szCs w:val="24"/>
        </w:rPr>
        <w:t xml:space="preserve"> </w:t>
      </w:r>
      <w:r w:rsidRPr="004061FC">
        <w:rPr>
          <w:rFonts w:ascii="Helvetica" w:hAnsi="Helvetica"/>
          <w:szCs w:val="24"/>
        </w:rPr>
        <w:t>(ATUC).</w:t>
      </w:r>
    </w:p>
    <w:p w14:paraId="09BBCF43" w14:textId="11A00C5C" w:rsidR="001345A2" w:rsidRPr="004061FC" w:rsidRDefault="00591914" w:rsidP="004061FC">
      <w:pPr>
        <w:pStyle w:val="Prrafodelista"/>
        <w:numPr>
          <w:ilvl w:val="0"/>
          <w:numId w:val="2"/>
        </w:numPr>
        <w:tabs>
          <w:tab w:val="left" w:pos="822"/>
        </w:tabs>
        <w:spacing w:after="120" w:line="264" w:lineRule="auto"/>
        <w:ind w:right="209"/>
        <w:jc w:val="both"/>
        <w:rPr>
          <w:rFonts w:ascii="Helvetica" w:hAnsi="Helvetica"/>
          <w:szCs w:val="24"/>
        </w:rPr>
      </w:pPr>
      <w:r w:rsidRPr="004061FC">
        <w:rPr>
          <w:rFonts w:ascii="Helvetica" w:hAnsi="Helvetica"/>
          <w:szCs w:val="24"/>
        </w:rPr>
        <w:t>Miembro del Consejo de Administración de la Sociedad Limitad de Explotación Conjunta de Estaciones de Guaguas GEXCO. Consejero delegado en representación de Guaguas Municipales.</w:t>
      </w:r>
    </w:p>
    <w:p w14:paraId="050AFCF5" w14:textId="77777777" w:rsidR="001345A2" w:rsidRPr="004061FC" w:rsidRDefault="00591914" w:rsidP="004061FC">
      <w:pPr>
        <w:pStyle w:val="Prrafodelista"/>
        <w:numPr>
          <w:ilvl w:val="0"/>
          <w:numId w:val="2"/>
        </w:numPr>
        <w:tabs>
          <w:tab w:val="left" w:pos="821"/>
          <w:tab w:val="left" w:pos="822"/>
        </w:tabs>
        <w:spacing w:after="120" w:line="249" w:lineRule="auto"/>
        <w:ind w:right="670"/>
        <w:jc w:val="both"/>
        <w:rPr>
          <w:rFonts w:ascii="Helvetica" w:hAnsi="Helvetica"/>
          <w:szCs w:val="24"/>
        </w:rPr>
      </w:pPr>
      <w:r w:rsidRPr="004061FC">
        <w:rPr>
          <w:rFonts w:ascii="Helvetica" w:hAnsi="Helvetica"/>
          <w:szCs w:val="24"/>
        </w:rPr>
        <w:t>Miembro del Consejo de Administración de Red Canarias de Transportes Integrales TRANSRED. Consejero delegado en representación de Guaguas</w:t>
      </w:r>
      <w:r w:rsidRPr="004061FC">
        <w:rPr>
          <w:rFonts w:ascii="Helvetica" w:hAnsi="Helvetica"/>
          <w:spacing w:val="-7"/>
          <w:szCs w:val="24"/>
        </w:rPr>
        <w:t xml:space="preserve"> </w:t>
      </w:r>
      <w:r w:rsidRPr="004061FC">
        <w:rPr>
          <w:rFonts w:ascii="Helvetica" w:hAnsi="Helvetica"/>
          <w:szCs w:val="24"/>
        </w:rPr>
        <w:t>Municipales.</w:t>
      </w:r>
    </w:p>
    <w:p w14:paraId="596D1413" w14:textId="77777777" w:rsidR="00DE35FD" w:rsidRDefault="00DE35FD">
      <w:pPr>
        <w:rPr>
          <w:rFonts w:ascii="Helvetica" w:hAnsi="Helvetica"/>
          <w:color w:val="1F2A47"/>
          <w:sz w:val="32"/>
          <w:szCs w:val="20"/>
        </w:rPr>
      </w:pPr>
      <w:r>
        <w:rPr>
          <w:rFonts w:ascii="Helvetica" w:hAnsi="Helvetica"/>
          <w:color w:val="1F2A47"/>
          <w:sz w:val="32"/>
        </w:rPr>
        <w:br w:type="page"/>
      </w:r>
    </w:p>
    <w:p w14:paraId="5220A491" w14:textId="4EB0384F" w:rsidR="00DE35FD" w:rsidRDefault="00DE35FD" w:rsidP="00DE35FD">
      <w:pPr>
        <w:pStyle w:val="Textoindependiente"/>
        <w:spacing w:after="120"/>
        <w:jc w:val="both"/>
        <w:rPr>
          <w:rFonts w:ascii="Helvetica" w:hAnsi="Helvetica"/>
          <w:color w:val="1F2A47"/>
          <w:sz w:val="32"/>
        </w:rPr>
      </w:pPr>
      <w:r>
        <w:rPr>
          <w:rFonts w:ascii="Helvetica" w:hAnsi="Helvetica"/>
          <w:color w:val="1F2A47"/>
          <w:sz w:val="32"/>
        </w:rPr>
        <w:lastRenderedPageBreak/>
        <w:t>COMPATIBILIDAD PARA ACTIVIDADES PÚBLICAS Y PRIVADAS</w:t>
      </w:r>
    </w:p>
    <w:p w14:paraId="36164BC8" w14:textId="0375865C" w:rsidR="00DE35FD" w:rsidRDefault="00DE35FD" w:rsidP="00DE35FD">
      <w:pPr>
        <w:pStyle w:val="Textoindependiente"/>
        <w:spacing w:after="120"/>
        <w:jc w:val="both"/>
        <w:rPr>
          <w:rFonts w:ascii="Helvetica" w:hAnsi="Helvetica"/>
          <w:sz w:val="22"/>
          <w:szCs w:val="6"/>
        </w:rPr>
      </w:pPr>
      <w:r>
        <w:rPr>
          <w:rFonts w:ascii="Helvetica" w:hAnsi="Helvetica"/>
          <w:sz w:val="22"/>
          <w:szCs w:val="6"/>
        </w:rPr>
        <w:t xml:space="preserve">A ningún miembro de los distintos órganos de gobierno se ha debido conceder compatibilidad para </w:t>
      </w:r>
      <w:r w:rsidRPr="00DE35FD">
        <w:rPr>
          <w:rFonts w:ascii="Helvetica" w:hAnsi="Helvetica"/>
          <w:sz w:val="22"/>
          <w:szCs w:val="6"/>
        </w:rPr>
        <w:t>actividad</w:t>
      </w:r>
      <w:r>
        <w:rPr>
          <w:rFonts w:ascii="Helvetica" w:hAnsi="Helvetica"/>
          <w:sz w:val="22"/>
          <w:szCs w:val="6"/>
        </w:rPr>
        <w:t>es</w:t>
      </w:r>
      <w:r w:rsidRPr="00DE35FD">
        <w:rPr>
          <w:rFonts w:ascii="Helvetica" w:hAnsi="Helvetica"/>
          <w:sz w:val="22"/>
          <w:szCs w:val="6"/>
        </w:rPr>
        <w:t xml:space="preserve"> pública</w:t>
      </w:r>
      <w:r>
        <w:rPr>
          <w:rFonts w:ascii="Helvetica" w:hAnsi="Helvetica"/>
          <w:sz w:val="22"/>
          <w:szCs w:val="6"/>
        </w:rPr>
        <w:t>s</w:t>
      </w:r>
      <w:r w:rsidRPr="00DE35FD">
        <w:rPr>
          <w:rFonts w:ascii="Helvetica" w:hAnsi="Helvetica"/>
          <w:sz w:val="22"/>
          <w:szCs w:val="6"/>
        </w:rPr>
        <w:t xml:space="preserve"> </w:t>
      </w:r>
      <w:r>
        <w:rPr>
          <w:rFonts w:ascii="Helvetica" w:hAnsi="Helvetica"/>
          <w:sz w:val="22"/>
          <w:szCs w:val="6"/>
        </w:rPr>
        <w:t>o</w:t>
      </w:r>
      <w:r w:rsidRPr="00DE35FD">
        <w:rPr>
          <w:rFonts w:ascii="Helvetica" w:hAnsi="Helvetica"/>
          <w:sz w:val="22"/>
          <w:szCs w:val="6"/>
        </w:rPr>
        <w:t xml:space="preserve"> privada</w:t>
      </w:r>
      <w:r>
        <w:rPr>
          <w:rFonts w:ascii="Helvetica" w:hAnsi="Helvetica"/>
          <w:sz w:val="22"/>
          <w:szCs w:val="6"/>
        </w:rPr>
        <w:t>s.</w:t>
      </w:r>
    </w:p>
    <w:p w14:paraId="426DE020" w14:textId="2CE7DD9E" w:rsidR="004061FC" w:rsidRPr="004061FC" w:rsidRDefault="004061FC" w:rsidP="004061FC">
      <w:pPr>
        <w:tabs>
          <w:tab w:val="left" w:pos="3690"/>
        </w:tabs>
      </w:pPr>
      <w:r>
        <w:tab/>
      </w:r>
    </w:p>
    <w:sectPr w:rsidR="004061FC" w:rsidRPr="004061FC" w:rsidSect="00510546">
      <w:headerReference w:type="default" r:id="rId8"/>
      <w:footerReference w:type="default" r:id="rId9"/>
      <w:type w:val="continuous"/>
      <w:pgSz w:w="11920" w:h="16850"/>
      <w:pgMar w:top="1985" w:right="1147" w:bottom="1560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C108F8" w14:textId="77777777" w:rsidR="00A072A2" w:rsidRDefault="00A072A2" w:rsidP="004061FC">
      <w:r>
        <w:separator/>
      </w:r>
    </w:p>
  </w:endnote>
  <w:endnote w:type="continuationSeparator" w:id="0">
    <w:p w14:paraId="055465EA" w14:textId="77777777" w:rsidR="00A072A2" w:rsidRDefault="00A072A2" w:rsidP="0040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A0002AAF" w:usb1="40000048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2709C" w14:textId="3A24849D" w:rsidR="004061FC" w:rsidRDefault="004061FC">
    <w:pPr>
      <w:pStyle w:val="Piedepgina"/>
    </w:pPr>
    <w:r>
      <w:rPr>
        <w:noProof/>
      </w:rPr>
      <w:drawing>
        <wp:anchor distT="0" distB="0" distL="0" distR="0" simplePos="0" relativeHeight="251659264" behindDoc="0" locked="0" layoutInCell="1" allowOverlap="1" wp14:anchorId="26005E9E" wp14:editId="1AED5734">
          <wp:simplePos x="0" y="0"/>
          <wp:positionH relativeFrom="page">
            <wp:posOffset>962025</wp:posOffset>
          </wp:positionH>
          <wp:positionV relativeFrom="paragraph">
            <wp:posOffset>-147320</wp:posOffset>
          </wp:positionV>
          <wp:extent cx="5178425" cy="354330"/>
          <wp:effectExtent l="0" t="0" r="3175" b="7620"/>
          <wp:wrapNone/>
          <wp:docPr id="24622829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178425" cy="3543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B650B8" w14:textId="77777777" w:rsidR="00A072A2" w:rsidRDefault="00A072A2" w:rsidP="004061FC">
      <w:r>
        <w:separator/>
      </w:r>
    </w:p>
  </w:footnote>
  <w:footnote w:type="continuationSeparator" w:id="0">
    <w:p w14:paraId="7D2C1C9B" w14:textId="77777777" w:rsidR="00A072A2" w:rsidRDefault="00A072A2" w:rsidP="004061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025C0E" w14:textId="780B0A04" w:rsidR="004061FC" w:rsidRDefault="004061FC">
    <w:pPr>
      <w:pStyle w:val="Encabezado"/>
    </w:pPr>
    <w:r>
      <w:rPr>
        <w:rFonts w:ascii="Times New Roman"/>
        <w:noProof/>
      </w:rPr>
      <w:drawing>
        <wp:inline distT="0" distB="0" distL="0" distR="0" wp14:anchorId="5A8C3390" wp14:editId="4FA2FBBF">
          <wp:extent cx="1952625" cy="575945"/>
          <wp:effectExtent l="0" t="0" r="9525" b="0"/>
          <wp:docPr id="880881526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953056" cy="5760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501AE1"/>
    <w:multiLevelType w:val="hybridMultilevel"/>
    <w:tmpl w:val="85C2F9FE"/>
    <w:lvl w:ilvl="0" w:tplc="7B643500">
      <w:numFmt w:val="bullet"/>
      <w:lvlText w:val=""/>
      <w:lvlJc w:val="left"/>
      <w:pPr>
        <w:ind w:left="821" w:hanging="360"/>
      </w:pPr>
      <w:rPr>
        <w:rFonts w:ascii="Symbol" w:eastAsia="Symbol" w:hAnsi="Symbol" w:cs="Symbol" w:hint="default"/>
        <w:w w:val="100"/>
        <w:sz w:val="28"/>
        <w:szCs w:val="28"/>
        <w:lang w:val="es-ES" w:eastAsia="es-ES" w:bidi="es-ES"/>
      </w:rPr>
    </w:lvl>
    <w:lvl w:ilvl="1" w:tplc="FFFFFFFF">
      <w:numFmt w:val="bullet"/>
      <w:lvlText w:val="•"/>
      <w:lvlJc w:val="left"/>
      <w:pPr>
        <w:ind w:left="1629" w:hanging="360"/>
      </w:pPr>
      <w:rPr>
        <w:rFonts w:hint="default"/>
        <w:lang w:val="es-ES" w:eastAsia="es-ES" w:bidi="es-ES"/>
      </w:rPr>
    </w:lvl>
    <w:lvl w:ilvl="2" w:tplc="FFFFFFFF">
      <w:numFmt w:val="bullet"/>
      <w:lvlText w:val="•"/>
      <w:lvlJc w:val="left"/>
      <w:pPr>
        <w:ind w:left="2438" w:hanging="360"/>
      </w:pPr>
      <w:rPr>
        <w:rFonts w:hint="default"/>
        <w:lang w:val="es-ES" w:eastAsia="es-ES" w:bidi="es-ES"/>
      </w:rPr>
    </w:lvl>
    <w:lvl w:ilvl="3" w:tplc="FFFFFFFF">
      <w:numFmt w:val="bullet"/>
      <w:lvlText w:val="•"/>
      <w:lvlJc w:val="left"/>
      <w:pPr>
        <w:ind w:left="3247" w:hanging="360"/>
      </w:pPr>
      <w:rPr>
        <w:rFonts w:hint="default"/>
        <w:lang w:val="es-ES" w:eastAsia="es-ES" w:bidi="es-ES"/>
      </w:rPr>
    </w:lvl>
    <w:lvl w:ilvl="4" w:tplc="FFFFFFFF">
      <w:numFmt w:val="bullet"/>
      <w:lvlText w:val="•"/>
      <w:lvlJc w:val="left"/>
      <w:pPr>
        <w:ind w:left="4056" w:hanging="360"/>
      </w:pPr>
      <w:rPr>
        <w:rFonts w:hint="default"/>
        <w:lang w:val="es-ES" w:eastAsia="es-ES" w:bidi="es-ES"/>
      </w:rPr>
    </w:lvl>
    <w:lvl w:ilvl="5" w:tplc="FFFFFFFF">
      <w:numFmt w:val="bullet"/>
      <w:lvlText w:val="•"/>
      <w:lvlJc w:val="left"/>
      <w:pPr>
        <w:ind w:left="4865" w:hanging="360"/>
      </w:pPr>
      <w:rPr>
        <w:rFonts w:hint="default"/>
        <w:lang w:val="es-ES" w:eastAsia="es-ES" w:bidi="es-ES"/>
      </w:rPr>
    </w:lvl>
    <w:lvl w:ilvl="6" w:tplc="FFFFFFFF">
      <w:numFmt w:val="bullet"/>
      <w:lvlText w:val="•"/>
      <w:lvlJc w:val="left"/>
      <w:pPr>
        <w:ind w:left="5674" w:hanging="360"/>
      </w:pPr>
      <w:rPr>
        <w:rFonts w:hint="default"/>
        <w:lang w:val="es-ES" w:eastAsia="es-ES" w:bidi="es-ES"/>
      </w:rPr>
    </w:lvl>
    <w:lvl w:ilvl="7" w:tplc="FFFFFFFF">
      <w:numFmt w:val="bullet"/>
      <w:lvlText w:val="•"/>
      <w:lvlJc w:val="left"/>
      <w:pPr>
        <w:ind w:left="6483" w:hanging="360"/>
      </w:pPr>
      <w:rPr>
        <w:rFonts w:hint="default"/>
        <w:lang w:val="es-ES" w:eastAsia="es-ES" w:bidi="es-ES"/>
      </w:rPr>
    </w:lvl>
    <w:lvl w:ilvl="8" w:tplc="FFFFFFFF">
      <w:numFmt w:val="bullet"/>
      <w:lvlText w:val="•"/>
      <w:lvlJc w:val="left"/>
      <w:pPr>
        <w:ind w:left="7292" w:hanging="360"/>
      </w:pPr>
      <w:rPr>
        <w:rFonts w:hint="default"/>
        <w:lang w:val="es-ES" w:eastAsia="es-ES" w:bidi="es-ES"/>
      </w:rPr>
    </w:lvl>
  </w:abstractNum>
  <w:abstractNum w:abstractNumId="1" w15:restartNumberingAfterBreak="0">
    <w:nsid w:val="5AD31A3A"/>
    <w:multiLevelType w:val="hybridMultilevel"/>
    <w:tmpl w:val="93327A90"/>
    <w:lvl w:ilvl="0" w:tplc="5F2464D4">
      <w:numFmt w:val="bullet"/>
      <w:lvlText w:val=""/>
      <w:lvlJc w:val="left"/>
      <w:pPr>
        <w:ind w:left="821" w:hanging="360"/>
      </w:pPr>
      <w:rPr>
        <w:rFonts w:ascii="Symbol" w:eastAsia="Symbol" w:hAnsi="Symbol" w:cs="Symbol" w:hint="default"/>
        <w:w w:val="100"/>
        <w:sz w:val="28"/>
        <w:szCs w:val="28"/>
        <w:lang w:val="es-ES" w:eastAsia="es-ES" w:bidi="es-ES"/>
      </w:rPr>
    </w:lvl>
    <w:lvl w:ilvl="1" w:tplc="6F883400">
      <w:numFmt w:val="bullet"/>
      <w:lvlText w:val="•"/>
      <w:lvlJc w:val="left"/>
      <w:pPr>
        <w:ind w:left="1629" w:hanging="360"/>
      </w:pPr>
      <w:rPr>
        <w:rFonts w:hint="default"/>
        <w:lang w:val="es-ES" w:eastAsia="es-ES" w:bidi="es-ES"/>
      </w:rPr>
    </w:lvl>
    <w:lvl w:ilvl="2" w:tplc="4E4409A2">
      <w:numFmt w:val="bullet"/>
      <w:lvlText w:val="•"/>
      <w:lvlJc w:val="left"/>
      <w:pPr>
        <w:ind w:left="2438" w:hanging="360"/>
      </w:pPr>
      <w:rPr>
        <w:rFonts w:hint="default"/>
        <w:lang w:val="es-ES" w:eastAsia="es-ES" w:bidi="es-ES"/>
      </w:rPr>
    </w:lvl>
    <w:lvl w:ilvl="3" w:tplc="C4EE5660">
      <w:numFmt w:val="bullet"/>
      <w:lvlText w:val="•"/>
      <w:lvlJc w:val="left"/>
      <w:pPr>
        <w:ind w:left="3247" w:hanging="360"/>
      </w:pPr>
      <w:rPr>
        <w:rFonts w:hint="default"/>
        <w:lang w:val="es-ES" w:eastAsia="es-ES" w:bidi="es-ES"/>
      </w:rPr>
    </w:lvl>
    <w:lvl w:ilvl="4" w:tplc="1C428120">
      <w:numFmt w:val="bullet"/>
      <w:lvlText w:val="•"/>
      <w:lvlJc w:val="left"/>
      <w:pPr>
        <w:ind w:left="4056" w:hanging="360"/>
      </w:pPr>
      <w:rPr>
        <w:rFonts w:hint="default"/>
        <w:lang w:val="es-ES" w:eastAsia="es-ES" w:bidi="es-ES"/>
      </w:rPr>
    </w:lvl>
    <w:lvl w:ilvl="5" w:tplc="4128FDD0">
      <w:numFmt w:val="bullet"/>
      <w:lvlText w:val="•"/>
      <w:lvlJc w:val="left"/>
      <w:pPr>
        <w:ind w:left="4865" w:hanging="360"/>
      </w:pPr>
      <w:rPr>
        <w:rFonts w:hint="default"/>
        <w:lang w:val="es-ES" w:eastAsia="es-ES" w:bidi="es-ES"/>
      </w:rPr>
    </w:lvl>
    <w:lvl w:ilvl="6" w:tplc="CB7600F2">
      <w:numFmt w:val="bullet"/>
      <w:lvlText w:val="•"/>
      <w:lvlJc w:val="left"/>
      <w:pPr>
        <w:ind w:left="5674" w:hanging="360"/>
      </w:pPr>
      <w:rPr>
        <w:rFonts w:hint="default"/>
        <w:lang w:val="es-ES" w:eastAsia="es-ES" w:bidi="es-ES"/>
      </w:rPr>
    </w:lvl>
    <w:lvl w:ilvl="7" w:tplc="97C87314">
      <w:numFmt w:val="bullet"/>
      <w:lvlText w:val="•"/>
      <w:lvlJc w:val="left"/>
      <w:pPr>
        <w:ind w:left="6483" w:hanging="360"/>
      </w:pPr>
      <w:rPr>
        <w:rFonts w:hint="default"/>
        <w:lang w:val="es-ES" w:eastAsia="es-ES" w:bidi="es-ES"/>
      </w:rPr>
    </w:lvl>
    <w:lvl w:ilvl="8" w:tplc="6220C036">
      <w:numFmt w:val="bullet"/>
      <w:lvlText w:val="•"/>
      <w:lvlJc w:val="left"/>
      <w:pPr>
        <w:ind w:left="7292" w:hanging="360"/>
      </w:pPr>
      <w:rPr>
        <w:rFonts w:hint="default"/>
        <w:lang w:val="es-ES" w:eastAsia="es-ES" w:bidi="es-ES"/>
      </w:rPr>
    </w:lvl>
  </w:abstractNum>
  <w:num w:numId="1" w16cid:durableId="920872172">
    <w:abstractNumId w:val="1"/>
  </w:num>
  <w:num w:numId="2" w16cid:durableId="16782685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5A2"/>
    <w:rsid w:val="0001069C"/>
    <w:rsid w:val="00022106"/>
    <w:rsid w:val="00093EDD"/>
    <w:rsid w:val="0010566D"/>
    <w:rsid w:val="001273EB"/>
    <w:rsid w:val="001345A2"/>
    <w:rsid w:val="00145F62"/>
    <w:rsid w:val="00146A9D"/>
    <w:rsid w:val="00156C2A"/>
    <w:rsid w:val="001921D1"/>
    <w:rsid w:val="001C5813"/>
    <w:rsid w:val="0029443D"/>
    <w:rsid w:val="003677D4"/>
    <w:rsid w:val="003C4B0A"/>
    <w:rsid w:val="003D6667"/>
    <w:rsid w:val="003E27F0"/>
    <w:rsid w:val="003F0CD3"/>
    <w:rsid w:val="004061FC"/>
    <w:rsid w:val="00407769"/>
    <w:rsid w:val="004607F1"/>
    <w:rsid w:val="0046559F"/>
    <w:rsid w:val="004F7798"/>
    <w:rsid w:val="00510546"/>
    <w:rsid w:val="005178EE"/>
    <w:rsid w:val="0054506E"/>
    <w:rsid w:val="00591914"/>
    <w:rsid w:val="0059485D"/>
    <w:rsid w:val="0059731D"/>
    <w:rsid w:val="005A39A5"/>
    <w:rsid w:val="005B4FAA"/>
    <w:rsid w:val="00681C9A"/>
    <w:rsid w:val="006E06C0"/>
    <w:rsid w:val="00707E55"/>
    <w:rsid w:val="00796253"/>
    <w:rsid w:val="007E7E36"/>
    <w:rsid w:val="007F1BE5"/>
    <w:rsid w:val="00882B5F"/>
    <w:rsid w:val="00885987"/>
    <w:rsid w:val="00952390"/>
    <w:rsid w:val="00966546"/>
    <w:rsid w:val="009A1386"/>
    <w:rsid w:val="00A06048"/>
    <w:rsid w:val="00A072A2"/>
    <w:rsid w:val="00AB715A"/>
    <w:rsid w:val="00AC69E3"/>
    <w:rsid w:val="00AF2E0B"/>
    <w:rsid w:val="00AF64FF"/>
    <w:rsid w:val="00B41B67"/>
    <w:rsid w:val="00BC0C7A"/>
    <w:rsid w:val="00BD3DC4"/>
    <w:rsid w:val="00C02E88"/>
    <w:rsid w:val="00C079A7"/>
    <w:rsid w:val="00C17832"/>
    <w:rsid w:val="00C928A0"/>
    <w:rsid w:val="00CA0C30"/>
    <w:rsid w:val="00CA0F26"/>
    <w:rsid w:val="00CB4280"/>
    <w:rsid w:val="00CE6138"/>
    <w:rsid w:val="00DE35FD"/>
    <w:rsid w:val="00DF6A5F"/>
    <w:rsid w:val="00E0116D"/>
    <w:rsid w:val="00ED7BD9"/>
    <w:rsid w:val="00F12319"/>
    <w:rsid w:val="00F15B5C"/>
    <w:rsid w:val="00F251B5"/>
    <w:rsid w:val="00F45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7B6152"/>
  <w15:docId w15:val="{C7F1CB53-3316-4FAC-BA2B-7029A5EC8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59485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ind w:left="821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4061F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61FC"/>
    <w:rPr>
      <w:rFonts w:ascii="Arial" w:eastAsia="Arial" w:hAnsi="Arial" w:cs="Arial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4061F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61FC"/>
    <w:rPr>
      <w:rFonts w:ascii="Arial" w:eastAsia="Arial" w:hAnsi="Arial" w:cs="Arial"/>
      <w:lang w:val="es-ES" w:eastAsia="es-ES" w:bidi="es-ES"/>
    </w:rPr>
  </w:style>
  <w:style w:type="character" w:styleId="Hipervnculo">
    <w:name w:val="Hyperlink"/>
    <w:basedOn w:val="Fuentedeprrafopredeter"/>
    <w:uiPriority w:val="99"/>
    <w:unhideWhenUsed/>
    <w:rsid w:val="0059485D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9485D"/>
    <w:rPr>
      <w:color w:val="605E5C"/>
      <w:shd w:val="clear" w:color="auto" w:fill="E1DFDD"/>
    </w:rPr>
  </w:style>
  <w:style w:type="character" w:customStyle="1" w:styleId="Ttulo1Car">
    <w:name w:val="Título 1 Car"/>
    <w:basedOn w:val="Fuentedeprrafopredeter"/>
    <w:link w:val="Ttulo1"/>
    <w:uiPriority w:val="9"/>
    <w:rsid w:val="0059485D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s-ES" w:eastAsia="es-ES" w:bidi="es-ES"/>
    </w:rPr>
  </w:style>
  <w:style w:type="paragraph" w:styleId="NormalWeb">
    <w:name w:val="Normal (Web)"/>
    <w:basedOn w:val="Normal"/>
    <w:uiPriority w:val="99"/>
    <w:semiHidden/>
    <w:unhideWhenUsed/>
    <w:rsid w:val="00B41B67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transparencia.laspalmasgc.es/informacion-institucional/miembros-electos-altos-cargos-directivos/legislatura/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4</Pages>
  <Words>760</Words>
  <Characters>4180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Chartier</cp:lastModifiedBy>
  <cp:revision>54</cp:revision>
  <cp:lastPrinted>2026-03-27T10:42:00Z</cp:lastPrinted>
  <dcterms:created xsi:type="dcterms:W3CDTF">2026-03-27T10:42:00Z</dcterms:created>
  <dcterms:modified xsi:type="dcterms:W3CDTF">2026-06-11T11:16:00Z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2020-02-19T00:00:00Z</vt:filetime>
  </property>
</Properties>
</file>