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26"/>
        </w:rPr>
      </w:pPr>
      <w:r>
        <w:rPr/>
        <w:pict>
          <v:group style="position:absolute;margin-left:-.000006pt;margin-top:267.775024pt;width:595.3pt;height:427.25pt;mso-position-horizontal-relative:page;mso-position-vertical-relative:page;z-index:-17341952" coordorigin="0,5356" coordsize="11906,8545">
            <v:shape style="position:absolute;left:11820;top:11637;width:85;height:46" coordorigin="11821,11637" coordsize="85,46" path="m11827,11664l11821,11668,11824,11672,11828,11672,11831,11673,11872,11682,11906,11683,11906,11664,11834,11664,11827,11664xm11906,11637l11894,11643,11877,11650,11859,11657,11841,11662,11834,11664,11906,11664,11906,11637xe" filled="true" fillcolor="#fdc900" stroked="false">
              <v:path arrowok="t"/>
              <v:fill type="solid"/>
            </v:shape>
            <v:shape style="position:absolute;left:11749;top:11610;width:157;height:99" coordorigin="11749,11610" coordsize="157,99" path="m11762,11645l11755,11645,11752,11652,11749,11659,11754,11665,11759,11669,11763,11672,11767,11674,11781,11681,11791,11685,11801,11689,11825,11698,11850,11705,11877,11708,11906,11708,11906,11683,11872,11682,11831,11673,11828,11672,11824,11672,11821,11668,11827,11664,11837,11664,11841,11662,11859,11657,11877,11650,11886,11647,11799,11647,11769,11646,11762,11645xm11837,11664l11827,11664,11834,11664,11837,11664xm11906,11610l11884,11622,11856,11634,11828,11643,11799,11647,11886,11647,11894,11643,11906,11637,11906,11610xe" filled="true" fillcolor="#242a60" stroked="false">
              <v:path arrowok="t"/>
              <v:fill type="solid"/>
            </v:shape>
            <v:shape style="position:absolute;left:0;top:5355;width:11906;height:8545" type="#_x0000_t75" stroked="false">
              <v:imagedata r:id="rId5" o:title=""/>
            </v:shape>
            <w10:wrap type="none"/>
          </v:group>
        </w:pict>
      </w:r>
    </w:p>
    <w:p>
      <w:pPr>
        <w:pStyle w:val="Heading4"/>
      </w:pPr>
      <w:r>
        <w:rPr>
          <w:color w:val="F6C506"/>
          <w:w w:val="110"/>
        </w:rPr>
        <w:t>MEMORIA 2018</w:t>
      </w:r>
    </w:p>
    <w:p>
      <w:pPr>
        <w:spacing w:line="235" w:lineRule="auto" w:before="101"/>
        <w:ind w:left="1603" w:right="1602" w:firstLine="0"/>
        <w:jc w:val="center"/>
        <w:rPr>
          <w:rFonts w:ascii="Calibri"/>
          <w:b/>
          <w:sz w:val="42"/>
        </w:rPr>
      </w:pPr>
      <w:r>
        <w:rPr>
          <w:rFonts w:ascii="Calibri"/>
          <w:b/>
          <w:color w:val="1F2A55"/>
          <w:w w:val="115"/>
          <w:sz w:val="42"/>
        </w:rPr>
        <w:t>RESPONSABILIDAD SOCIAL CORPORATIVA</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sz w:val="21"/>
        </w:rPr>
      </w:pPr>
      <w:r>
        <w:rPr/>
        <w:pict>
          <v:shape style="position:absolute;margin-left:267.8508pt;margin-top:14.768257pt;width:59.8pt;height:59.8pt;mso-position-horizontal-relative:page;mso-position-vertical-relative:paragraph;z-index:-15728640;mso-wrap-distance-left:0;mso-wrap-distance-right:0" coordorigin="5357,295" coordsize="1196,1196" path="m5955,295l5880,300,5808,314,5739,336,5674,365,5613,402,5558,446,5508,496,5464,552,5427,612,5397,677,5375,746,5362,818,5362,819,5357,893,5362,968,5362,969,5375,1040,5397,1109,5427,1174,5464,1235,5508,1290,5558,1340,5613,1384,5674,1421,5739,1451,5808,1473,5880,1486,5955,1491,6030,1486,6102,1473,6171,1451,6236,1421,6296,1384,6352,1340,6402,1290,6420,1267,5955,1267,5927,1266,5899,1263,5873,1258,5808,1258,5769,1251,5736,1231,5712,1202,5699,1166,5650,1109,5613,1044,5589,971,5581,893,5589,818,5610,748,5645,684,5691,629,5746,583,5809,549,5880,527,5955,519,6420,519,6402,496,6352,446,6296,402,6236,365,6171,336,6102,314,6030,300,5955,295xm6541,782l5955,782,5979,785,6000,792,6020,803,6037,819,6321,819,6324,837,6327,855,6328,874,6329,893,6321,969,6299,1039,6265,1102,6219,1158,6164,1203,6100,1238,6030,1259,5955,1267,6420,1267,6446,1235,6483,1174,6512,1109,6534,1040,6548,969,6548,968,6553,893,6548,819,6548,818,6541,782xm5847,1251l5835,1255,5822,1258,5873,1258,5847,1251xm6126,1036l5808,1036,5844,1042,5875,1058,5899,1083,5914,1114,5924,1115,5934,1117,5945,1117,5955,1117,6025,1106,6086,1075,6126,1036xm5955,669l5884,680,5822,712,5774,761,5742,822,5731,893,5734,934,5745,972,5762,1007,5784,1039,5792,1037,5800,1036,6126,1036,6134,1028,6147,1004,5955,1004,5912,996,5876,972,5853,936,5844,893,5853,850,5876,815,5912,791,5955,782,6541,782,6534,746,6534,745,6101,745,6098,745,6094,744,6093,744,6090,744,6086,743,6083,743,6056,733,6033,718,6014,698,6001,674,5990,672,5978,670,5967,669,5955,669xm6166,968l6037,968,6020,983,6000,994,5979,1002,5955,1004,6147,1004,6166,968xm6105,745l6105,745,6106,745,6105,745xm6423,523l6115,523,6116,523,6155,535,6187,559,6208,593,6216,634,6208,675,6186,709,6154,734,6114,744,6112,745,6111,745,6108,745,6106,745,6534,745,6512,677,6483,612,6446,552,6423,523xm6420,519l5955,519,5981,520,6007,523,6032,528,6057,534,6062,531,6067,530,6072,528,6076,527,6079,526,6083,525,6087,524,6090,524,6094,523,6098,523,6101,523,6423,523,6420,519xm6423,523l6108,523,6114,523,6115,523,6423,523,6423,523xe" filled="true" fillcolor="#f6c506" stroked="false">
            <v:path arrowok="t"/>
            <v:fill type="solid"/>
            <w10:wrap type="topAndBottom"/>
          </v:shape>
        </w:pict>
      </w:r>
      <w:r>
        <w:rPr/>
        <w:pict>
          <v:group style="position:absolute;margin-left:237.8992pt;margin-top:82.019455pt;width:119.7pt;height:20.3pt;mso-position-horizontal-relative:page;mso-position-vertical-relative:paragraph;z-index:-15728128;mso-wrap-distance-left:0;mso-wrap-distance-right:0" coordorigin="4758,1640" coordsize="2394,406">
            <v:shape style="position:absolute;left:4757;top:1640;width:326;height:406" coordorigin="4758,1640" coordsize="326,406" path="m4980,1640l4901,1652,4839,1684,4794,1733,4767,1795,4758,1868,4769,1945,4803,2001,4857,2035,4930,2046,4966,2044,5002,2038,5035,2030,5063,2019,5084,1809,4940,1809,4930,1869,4991,1886,4981,1960,4970,1964,4958,1966,4943,1966,4907,1961,4879,1943,4861,1910,4854,1860,4862,1801,4887,1757,4929,1729,4988,1719,5013,1720,5037,1725,5058,1731,5077,1740,5079,1718,5063,1656,5004,1641,4980,1640xe" filled="true" fillcolor="#f6c506" stroked="false">
              <v:path arrowok="t"/>
              <v:fill type="solid"/>
            </v:shape>
            <v:shape style="position:absolute;left:5132;top:1649;width:660;height:397" type="#_x0000_t75" stroked="false">
              <v:imagedata r:id="rId6" o:title=""/>
            </v:shape>
            <v:shape style="position:absolute;left:5820;top:1640;width:326;height:406" coordorigin="5820,1640" coordsize="326,406" path="m6042,1640l5963,1652,5901,1684,5856,1733,5829,1795,5820,1868,5832,1945,5865,2001,5919,2035,5993,2046,6029,2044,6064,2038,6097,2030,6125,2019,6146,1809,6003,1809,5993,1869,6054,1886,6044,1960,6033,1964,6021,1966,6006,1966,5969,1961,5941,1943,5923,1910,5917,1860,5925,1801,5949,1757,5991,1729,6050,1719,6076,1720,6099,1725,6120,1731,6140,1740,6142,1718,6125,1656,6067,1641,6042,1640xe" filled="true" fillcolor="#f6c506" stroked="false">
              <v:path arrowok="t"/>
              <v:fill type="solid"/>
            </v:shape>
            <v:shape style="position:absolute;left:6194;top:1649;width:660;height:397" type="#_x0000_t75" stroked="false">
              <v:imagedata r:id="rId7" o:title=""/>
            </v:shape>
            <v:shape style="position:absolute;left:6883;top:1640;width:269;height:406" coordorigin="6883,1640" coordsize="269,406" path="m7053,1640l6994,1649,6952,1672,6926,1710,6917,1761,6939,1833,6986,1868,7033,1891,7055,1927,7050,1947,7037,1960,7019,1966,6998,1968,6966,1965,6936,1958,6908,1949,6885,1938,6883,1961,6901,2029,6969,2045,6996,2046,7064,2038,7112,2013,7141,1972,7151,1917,7129,1843,7080,1808,7031,1786,7009,1751,7013,1734,7024,1723,7039,1717,7059,1716,7087,1718,7110,1725,7131,1734,7150,1746,7152,1724,7136,1661,7078,1642,7053,1640xe" filled="true" fillcolor="#f6c506" stroked="false">
              <v:path arrowok="t"/>
              <v:fill type="solid"/>
            </v:shape>
            <w10:wrap type="topAndBottom"/>
          </v:group>
        </w:pict>
      </w:r>
    </w:p>
    <w:p>
      <w:pPr>
        <w:pStyle w:val="BodyText"/>
        <w:spacing w:before="8"/>
        <w:rPr>
          <w:rFonts w:ascii="Calibri"/>
          <w:b/>
          <w:sz w:val="6"/>
        </w:rPr>
      </w:pPr>
    </w:p>
    <w:p>
      <w:pPr>
        <w:pStyle w:val="BodyText"/>
        <w:spacing w:before="2"/>
        <w:rPr>
          <w:rFonts w:ascii="Calibri"/>
          <w:b/>
          <w:sz w:val="7"/>
        </w:rPr>
      </w:pPr>
    </w:p>
    <w:p>
      <w:pPr>
        <w:pStyle w:val="BodyText"/>
        <w:spacing w:line="111" w:lineRule="exact"/>
        <w:ind w:left="3302"/>
        <w:rPr>
          <w:rFonts w:ascii="Calibri"/>
          <w:sz w:val="11"/>
        </w:rPr>
      </w:pPr>
      <w:r>
        <w:rPr>
          <w:rFonts w:ascii="Calibri"/>
          <w:position w:val="-1"/>
          <w:sz w:val="11"/>
        </w:rPr>
        <w:pict>
          <v:group style="width:97.25pt;height:5.6pt;mso-position-horizontal-relative:char;mso-position-vertical-relative:line" coordorigin="0,0" coordsize="1945,112">
            <v:shape style="position:absolute;left:0;top:0;width:1912;height:112" type="#_x0000_t75" stroked="false">
              <v:imagedata r:id="rId8" o:title=""/>
            </v:shape>
            <v:shape style="position:absolute;left:1918;top:84;width:27;height:28" coordorigin="1918,84" coordsize="27,28" path="m1940,84l1933,84,1923,84,1918,92,1918,108,1923,112,1939,112,1944,104,1944,88,1940,84xe" filled="true" fillcolor="#1f2a55" stroked="false">
              <v:path arrowok="t"/>
              <v:fill type="solid"/>
            </v:shape>
          </v:group>
        </w:pict>
      </w:r>
      <w:r>
        <w:rPr>
          <w:rFonts w:ascii="Calibri"/>
          <w:position w:val="-1"/>
          <w:sz w:val="11"/>
        </w:rPr>
      </w:r>
    </w:p>
    <w:p>
      <w:pPr>
        <w:spacing w:after="0" w:line="111" w:lineRule="exact"/>
        <w:rPr>
          <w:rFonts w:ascii="Calibri"/>
          <w:sz w:val="11"/>
        </w:rPr>
        <w:sectPr>
          <w:type w:val="continuous"/>
          <w:pgSz w:w="11910" w:h="16840"/>
          <w:pgMar w:top="1580" w:bottom="280" w:left="1680" w:right="1680"/>
        </w:sectPr>
      </w:pPr>
    </w:p>
    <w:p>
      <w:pPr>
        <w:pStyle w:val="Heading6"/>
        <w:tabs>
          <w:tab w:pos="20049" w:val="left" w:leader="none"/>
        </w:tabs>
        <w:spacing w:line="225" w:lineRule="auto" w:before="108"/>
        <w:ind w:right="2110"/>
        <w:rPr>
          <w:sz w:val="38"/>
        </w:rPr>
      </w:pPr>
      <w:r>
        <w:rPr/>
        <w:pict>
          <v:group style="position:absolute;margin-left:42.52pt;margin-top:2.622058pt;width:713.85pt;height:82.25pt;mso-position-horizontal-relative:page;mso-position-vertical-relative:paragraph;z-index:15730688" coordorigin="850,52" coordsize="14277,1645">
            <v:shape style="position:absolute;left:850;top:52;width:11056;height:1645" type="#_x0000_t75" stroked="false">
              <v:imagedata r:id="rId9" o:title=""/>
            </v:shape>
            <v:shape style="position:absolute;left:11905;top:52;width:3222;height:1645" type="#_x0000_t75" stroked="false">
              <v:imagedata r:id="rId10" o:title=""/>
            </v:shape>
            <w10:wrap type="none"/>
          </v:group>
        </w:pict>
      </w:r>
      <w:r>
        <w:rPr/>
        <w:pict>
          <v:group style="position:absolute;margin-left:42.52pt;margin-top:99.000061pt;width:713.85pt;height:82.25pt;mso-position-horizontal-relative:page;mso-position-vertical-relative:paragraph;z-index:15731712" coordorigin="850,1980" coordsize="14277,1645">
            <v:shape style="position:absolute;left:850;top:1980;width:11056;height:1645" type="#_x0000_t75" stroked="false">
              <v:imagedata r:id="rId11" o:title=""/>
            </v:shape>
            <v:shape style="position:absolute;left:11905;top:1980;width:3222;height:1645" type="#_x0000_t75" stroked="false">
              <v:imagedata r:id="rId12" o:title=""/>
            </v:shape>
            <w10:wrap type="none"/>
          </v:group>
        </w:pict>
      </w:r>
      <w:r>
        <w:rPr/>
        <w:pict>
          <v:line style="position:absolute;mso-position-horizontal-relative:page;mso-position-vertical-relative:paragraph;z-index:15734784" from="887.41333pt,84.82656pt" to="887.41333pt,43.72456pt" stroked="true" strokeweight="1pt" strokecolor="#f6c506">
            <v:stroke dashstyle="solid"/>
            <w10:wrap type="none"/>
          </v:line>
        </w:pict>
      </w:r>
      <w:r>
        <w:rPr/>
        <w:pict>
          <v:shapetype id="_x0000_t202" o:spt="202" coordsize="21600,21600" path="m,l,21600r21600,l21600,xe">
            <v:stroke joinstyle="miter"/>
            <v:path gradientshapeok="t" o:connecttype="rect"/>
          </v:shapetype>
          <v:shape style="position:absolute;margin-left:812.687988pt;margin-top:4.696558pt;width:28.75pt;height:100pt;mso-position-horizontal-relative:page;mso-position-vertical-relative:paragraph;z-index:15738880" type="#_x0000_t202" filled="false" stroked="false">
            <v:textbox inset="0,0,0,0">
              <w:txbxContent>
                <w:p>
                  <w:pPr>
                    <w:spacing w:line="1996" w:lineRule="exact" w:before="3"/>
                    <w:ind w:left="0" w:right="0" w:firstLine="0"/>
                    <w:jc w:val="left"/>
                    <w:rPr>
                      <w:rFonts w:ascii="Calibri"/>
                      <w:b/>
                      <w:sz w:val="168"/>
                    </w:rPr>
                  </w:pPr>
                  <w:r>
                    <w:rPr>
                      <w:rFonts w:ascii="Calibri"/>
                      <w:b/>
                      <w:color w:val="F6C506"/>
                      <w:w w:val="67"/>
                      <w:sz w:val="168"/>
                    </w:rPr>
                    <w:t>1</w:t>
                  </w:r>
                </w:p>
              </w:txbxContent>
            </v:textbox>
            <w10:wrap type="none"/>
          </v:shape>
        </w:pict>
      </w:r>
      <w:r>
        <w:rPr/>
        <w:pict>
          <v:shape style="position:absolute;margin-left:804.036011pt;margin-top:101.044556pt;width:45.95pt;height:100pt;mso-position-horizontal-relative:page;mso-position-vertical-relative:paragraph;z-index:15739392" type="#_x0000_t202" filled="false" stroked="false">
            <v:textbox inset="0,0,0,0">
              <w:txbxContent>
                <w:p>
                  <w:pPr>
                    <w:spacing w:line="1996" w:lineRule="exact" w:before="3"/>
                    <w:ind w:left="0" w:right="0" w:firstLine="0"/>
                    <w:jc w:val="left"/>
                    <w:rPr>
                      <w:rFonts w:ascii="Calibri"/>
                      <w:b/>
                      <w:sz w:val="168"/>
                    </w:rPr>
                  </w:pPr>
                  <w:r>
                    <w:rPr>
                      <w:rFonts w:ascii="Calibri"/>
                      <w:b/>
                      <w:color w:val="F6C506"/>
                      <w:w w:val="107"/>
                      <w:sz w:val="168"/>
                    </w:rPr>
                    <w:t>2</w:t>
                  </w:r>
                </w:p>
              </w:txbxContent>
            </v:textbox>
            <w10:wrap type="none"/>
          </v:shape>
        </w:pict>
      </w:r>
      <w:r>
        <w:rPr>
          <w:color w:val="F6C506"/>
        </w:rPr>
        <w:t>Carta del Presidente del Consejo de Administración</w:t>
        <w:tab/>
      </w:r>
      <w:r>
        <w:rPr>
          <w:color w:val="F6C506"/>
          <w:spacing w:val="-17"/>
          <w:sz w:val="38"/>
        </w:rPr>
        <w:t>5</w:t>
      </w:r>
    </w:p>
    <w:p>
      <w:pPr>
        <w:pStyle w:val="BodyText"/>
        <w:spacing w:before="7"/>
        <w:rPr>
          <w:rFonts w:ascii="Trebuchet MS"/>
          <w:sz w:val="62"/>
        </w:rPr>
      </w:pPr>
    </w:p>
    <w:p>
      <w:pPr>
        <w:spacing w:line="230" w:lineRule="auto" w:before="0"/>
        <w:ind w:left="17278" w:right="3285" w:firstLine="0"/>
        <w:jc w:val="left"/>
        <w:rPr>
          <w:rFonts w:ascii="Trebuchet MS"/>
          <w:sz w:val="36"/>
        </w:rPr>
      </w:pPr>
      <w:r>
        <w:rPr/>
        <w:pict>
          <v:line style="position:absolute;mso-position-horizontal-relative:page;mso-position-vertical-relative:paragraph;z-index:15735296" from="887.41333pt,59.77299pt" to="887.41333pt,18.67099pt" stroked="true" strokeweight="1pt" strokecolor="#f6c506">
            <v:stroke dashstyle="solid"/>
            <w10:wrap type="none"/>
          </v:line>
        </w:pict>
      </w:r>
      <w:r>
        <w:rPr>
          <w:rFonts w:ascii="Trebuchet MS"/>
          <w:color w:val="F6C506"/>
          <w:sz w:val="36"/>
        </w:rPr>
        <w:t>Carta del Director</w:t>
      </w:r>
    </w:p>
    <w:p>
      <w:pPr>
        <w:pStyle w:val="Heading6"/>
        <w:tabs>
          <w:tab w:pos="20049" w:val="left" w:leader="none"/>
        </w:tabs>
        <w:spacing w:line="407" w:lineRule="exact"/>
        <w:rPr>
          <w:sz w:val="38"/>
        </w:rPr>
      </w:pPr>
      <w:r>
        <w:rPr/>
        <w:pict>
          <v:group style="position:absolute;margin-left:42.52pt;margin-top:33.817341pt;width:713.85pt;height:82.25pt;mso-position-horizontal-relative:page;mso-position-vertical-relative:paragraph;z-index:15732736" coordorigin="850,676" coordsize="14277,1645">
            <v:shape style="position:absolute;left:850;top:676;width:11056;height:1645" type="#_x0000_t75" stroked="false">
              <v:imagedata r:id="rId13" o:title=""/>
            </v:shape>
            <v:shape style="position:absolute;left:11905;top:676;width:3222;height:1645" type="#_x0000_t75" stroked="false">
              <v:imagedata r:id="rId14" o:title=""/>
            </v:shape>
            <w10:wrap type="none"/>
          </v:group>
        </w:pict>
      </w:r>
      <w:r>
        <w:rPr/>
        <w:pict>
          <v:shape style="position:absolute;margin-left:803.531982pt;margin-top:35.831841pt;width:46.9pt;height:100pt;mso-position-horizontal-relative:page;mso-position-vertical-relative:paragraph;z-index:15739904" type="#_x0000_t202" filled="false" stroked="false">
            <v:textbox inset="0,0,0,0">
              <w:txbxContent>
                <w:p>
                  <w:pPr>
                    <w:spacing w:line="1996" w:lineRule="exact" w:before="3"/>
                    <w:ind w:left="0" w:right="0" w:firstLine="0"/>
                    <w:jc w:val="left"/>
                    <w:rPr>
                      <w:rFonts w:ascii="Calibri"/>
                      <w:b/>
                      <w:sz w:val="168"/>
                    </w:rPr>
                  </w:pPr>
                  <w:r>
                    <w:rPr>
                      <w:rFonts w:ascii="Calibri"/>
                      <w:b/>
                      <w:color w:val="F6C506"/>
                      <w:w w:val="110"/>
                      <w:sz w:val="168"/>
                    </w:rPr>
                    <w:t>3</w:t>
                  </w:r>
                </w:p>
              </w:txbxContent>
            </v:textbox>
            <w10:wrap type="none"/>
          </v:shape>
        </w:pict>
      </w:r>
      <w:r>
        <w:rPr>
          <w:color w:val="F6C506"/>
        </w:rPr>
        <w:t>General</w:t>
        <w:tab/>
      </w:r>
      <w:r>
        <w:rPr>
          <w:color w:val="F6C506"/>
          <w:sz w:val="38"/>
        </w:rPr>
        <w:t>7</w:t>
      </w:r>
    </w:p>
    <w:p>
      <w:pPr>
        <w:pStyle w:val="BodyText"/>
        <w:rPr>
          <w:rFonts w:ascii="Trebuchet MS"/>
          <w:sz w:val="44"/>
        </w:rPr>
      </w:pPr>
    </w:p>
    <w:p>
      <w:pPr>
        <w:pStyle w:val="BodyText"/>
        <w:spacing w:before="5"/>
        <w:rPr>
          <w:rFonts w:ascii="Trebuchet MS"/>
          <w:sz w:val="53"/>
        </w:rPr>
      </w:pPr>
    </w:p>
    <w:p>
      <w:pPr>
        <w:tabs>
          <w:tab w:pos="20049" w:val="left" w:leader="none"/>
        </w:tabs>
        <w:spacing w:line="220" w:lineRule="auto" w:before="0"/>
        <w:ind w:left="17278" w:right="2103" w:firstLine="0"/>
        <w:jc w:val="left"/>
        <w:rPr>
          <w:rFonts w:ascii="Trebuchet MS" w:hAnsi="Trebuchet MS"/>
          <w:sz w:val="38"/>
        </w:rPr>
      </w:pPr>
      <w:r>
        <w:rPr/>
        <w:pict>
          <v:group style="position:absolute;margin-left:42.52pt;margin-top:53.278042pt;width:713.85pt;height:82.25pt;mso-position-horizontal-relative:page;mso-position-vertical-relative:paragraph;z-index:15733760" coordorigin="850,1066" coordsize="14277,1645">
            <v:shape style="position:absolute;left:850;top:1065;width:11056;height:1645" type="#_x0000_t75" stroked="false">
              <v:imagedata r:id="rId15" o:title=""/>
            </v:shape>
            <v:shape style="position:absolute;left:11905;top:1065;width:3222;height:1645" type="#_x0000_t75" stroked="false">
              <v:imagedata r:id="rId16" o:title=""/>
            </v:shape>
            <w10:wrap type="none"/>
          </v:group>
        </w:pict>
      </w:r>
      <w:r>
        <w:rPr/>
        <w:pict>
          <v:line style="position:absolute;mso-position-horizontal-relative:page;mso-position-vertical-relative:paragraph;z-index:15735808" from="887.41333pt,39.104841pt" to="887.41333pt,-1.997159pt" stroked="true" strokeweight="1pt" strokecolor="#f6c506">
            <v:stroke dashstyle="solid"/>
            <w10:wrap type="none"/>
          </v:line>
        </w:pict>
      </w:r>
      <w:r>
        <w:rPr/>
        <w:pict>
          <v:shape style="position:absolute;margin-left:801.012024pt;margin-top:55.346542pt;width:52pt;height:100pt;mso-position-horizontal-relative:page;mso-position-vertical-relative:paragraph;z-index:15740416" type="#_x0000_t202" filled="false" stroked="false">
            <v:textbox inset="0,0,0,0">
              <w:txbxContent>
                <w:p>
                  <w:pPr>
                    <w:spacing w:line="1996" w:lineRule="exact" w:before="3"/>
                    <w:ind w:left="0" w:right="0" w:firstLine="0"/>
                    <w:jc w:val="left"/>
                    <w:rPr>
                      <w:rFonts w:ascii="Calibri"/>
                      <w:b/>
                      <w:sz w:val="168"/>
                    </w:rPr>
                  </w:pPr>
                  <w:r>
                    <w:rPr>
                      <w:rFonts w:ascii="Calibri"/>
                      <w:b/>
                      <w:color w:val="F6C506"/>
                      <w:w w:val="122"/>
                      <w:sz w:val="168"/>
                    </w:rPr>
                    <w:t>4</w:t>
                  </w:r>
                </w:p>
              </w:txbxContent>
            </v:textbox>
            <w10:wrap type="none"/>
          </v:shape>
        </w:pict>
      </w:r>
      <w:r>
        <w:rPr>
          <w:rFonts w:ascii="Trebuchet MS" w:hAnsi="Trebuchet MS"/>
          <w:color w:val="F6C506"/>
          <w:sz w:val="36"/>
        </w:rPr>
        <w:t>Información general</w:t>
        <w:tab/>
      </w:r>
      <w:r>
        <w:rPr>
          <w:rFonts w:ascii="Trebuchet MS" w:hAnsi="Trebuchet MS"/>
          <w:color w:val="F6C506"/>
          <w:spacing w:val="-17"/>
          <w:sz w:val="38"/>
        </w:rPr>
        <w:t>9</w:t>
      </w:r>
    </w:p>
    <w:p>
      <w:pPr>
        <w:pStyle w:val="BodyText"/>
        <w:rPr>
          <w:rFonts w:ascii="Trebuchet MS"/>
          <w:sz w:val="44"/>
        </w:rPr>
      </w:pPr>
    </w:p>
    <w:p>
      <w:pPr>
        <w:pStyle w:val="BodyText"/>
        <w:spacing w:before="7"/>
        <w:rPr>
          <w:rFonts w:ascii="Trebuchet MS"/>
          <w:sz w:val="51"/>
        </w:rPr>
      </w:pPr>
    </w:p>
    <w:p>
      <w:pPr>
        <w:pStyle w:val="Heading6"/>
        <w:spacing w:line="400" w:lineRule="exact" w:before="1"/>
      </w:pPr>
      <w:r>
        <w:rPr/>
        <w:pict>
          <v:line style="position:absolute;mso-position-horizontal-relative:page;mso-position-vertical-relative:paragraph;z-index:15736320" from="887.41333pt,40.494466pt" to="887.41333pt,-.607534pt" stroked="true" strokeweight="1pt" strokecolor="#f6c506">
            <v:stroke dashstyle="solid"/>
            <w10:wrap type="none"/>
          </v:line>
        </w:pict>
      </w:r>
      <w:r>
        <w:rPr>
          <w:color w:val="F6C506"/>
        </w:rPr>
        <w:t>Visión y Misión</w:t>
      </w:r>
    </w:p>
    <w:p>
      <w:pPr>
        <w:tabs>
          <w:tab w:pos="20049" w:val="left" w:leader="none"/>
        </w:tabs>
        <w:spacing w:line="423" w:lineRule="exact" w:before="0"/>
        <w:ind w:left="17278" w:right="0" w:firstLine="0"/>
        <w:jc w:val="left"/>
        <w:rPr>
          <w:rFonts w:ascii="Trebuchet MS"/>
          <w:sz w:val="38"/>
        </w:rPr>
      </w:pPr>
      <w:r>
        <w:rPr/>
        <w:pict>
          <v:group style="position:absolute;margin-left:42.52pt;margin-top:34.622856pt;width:713.85pt;height:82.25pt;mso-position-horizontal-relative:page;mso-position-vertical-relative:paragraph;z-index:15731200" coordorigin="850,692" coordsize="14277,1645">
            <v:shape style="position:absolute;left:850;top:692;width:11056;height:1645" type="#_x0000_t75" stroked="false">
              <v:imagedata r:id="rId17" o:title=""/>
            </v:shape>
            <v:shape style="position:absolute;left:11905;top:692;width:3222;height:1645" type="#_x0000_t75" stroked="false">
              <v:imagedata r:id="rId18" o:title=""/>
            </v:shape>
            <w10:wrap type="none"/>
          </v:group>
        </w:pict>
      </w:r>
      <w:r>
        <w:rPr/>
        <w:pict>
          <v:shape style="position:absolute;margin-left:803.280029pt;margin-top:36.662357pt;width:47.4pt;height:100pt;mso-position-horizontal-relative:page;mso-position-vertical-relative:paragraph;z-index:15740928" type="#_x0000_t202" filled="false" stroked="false">
            <v:textbox inset="0,0,0,0">
              <w:txbxContent>
                <w:p>
                  <w:pPr>
                    <w:spacing w:line="1996" w:lineRule="exact" w:before="3"/>
                    <w:ind w:left="0" w:right="0" w:firstLine="0"/>
                    <w:jc w:val="left"/>
                    <w:rPr>
                      <w:rFonts w:ascii="Calibri"/>
                      <w:b/>
                      <w:sz w:val="168"/>
                    </w:rPr>
                  </w:pPr>
                  <w:r>
                    <w:rPr>
                      <w:rFonts w:ascii="Calibri"/>
                      <w:b/>
                      <w:color w:val="F6C506"/>
                      <w:w w:val="111"/>
                      <w:sz w:val="168"/>
                    </w:rPr>
                    <w:t>5</w:t>
                  </w:r>
                </w:p>
              </w:txbxContent>
            </v:textbox>
            <w10:wrap type="none"/>
          </v:shape>
        </w:pict>
      </w:r>
      <w:r>
        <w:rPr>
          <w:rFonts w:ascii="Trebuchet MS"/>
          <w:color w:val="F6C506"/>
          <w:sz w:val="36"/>
        </w:rPr>
        <w:t>de</w:t>
      </w:r>
      <w:r>
        <w:rPr>
          <w:rFonts w:ascii="Trebuchet MS"/>
          <w:color w:val="F6C506"/>
          <w:spacing w:val="-43"/>
          <w:sz w:val="36"/>
        </w:rPr>
        <w:t> </w:t>
      </w:r>
      <w:r>
        <w:rPr>
          <w:rFonts w:ascii="Trebuchet MS"/>
          <w:color w:val="F6C506"/>
          <w:sz w:val="36"/>
        </w:rPr>
        <w:t>la</w:t>
      </w:r>
      <w:r>
        <w:rPr>
          <w:rFonts w:ascii="Trebuchet MS"/>
          <w:color w:val="F6C506"/>
          <w:spacing w:val="-42"/>
          <w:sz w:val="36"/>
        </w:rPr>
        <w:t> </w:t>
      </w:r>
      <w:r>
        <w:rPr>
          <w:rFonts w:ascii="Trebuchet MS"/>
          <w:color w:val="F6C506"/>
          <w:sz w:val="36"/>
        </w:rPr>
        <w:t>empresa</w:t>
        <w:tab/>
      </w:r>
      <w:r>
        <w:rPr>
          <w:rFonts w:ascii="Trebuchet MS"/>
          <w:color w:val="F6C506"/>
          <w:sz w:val="38"/>
        </w:rPr>
        <w:t>19</w:t>
      </w:r>
    </w:p>
    <w:p>
      <w:pPr>
        <w:pStyle w:val="BodyText"/>
        <w:rPr>
          <w:rFonts w:ascii="Trebuchet MS"/>
          <w:sz w:val="44"/>
        </w:rPr>
      </w:pPr>
    </w:p>
    <w:p>
      <w:pPr>
        <w:pStyle w:val="BodyText"/>
        <w:spacing w:before="5"/>
        <w:rPr>
          <w:rFonts w:ascii="Trebuchet MS"/>
          <w:sz w:val="53"/>
        </w:rPr>
      </w:pPr>
    </w:p>
    <w:p>
      <w:pPr>
        <w:pStyle w:val="Heading6"/>
        <w:tabs>
          <w:tab w:pos="20049" w:val="left" w:leader="none"/>
        </w:tabs>
        <w:spacing w:line="220" w:lineRule="auto"/>
        <w:ind w:right="1908"/>
        <w:rPr>
          <w:sz w:val="38"/>
        </w:rPr>
      </w:pPr>
      <w:r>
        <w:rPr/>
        <w:pict>
          <v:group style="position:absolute;margin-left:42.52pt;margin-top:53.271046pt;width:713.85pt;height:82.25pt;mso-position-horizontal-relative:page;mso-position-vertical-relative:paragraph;z-index:15732224" coordorigin="850,1065" coordsize="14277,1645">
            <v:shape style="position:absolute;left:850;top:1065;width:11056;height:1645" type="#_x0000_t75" stroked="false">
              <v:imagedata r:id="rId19" o:title=""/>
            </v:shape>
            <v:shape style="position:absolute;left:11905;top:1065;width:3222;height:1645" type="#_x0000_t75" stroked="false">
              <v:imagedata r:id="rId20" o:title=""/>
            </v:shape>
            <w10:wrap type="none"/>
          </v:group>
        </w:pict>
      </w:r>
      <w:r>
        <w:rPr/>
        <w:pict>
          <v:line style="position:absolute;mso-position-horizontal-relative:page;mso-position-vertical-relative:paragraph;z-index:15736832" from="887.41333pt,39.098247pt" to="887.41333pt,-2.003753pt" stroked="true" strokeweight="1pt" strokecolor="#f6c506">
            <v:stroke dashstyle="solid"/>
            <w10:wrap type="none"/>
          </v:line>
        </w:pict>
      </w:r>
      <w:r>
        <w:rPr/>
        <w:pict>
          <v:shape style="position:absolute;margin-left:802.523987pt;margin-top:55.280548pt;width:48.9pt;height:100pt;mso-position-horizontal-relative:page;mso-position-vertical-relative:paragraph;z-index:15741440" type="#_x0000_t202" filled="false" stroked="false">
            <v:textbox inset="0,0,0,0">
              <w:txbxContent>
                <w:p>
                  <w:pPr>
                    <w:spacing w:line="1996" w:lineRule="exact" w:before="3"/>
                    <w:ind w:left="0" w:right="0" w:firstLine="0"/>
                    <w:jc w:val="left"/>
                    <w:rPr>
                      <w:rFonts w:ascii="Calibri"/>
                      <w:b/>
                      <w:sz w:val="168"/>
                    </w:rPr>
                  </w:pPr>
                  <w:r>
                    <w:rPr>
                      <w:rFonts w:ascii="Calibri"/>
                      <w:b/>
                      <w:color w:val="F6C506"/>
                      <w:w w:val="114"/>
                      <w:sz w:val="168"/>
                    </w:rPr>
                    <w:t>6</w:t>
                  </w:r>
                </w:p>
              </w:txbxContent>
            </v:textbox>
            <w10:wrap type="none"/>
          </v:shape>
        </w:pict>
      </w:r>
      <w:r>
        <w:rPr>
          <w:color w:val="F6C506"/>
        </w:rPr>
        <w:t>Objetivos estratégicos</w:t>
        <w:tab/>
      </w:r>
      <w:r>
        <w:rPr>
          <w:color w:val="F6C506"/>
          <w:spacing w:val="-9"/>
          <w:sz w:val="38"/>
        </w:rPr>
        <w:t>23</w:t>
      </w:r>
    </w:p>
    <w:p>
      <w:pPr>
        <w:pStyle w:val="BodyText"/>
        <w:spacing w:before="3"/>
        <w:rPr>
          <w:rFonts w:ascii="Trebuchet MS"/>
          <w:sz w:val="62"/>
        </w:rPr>
      </w:pPr>
    </w:p>
    <w:p>
      <w:pPr>
        <w:pStyle w:val="Heading6"/>
        <w:spacing w:line="230" w:lineRule="auto"/>
        <w:ind w:right="3285"/>
      </w:pPr>
      <w:r>
        <w:rPr/>
        <w:pict>
          <v:line style="position:absolute;mso-position-horizontal-relative:page;mso-position-vertical-relative:paragraph;z-index:15737344" from="887.41333pt,59.778208pt" to="887.41333pt,18.676208pt" stroked="true" strokeweight="1pt" strokecolor="#f6c506">
            <v:stroke dashstyle="solid"/>
            <w10:wrap type="none"/>
          </v:line>
        </w:pict>
      </w:r>
      <w:bookmarkStart w:name="_TOC_250001" w:id="1"/>
      <w:r>
        <w:rPr>
          <w:color w:val="F6C506"/>
          <w:spacing w:val="-10"/>
        </w:rPr>
        <w:t>Guaguas </w:t>
      </w:r>
      <w:r>
        <w:rPr>
          <w:color w:val="F6C506"/>
        </w:rPr>
        <w:t>y </w:t>
      </w:r>
      <w:r>
        <w:rPr>
          <w:color w:val="F6C506"/>
          <w:spacing w:val="-6"/>
          <w:w w:val="95"/>
        </w:rPr>
        <w:t>la </w:t>
      </w:r>
      <w:bookmarkEnd w:id="1"/>
      <w:r>
        <w:rPr>
          <w:color w:val="F6C506"/>
          <w:spacing w:val="-13"/>
          <w:w w:val="95"/>
        </w:rPr>
        <w:t>dimensión</w:t>
      </w:r>
    </w:p>
    <w:sdt>
      <w:sdtPr>
        <w:docPartObj>
          <w:docPartGallery w:val="Table of Contents"/>
          <w:docPartUnique/>
        </w:docPartObj>
      </w:sdtPr>
      <w:sdtEndPr/>
      <w:sdtContent>
        <w:p>
          <w:pPr>
            <w:pStyle w:val="TOC2"/>
            <w:tabs>
              <w:tab w:pos="20049" w:val="left" w:leader="none"/>
            </w:tabs>
            <w:rPr>
              <w:b w:val="0"/>
              <w:i w:val="0"/>
              <w:sz w:val="38"/>
            </w:rPr>
          </w:pPr>
          <w:r>
            <w:rPr/>
            <w:pict>
              <v:group style="position:absolute;margin-left:42.52pt;margin-top:33.82336pt;width:713.85pt;height:81.75pt;mso-position-horizontal-relative:page;mso-position-vertical-relative:paragraph;z-index:15733248" coordorigin="850,676" coordsize="14277,1635">
                <v:shape style="position:absolute;left:850;top:676;width:11056;height:1635" type="#_x0000_t75" stroked="false">
                  <v:imagedata r:id="rId21" o:title=""/>
                </v:shape>
                <v:shape style="position:absolute;left:11905;top:676;width:3222;height:1635" type="#_x0000_t75" stroked="false">
                  <v:imagedata r:id="rId22" o:title=""/>
                </v:shape>
                <w10:wrap type="none"/>
              </v:group>
            </w:pict>
          </w:r>
          <w:r>
            <w:rPr/>
            <w:pict>
              <v:shape style="position:absolute;margin-left:803.447998pt;margin-top:35.801857pt;width:47.05pt;height:100pt;mso-position-horizontal-relative:page;mso-position-vertical-relative:paragraph;z-index:15741952" type="#_x0000_t202" filled="false" stroked="false">
                <v:textbox inset="0,0,0,0">
                  <w:txbxContent>
                    <w:p>
                      <w:pPr>
                        <w:spacing w:line="1996" w:lineRule="exact" w:before="3"/>
                        <w:ind w:left="0" w:right="0" w:firstLine="0"/>
                        <w:jc w:val="left"/>
                        <w:rPr>
                          <w:rFonts w:ascii="Calibri"/>
                          <w:b/>
                          <w:sz w:val="168"/>
                        </w:rPr>
                      </w:pPr>
                      <w:r>
                        <w:rPr>
                          <w:rFonts w:ascii="Calibri"/>
                          <w:b/>
                          <w:color w:val="F6C506"/>
                          <w:w w:val="110"/>
                          <w:sz w:val="168"/>
                        </w:rPr>
                        <w:t>7</w:t>
                      </w:r>
                    </w:p>
                  </w:txbxContent>
                </v:textbox>
                <w10:wrap type="none"/>
              </v:shape>
            </w:pict>
          </w:r>
          <w:r>
            <w:rPr>
              <w:b w:val="0"/>
              <w:i w:val="0"/>
              <w:color w:val="F6C506"/>
              <w:sz w:val="36"/>
            </w:rPr>
            <w:t>Social</w:t>
            <w:tab/>
          </w:r>
          <w:r>
            <w:rPr>
              <w:b w:val="0"/>
              <w:i w:val="0"/>
              <w:color w:val="F6C506"/>
              <w:sz w:val="38"/>
            </w:rPr>
            <w:t>27</w:t>
          </w:r>
        </w:p>
        <w:p>
          <w:pPr>
            <w:pStyle w:val="TOC1"/>
            <w:spacing w:line="230" w:lineRule="auto" w:before="718"/>
            <w:ind w:right="3285"/>
          </w:pPr>
          <w:r>
            <w:rPr/>
            <w:pict>
              <v:line style="position:absolute;mso-position-horizontal-relative:page;mso-position-vertical-relative:paragraph;z-index:15737856" from="887.41333pt,95.212016pt" to="887.41333pt,54.110016pt" stroked="true" strokeweight="1pt" strokecolor="#f6c506">
                <v:stroke dashstyle="solid"/>
                <w10:wrap type="none"/>
              </v:line>
            </w:pict>
          </w:r>
          <w:hyperlink w:history="true" w:anchor="_TOC_250001">
            <w:r>
              <w:rPr>
                <w:color w:val="F6C506"/>
                <w:spacing w:val="-10"/>
              </w:rPr>
              <w:t>Guaguas </w:t>
            </w:r>
            <w:r>
              <w:rPr>
                <w:color w:val="F6C506"/>
              </w:rPr>
              <w:t>y </w:t>
            </w:r>
            <w:r>
              <w:rPr>
                <w:color w:val="F6C506"/>
                <w:spacing w:val="-6"/>
                <w:w w:val="95"/>
              </w:rPr>
              <w:t>la </w:t>
            </w:r>
            <w:r>
              <w:rPr>
                <w:color w:val="F6C506"/>
                <w:spacing w:val="-13"/>
                <w:w w:val="95"/>
              </w:rPr>
              <w:t>dimensión</w:t>
            </w:r>
          </w:hyperlink>
        </w:p>
        <w:p>
          <w:pPr>
            <w:pStyle w:val="TOC1"/>
            <w:tabs>
              <w:tab w:pos="20049" w:val="left" w:leader="none"/>
            </w:tabs>
            <w:spacing w:line="408" w:lineRule="exact"/>
            <w:rPr>
              <w:sz w:val="38"/>
            </w:rPr>
          </w:pPr>
          <w:r>
            <w:rPr/>
            <w:pict>
              <v:group style="position:absolute;margin-left:42.52pt;margin-top:33.828365pt;width:713.85pt;height:82.25pt;mso-position-horizontal-relative:page;mso-position-vertical-relative:paragraph;z-index:15734272" coordorigin="850,677" coordsize="14277,1645">
                <v:shape style="position:absolute;left:850;top:676;width:11056;height:1645" type="#_x0000_t75" stroked="false">
                  <v:imagedata r:id="rId23" o:title=""/>
                </v:shape>
                <v:shape style="position:absolute;left:11905;top:676;width:3222;height:1645" type="#_x0000_t75" stroked="false">
                  <v:imagedata r:id="rId24" o:title=""/>
                </v:shape>
                <w10:wrap type="none"/>
              </v:group>
            </w:pict>
          </w:r>
          <w:r>
            <w:rPr/>
            <w:pict>
              <v:shape style="position:absolute;margin-left:802.523987pt;margin-top:35.777866pt;width:48.9pt;height:100pt;mso-position-horizontal-relative:page;mso-position-vertical-relative:paragraph;z-index:15742464" type="#_x0000_t202" filled="false" stroked="false">
                <v:textbox inset="0,0,0,0">
                  <w:txbxContent>
                    <w:p>
                      <w:pPr>
                        <w:spacing w:line="1996" w:lineRule="exact" w:before="3"/>
                        <w:ind w:left="0" w:right="0" w:firstLine="0"/>
                        <w:jc w:val="left"/>
                        <w:rPr>
                          <w:rFonts w:ascii="Calibri"/>
                          <w:b/>
                          <w:sz w:val="168"/>
                        </w:rPr>
                      </w:pPr>
                      <w:r>
                        <w:rPr>
                          <w:rFonts w:ascii="Calibri"/>
                          <w:b/>
                          <w:color w:val="F6C506"/>
                          <w:w w:val="114"/>
                          <w:sz w:val="168"/>
                        </w:rPr>
                        <w:t>8</w:t>
                      </w:r>
                    </w:p>
                  </w:txbxContent>
                </v:textbox>
                <w10:wrap type="none"/>
              </v:shape>
            </w:pict>
          </w:r>
          <w:hyperlink w:history="true" w:anchor="_TOC_250000">
            <w:r>
              <w:rPr>
                <w:color w:val="F6C506"/>
                <w:spacing w:val="-12"/>
              </w:rPr>
              <w:t>Medioambiental</w:t>
              <w:tab/>
            </w:r>
            <w:r>
              <w:rPr>
                <w:color w:val="F6C506"/>
                <w:sz w:val="38"/>
              </w:rPr>
              <w:t>31</w:t>
            </w:r>
          </w:hyperlink>
        </w:p>
      </w:sdtContent>
    </w:sdt>
    <w:p>
      <w:pPr>
        <w:pStyle w:val="BodyText"/>
        <w:rPr>
          <w:rFonts w:ascii="Trebuchet MS"/>
          <w:sz w:val="44"/>
        </w:rPr>
      </w:pPr>
    </w:p>
    <w:p>
      <w:pPr>
        <w:pStyle w:val="BodyText"/>
        <w:rPr>
          <w:rFonts w:ascii="Trebuchet MS"/>
          <w:sz w:val="51"/>
        </w:rPr>
      </w:pPr>
    </w:p>
    <w:p>
      <w:pPr>
        <w:pStyle w:val="Heading6"/>
        <w:spacing w:line="400" w:lineRule="exact"/>
      </w:pPr>
      <w:r>
        <w:rPr/>
        <w:pict>
          <v:line style="position:absolute;mso-position-horizontal-relative:page;mso-position-vertical-relative:paragraph;z-index:15738368" from="887.41333pt,40.468667pt" to="887.41333pt,-.633333pt" stroked="true" strokeweight="1pt" strokecolor="#f6c506">
            <v:stroke dashstyle="solid"/>
            <w10:wrap type="none"/>
          </v:line>
        </w:pict>
      </w:r>
      <w:r>
        <w:rPr>
          <w:color w:val="F6C506"/>
        </w:rPr>
        <w:t>Colaboraciones</w:t>
      </w:r>
    </w:p>
    <w:p>
      <w:pPr>
        <w:tabs>
          <w:tab w:pos="20049" w:val="left" w:leader="none"/>
        </w:tabs>
        <w:spacing w:line="424" w:lineRule="exact" w:before="0"/>
        <w:ind w:left="17278" w:right="0" w:firstLine="0"/>
        <w:jc w:val="left"/>
        <w:rPr>
          <w:rFonts w:ascii="Trebuchet MS"/>
          <w:sz w:val="38"/>
        </w:rPr>
      </w:pPr>
      <w:r>
        <w:rPr>
          <w:rFonts w:ascii="Trebuchet MS"/>
          <w:color w:val="F6C506"/>
          <w:spacing w:val="-7"/>
          <w:w w:val="105"/>
          <w:sz w:val="36"/>
        </w:rPr>
        <w:t>2018</w:t>
        <w:tab/>
      </w:r>
      <w:r>
        <w:rPr>
          <w:rFonts w:ascii="Trebuchet MS"/>
          <w:color w:val="F6C506"/>
          <w:w w:val="105"/>
          <w:sz w:val="38"/>
        </w:rPr>
        <w:t>35</w:t>
      </w:r>
    </w:p>
    <w:p>
      <w:pPr>
        <w:spacing w:after="0" w:line="424" w:lineRule="exact"/>
        <w:jc w:val="left"/>
        <w:rPr>
          <w:rFonts w:ascii="Trebuchet MS"/>
          <w:sz w:val="38"/>
        </w:rPr>
        <w:sectPr>
          <w:pgSz w:w="23820" w:h="16840" w:orient="landscape"/>
          <w:pgMar w:top="780" w:bottom="280" w:left="700" w:right="740"/>
        </w:sectPr>
      </w:pPr>
    </w:p>
    <w:p>
      <w:pPr>
        <w:pStyle w:val="BodyText"/>
        <w:rPr>
          <w:rFonts w:ascii="Trebuchet MS"/>
        </w:rPr>
      </w:pPr>
      <w:r>
        <w:rPr/>
        <w:pict>
          <v:group style="position:absolute;margin-left:0pt;margin-top:.000015pt;width:1190.6pt;height:841.9pt;mso-position-horizontal-relative:page;mso-position-vertical-relative:page;z-index:-17329152" coordorigin="0,0" coordsize="23812,16838">
            <v:shape style="position:absolute;left:0;top:0;width:11906;height:16838" type="#_x0000_t75" stroked="false">
              <v:imagedata r:id="rId25" o:title=""/>
            </v:shape>
            <v:rect style="position:absolute;left:3968;top:2530;width:7937;height:11760" filled="true" fillcolor="#ffffff" stroked="false">
              <v:fill type="solid"/>
            </v:rect>
            <v:shape style="position:absolute;left:11905;top:0;width:11906;height:16838" type="#_x0000_t75" stroked="false">
              <v:imagedata r:id="rId26" o:title=""/>
            </v:shape>
            <v:rect style="position:absolute;left:11905;top:2530;width:11906;height:11760" filled="true" fillcolor="#ffffff" stroked="false">
              <v:fill type="solid"/>
            </v:rect>
            <v:shape style="position:absolute;left:5669;top:4845;width:5103;height:5500" type="#_x0000_t75" stroked="false">
              <v:imagedata r:id="rId27" o:title=""/>
            </v:shape>
            <v:rect style="position:absolute;left:5300;top:4535;width:635;height:635" filled="true" fillcolor="#f6c506" stroked="false">
              <v:fill type="solid"/>
            </v:rect>
            <w10:wrap type="none"/>
          </v:group>
        </w:pic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5"/>
        <w:rPr>
          <w:rFonts w:ascii="Trebuchet MS"/>
          <w:sz w:val="23"/>
        </w:rPr>
      </w:pPr>
    </w:p>
    <w:p>
      <w:pPr>
        <w:pStyle w:val="Heading6"/>
        <w:spacing w:before="103"/>
        <w:ind w:left="12339"/>
      </w:pPr>
      <w:r>
        <w:rPr>
          <w:color w:val="1F2A55"/>
        </w:rPr>
        <w:t>Carta del</w:t>
      </w:r>
      <w:r>
        <w:rPr>
          <w:color w:val="1F2A55"/>
          <w:spacing w:val="-51"/>
        </w:rPr>
        <w:t> </w:t>
      </w:r>
      <w:r>
        <w:rPr>
          <w:color w:val="1F2A55"/>
        </w:rPr>
        <w:t>presidente</w:t>
      </w:r>
    </w:p>
    <w:p>
      <w:pPr>
        <w:spacing w:before="14"/>
        <w:ind w:left="12339" w:right="0" w:firstLine="0"/>
        <w:jc w:val="left"/>
        <w:rPr>
          <w:rFonts w:ascii="Trebuchet MS" w:hAnsi="Trebuchet MS"/>
          <w:sz w:val="36"/>
        </w:rPr>
      </w:pPr>
      <w:r>
        <w:rPr>
          <w:rFonts w:ascii="Trebuchet MS" w:hAnsi="Trebuchet MS"/>
          <w:color w:val="1F2A55"/>
          <w:sz w:val="36"/>
        </w:rPr>
        <w:t>del Consejo de</w:t>
      </w:r>
      <w:r>
        <w:rPr>
          <w:rFonts w:ascii="Trebuchet MS" w:hAnsi="Trebuchet MS"/>
          <w:color w:val="1F2A55"/>
          <w:spacing w:val="-82"/>
          <w:sz w:val="36"/>
        </w:rPr>
        <w:t> </w:t>
      </w:r>
      <w:r>
        <w:rPr>
          <w:rFonts w:ascii="Trebuchet MS" w:hAnsi="Trebuchet MS"/>
          <w:color w:val="1F2A55"/>
          <w:sz w:val="36"/>
        </w:rPr>
        <w:t>Administración</w:t>
      </w:r>
    </w:p>
    <w:p>
      <w:pPr>
        <w:pStyle w:val="BodyText"/>
        <w:rPr>
          <w:rFonts w:ascii="Trebuchet MS"/>
        </w:rPr>
      </w:pPr>
    </w:p>
    <w:p>
      <w:pPr>
        <w:pStyle w:val="BodyText"/>
        <w:spacing w:before="5"/>
        <w:rPr>
          <w:rFonts w:ascii="Trebuchet MS"/>
        </w:rPr>
      </w:pPr>
    </w:p>
    <w:p>
      <w:pPr>
        <w:pStyle w:val="BodyText"/>
        <w:spacing w:line="249" w:lineRule="auto" w:before="103"/>
        <w:ind w:left="12339" w:right="1524"/>
        <w:jc w:val="both"/>
      </w:pPr>
      <w:r>
        <w:rPr>
          <w:color w:val="5C5B60"/>
        </w:rPr>
        <w:t>Un año más le invito a leer este Informe de Responsabilidad Social en el que hemos tratado   de condensar los principales aspectos que hemos desarrollado en la empresa municipal de transporte durante 2018. En Guaguas Municipales somos conscientes de que este ejercicio de responsabilidad resulta clave para mantener la credibilidad de nuestros grupos de interés. Algo que, sin duda, es nuestra seña de</w:t>
      </w:r>
      <w:r>
        <w:rPr>
          <w:color w:val="5C5B60"/>
          <w:spacing w:val="2"/>
        </w:rPr>
        <w:t> </w:t>
      </w:r>
      <w:r>
        <w:rPr>
          <w:color w:val="5C5B60"/>
        </w:rPr>
        <w:t>identidad.</w:t>
      </w:r>
    </w:p>
    <w:p>
      <w:pPr>
        <w:pStyle w:val="BodyText"/>
        <w:spacing w:before="3"/>
        <w:rPr>
          <w:sz w:val="21"/>
        </w:rPr>
      </w:pPr>
    </w:p>
    <w:p>
      <w:pPr>
        <w:pStyle w:val="BodyText"/>
        <w:spacing w:line="249" w:lineRule="auto"/>
        <w:ind w:left="12339" w:right="1525"/>
        <w:jc w:val="both"/>
      </w:pPr>
      <w:r>
        <w:rPr>
          <w:color w:val="5C5B60"/>
        </w:rPr>
        <w:t>Somos una compañía con unos valores muy reconocidos y reconocibles. Nuestra prioridad     se centra en la prestación de un servicio de calidad en el transporte de los ciudadanos de Las Palmas</w:t>
      </w:r>
      <w:r>
        <w:rPr>
          <w:color w:val="5C5B60"/>
          <w:spacing w:val="-12"/>
        </w:rPr>
        <w:t> </w:t>
      </w:r>
      <w:r>
        <w:rPr>
          <w:color w:val="5C5B60"/>
        </w:rPr>
        <w:t>de</w:t>
      </w:r>
      <w:r>
        <w:rPr>
          <w:color w:val="5C5B60"/>
          <w:spacing w:val="-12"/>
        </w:rPr>
        <w:t> </w:t>
      </w:r>
      <w:r>
        <w:rPr>
          <w:color w:val="5C5B60"/>
        </w:rPr>
        <w:t>Gran</w:t>
      </w:r>
      <w:r>
        <w:rPr>
          <w:color w:val="5C5B60"/>
          <w:spacing w:val="-12"/>
        </w:rPr>
        <w:t> </w:t>
      </w:r>
      <w:r>
        <w:rPr>
          <w:color w:val="5C5B60"/>
        </w:rPr>
        <w:t>Canaria.</w:t>
      </w:r>
      <w:r>
        <w:rPr>
          <w:color w:val="5C5B60"/>
          <w:spacing w:val="-12"/>
        </w:rPr>
        <w:t> </w:t>
      </w:r>
      <w:r>
        <w:rPr>
          <w:color w:val="5C5B60"/>
        </w:rPr>
        <w:t>En</w:t>
      </w:r>
      <w:r>
        <w:rPr>
          <w:color w:val="5C5B60"/>
          <w:spacing w:val="-12"/>
        </w:rPr>
        <w:t> </w:t>
      </w:r>
      <w:r>
        <w:rPr>
          <w:color w:val="5C5B60"/>
        </w:rPr>
        <w:t>consonancia</w:t>
      </w:r>
      <w:r>
        <w:rPr>
          <w:color w:val="5C5B60"/>
          <w:spacing w:val="-12"/>
        </w:rPr>
        <w:t> </w:t>
      </w:r>
      <w:r>
        <w:rPr>
          <w:color w:val="5C5B60"/>
        </w:rPr>
        <w:t>con</w:t>
      </w:r>
      <w:r>
        <w:rPr>
          <w:color w:val="5C5B60"/>
          <w:spacing w:val="-11"/>
        </w:rPr>
        <w:t> </w:t>
      </w:r>
      <w:r>
        <w:rPr>
          <w:color w:val="5C5B60"/>
        </w:rPr>
        <w:t>nuestra</w:t>
      </w:r>
      <w:r>
        <w:rPr>
          <w:color w:val="5C5B60"/>
          <w:spacing w:val="-12"/>
        </w:rPr>
        <w:t> </w:t>
      </w:r>
      <w:r>
        <w:rPr>
          <w:color w:val="5C5B60"/>
        </w:rPr>
        <w:t>principal</w:t>
      </w:r>
      <w:r>
        <w:rPr>
          <w:color w:val="5C5B60"/>
          <w:spacing w:val="-12"/>
        </w:rPr>
        <w:t> </w:t>
      </w:r>
      <w:r>
        <w:rPr>
          <w:color w:val="5C5B60"/>
        </w:rPr>
        <w:t>misión,</w:t>
      </w:r>
      <w:r>
        <w:rPr>
          <w:color w:val="5C5B60"/>
          <w:spacing w:val="-12"/>
        </w:rPr>
        <w:t> </w:t>
      </w:r>
      <w:r>
        <w:rPr>
          <w:color w:val="5C5B60"/>
        </w:rPr>
        <w:t>nuestras</w:t>
      </w:r>
      <w:r>
        <w:rPr>
          <w:color w:val="5C5B60"/>
          <w:spacing w:val="-12"/>
        </w:rPr>
        <w:t> </w:t>
      </w:r>
      <w:r>
        <w:rPr>
          <w:color w:val="5C5B60"/>
        </w:rPr>
        <w:t>preocupaciones también abarcan campos sociales, laborales y ambientales, reflejándose esto en nuestro modo de </w:t>
      </w:r>
      <w:r>
        <w:rPr>
          <w:color w:val="5C5B60"/>
          <w:spacing w:val="-3"/>
        </w:rPr>
        <w:t>actuar.</w:t>
      </w:r>
    </w:p>
    <w:p>
      <w:pPr>
        <w:pStyle w:val="BodyText"/>
        <w:spacing w:before="3"/>
        <w:rPr>
          <w:sz w:val="21"/>
        </w:rPr>
      </w:pPr>
    </w:p>
    <w:p>
      <w:pPr>
        <w:pStyle w:val="BodyText"/>
        <w:spacing w:line="249" w:lineRule="auto"/>
        <w:ind w:left="12339" w:right="1525"/>
        <w:jc w:val="both"/>
      </w:pPr>
      <w:r>
        <w:rPr>
          <w:color w:val="5C5B60"/>
        </w:rPr>
        <w:t>Cumplir con nuestros objetivos requiere que nuestra organización cuente con el mejor talento, para lo cual estamos firmemente comprometidos con el establecimiento y desarrollo de políticas que integren la igualdad de trato y oportunidades, la identificación de posibles barreras que frenen el desarrollo profesional de nuestras personas y el impulso y fomento de medidas que logren garantizar la igualdad en el seno de nuestra empresa.</w:t>
      </w:r>
    </w:p>
    <w:p>
      <w:pPr>
        <w:pStyle w:val="BodyText"/>
        <w:spacing w:before="2"/>
        <w:rPr>
          <w:sz w:val="21"/>
        </w:rPr>
      </w:pPr>
    </w:p>
    <w:p>
      <w:pPr>
        <w:pStyle w:val="BodyText"/>
        <w:spacing w:line="249" w:lineRule="auto"/>
        <w:ind w:left="12339" w:right="1525"/>
        <w:jc w:val="both"/>
      </w:pPr>
      <w:r>
        <w:rPr>
          <w:color w:val="5C5B60"/>
        </w:rPr>
        <w:t>Espero que la lectura de este Informe les resulte tan interesante como nos ha resultado a nosotros su elaboración y consecución.</w:t>
      </w:r>
    </w:p>
    <w:p>
      <w:pPr>
        <w:pStyle w:val="BodyText"/>
        <w:rPr>
          <w:sz w:val="21"/>
        </w:rPr>
      </w:pPr>
    </w:p>
    <w:p>
      <w:pPr>
        <w:pStyle w:val="BodyText"/>
        <w:ind w:left="12339"/>
        <w:jc w:val="both"/>
      </w:pPr>
      <w:r>
        <w:rPr>
          <w:color w:val="5C5B60"/>
        </w:rPr>
        <w:t>Reciban un saludo cordial,</w:t>
      </w:r>
    </w:p>
    <w:p>
      <w:pPr>
        <w:pStyle w:val="BodyText"/>
        <w:spacing w:before="9"/>
        <w:rPr>
          <w:sz w:val="21"/>
        </w:rPr>
      </w:pPr>
    </w:p>
    <w:p>
      <w:pPr>
        <w:pStyle w:val="BodyText"/>
        <w:ind w:right="1525"/>
        <w:jc w:val="right"/>
      </w:pPr>
      <w:r>
        <w:rPr>
          <w:color w:val="5C5B60"/>
        </w:rPr>
        <w:t>José Eduardo Ramírez</w:t>
      </w:r>
    </w:p>
    <w:p>
      <w:pPr>
        <w:spacing w:after="0"/>
        <w:jc w:val="right"/>
        <w:sectPr>
          <w:pgSz w:w="23820" w:h="16840" w:orient="landscape"/>
          <w:pgMar w:top="1580" w:bottom="280" w:left="700" w:right="740"/>
        </w:sectPr>
      </w:pPr>
    </w:p>
    <w:p>
      <w:pPr>
        <w:pStyle w:val="BodyText"/>
      </w:pPr>
      <w:r>
        <w:rPr/>
        <w:pict>
          <v:group style="position:absolute;margin-left:0pt;margin-top:.000015pt;width:1190.6pt;height:841.9pt;mso-position-horizontal-relative:page;mso-position-vertical-relative:page;z-index:-17328640" coordorigin="0,0" coordsize="23812,16838">
            <v:shape style="position:absolute;left:0;top:0;width:11906;height:16838" type="#_x0000_t75" stroked="false">
              <v:imagedata r:id="rId28" o:title=""/>
            </v:shape>
            <v:shape style="position:absolute;left:11905;top:0;width:11906;height:16838" type="#_x0000_t75" stroked="false">
              <v:imagedata r:id="rId29" o:title=""/>
            </v:shape>
            <v:shape style="position:absolute;left:3968;top:2530;width:19843;height:11760" coordorigin="3969,2530" coordsize="19843,11760" path="m23811,2530l11906,2530,3969,2530,3969,14290,11906,14290,23811,14290,23811,2530xe" filled="true" fillcolor="#ffffff" stroked="false">
              <v:path arrowok="t"/>
              <v:fill type="solid"/>
            </v:shape>
            <v:shape style="position:absolute;left:5669;top:3885;width:5103;height:5500" type="#_x0000_t75" stroked="false">
              <v:imagedata r:id="rId30" o:title=""/>
            </v:shape>
            <v:rect style="position:absolute;left:5300;top:3568;width:635;height:635" filled="true" fillcolor="#f6c506" stroked="false">
              <v:fill type="solid"/>
            </v:rect>
            <w10:wrap type="none"/>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2"/>
        </w:rPr>
      </w:pPr>
    </w:p>
    <w:p>
      <w:pPr>
        <w:pStyle w:val="Heading6"/>
        <w:spacing w:before="103"/>
        <w:ind w:left="12339"/>
      </w:pPr>
      <w:r>
        <w:rPr>
          <w:color w:val="1F2A55"/>
        </w:rPr>
        <w:t>Carta del director</w:t>
      </w:r>
      <w:r>
        <w:rPr>
          <w:color w:val="1F2A55"/>
          <w:spacing w:val="-79"/>
        </w:rPr>
        <w:t> </w:t>
      </w:r>
      <w:r>
        <w:rPr>
          <w:color w:val="1F2A55"/>
        </w:rPr>
        <w:t>general</w:t>
      </w:r>
    </w:p>
    <w:p>
      <w:pPr>
        <w:pStyle w:val="BodyText"/>
        <w:rPr>
          <w:rFonts w:ascii="Trebuchet MS"/>
        </w:rPr>
      </w:pPr>
    </w:p>
    <w:p>
      <w:pPr>
        <w:pStyle w:val="BodyText"/>
        <w:spacing w:before="4"/>
        <w:rPr>
          <w:rFonts w:ascii="Trebuchet MS"/>
          <w:sz w:val="16"/>
        </w:rPr>
      </w:pPr>
    </w:p>
    <w:p>
      <w:pPr>
        <w:pStyle w:val="BodyText"/>
        <w:spacing w:line="249" w:lineRule="auto" w:before="103"/>
        <w:ind w:left="12339" w:right="1526"/>
        <w:jc w:val="both"/>
      </w:pPr>
      <w:r>
        <w:rPr>
          <w:color w:val="5C5B60"/>
        </w:rPr>
        <w:t>Si me permiten, comenzaré con una breve reflexión sobre el concepto de Responsabilidad Social Corporativa.</w:t>
      </w:r>
    </w:p>
    <w:p>
      <w:pPr>
        <w:pStyle w:val="BodyText"/>
        <w:rPr>
          <w:sz w:val="21"/>
        </w:rPr>
      </w:pPr>
    </w:p>
    <w:p>
      <w:pPr>
        <w:pStyle w:val="BodyText"/>
        <w:spacing w:line="249" w:lineRule="auto"/>
        <w:ind w:left="12339" w:right="1525"/>
        <w:jc w:val="both"/>
      </w:pPr>
      <w:r>
        <w:rPr>
          <w:color w:val="5C5B60"/>
        </w:rPr>
        <w:t>En Guaguas Municipales entendemos esta Responsabilidad como un conjunto de actividades  e iniciativas de las personas que formamos parte de la empresa destinadas a obtener efectos, tanto para el bienestar social como para el medio ambiental, creando una relación en positivo en los entornos donde prestamos nuestro</w:t>
      </w:r>
      <w:r>
        <w:rPr>
          <w:color w:val="5C5B60"/>
          <w:spacing w:val="3"/>
        </w:rPr>
        <w:t> </w:t>
      </w:r>
      <w:r>
        <w:rPr>
          <w:color w:val="5C5B60"/>
        </w:rPr>
        <w:t>servicio.</w:t>
      </w:r>
    </w:p>
    <w:p>
      <w:pPr>
        <w:pStyle w:val="BodyText"/>
        <w:spacing w:before="2"/>
        <w:rPr>
          <w:sz w:val="21"/>
        </w:rPr>
      </w:pPr>
    </w:p>
    <w:p>
      <w:pPr>
        <w:pStyle w:val="BodyText"/>
        <w:spacing w:line="249" w:lineRule="auto"/>
        <w:ind w:left="12339" w:right="1526"/>
        <w:jc w:val="both"/>
      </w:pPr>
      <w:r>
        <w:rPr>
          <w:color w:val="5C5B60"/>
        </w:rPr>
        <w:t>Por nuestra  propia  naturaleza,  compaginamos  actividades  que  revierten  directamente  </w:t>
      </w:r>
      <w:r>
        <w:rPr>
          <w:color w:val="5C5B60"/>
          <w:spacing w:val="-7"/>
        </w:rPr>
        <w:t>en</w:t>
      </w:r>
      <w:r>
        <w:rPr>
          <w:color w:val="5C5B60"/>
          <w:spacing w:val="41"/>
        </w:rPr>
        <w:t> </w:t>
      </w:r>
      <w:r>
        <w:rPr>
          <w:color w:val="5C5B60"/>
        </w:rPr>
        <w:t>la ciudadanía, en mejorar la vida de personas, con aquellas que nos permitan obtener una rentabilidad que garantice la continuidad y el crecimiento de Guaguas</w:t>
      </w:r>
      <w:r>
        <w:rPr>
          <w:color w:val="5C5B60"/>
          <w:spacing w:val="24"/>
        </w:rPr>
        <w:t> </w:t>
      </w:r>
      <w:r>
        <w:rPr>
          <w:color w:val="5C5B60"/>
        </w:rPr>
        <w:t>Municipales.</w:t>
      </w:r>
    </w:p>
    <w:p>
      <w:pPr>
        <w:pStyle w:val="BodyText"/>
        <w:spacing w:before="1"/>
        <w:rPr>
          <w:sz w:val="21"/>
        </w:rPr>
      </w:pPr>
    </w:p>
    <w:p>
      <w:pPr>
        <w:pStyle w:val="BodyText"/>
        <w:spacing w:line="249" w:lineRule="auto"/>
        <w:ind w:left="12339" w:right="1524"/>
        <w:jc w:val="both"/>
      </w:pPr>
      <w:r>
        <w:rPr>
          <w:color w:val="5C5B60"/>
        </w:rPr>
        <w:t>En los últimos años hemos trazado un camino imparable hacia la consolidación de nuestra Responsabilidad Social Corporativa, que se robustece cada día con decenas de actuaciones, aportaciones y compromisos.</w:t>
      </w:r>
    </w:p>
    <w:p>
      <w:pPr>
        <w:pStyle w:val="BodyText"/>
        <w:spacing w:before="1"/>
        <w:rPr>
          <w:sz w:val="21"/>
        </w:rPr>
      </w:pPr>
    </w:p>
    <w:p>
      <w:pPr>
        <w:pStyle w:val="BodyText"/>
        <w:spacing w:line="249" w:lineRule="auto"/>
        <w:ind w:left="12339" w:right="1525"/>
        <w:jc w:val="both"/>
      </w:pPr>
      <w:r>
        <w:rPr>
          <w:color w:val="5C5B60"/>
        </w:rPr>
        <w:t>Lejos de mostrarse aislada e imprecisa, nuestra política de RSC se alinea en cuatro ejes claros que se revelan como universales: transparencia y buen gobierno; eficiencia e innovación en los servicios; gestión de personas y medio ambiente y sostenibilidad.</w:t>
      </w:r>
    </w:p>
    <w:p>
      <w:pPr>
        <w:pStyle w:val="BodyText"/>
        <w:spacing w:before="1"/>
        <w:rPr>
          <w:sz w:val="21"/>
        </w:rPr>
      </w:pPr>
    </w:p>
    <w:p>
      <w:pPr>
        <w:pStyle w:val="BodyText"/>
        <w:spacing w:line="249" w:lineRule="auto"/>
        <w:ind w:left="12339" w:right="1525"/>
        <w:jc w:val="both"/>
      </w:pPr>
      <w:r>
        <w:rPr>
          <w:color w:val="5C5B60"/>
        </w:rPr>
        <w:t>El seguimiento de estos cuatro ejes nos permiten disponer de un marco estructurado para el desarrollo y la puesta en valor del impacto positivo que genera Guaguas Municipales en sus empleados y en la sociedad en su conjunto.</w:t>
      </w:r>
    </w:p>
    <w:p>
      <w:pPr>
        <w:pStyle w:val="BodyText"/>
        <w:spacing w:before="1"/>
        <w:rPr>
          <w:sz w:val="21"/>
        </w:rPr>
      </w:pPr>
    </w:p>
    <w:p>
      <w:pPr>
        <w:pStyle w:val="BodyText"/>
        <w:spacing w:line="249" w:lineRule="auto"/>
        <w:ind w:left="12339" w:right="1525"/>
        <w:jc w:val="both"/>
      </w:pPr>
      <w:r>
        <w:rPr>
          <w:color w:val="5C5B60"/>
        </w:rPr>
        <w:t>En el corto plazo, nuestro compromiso en materia de RSC se sitúa en la definición de nuevos proyectos donde poder obtener impacto positivo y hacer seguimiento de aquellas iniciativas donde hemos realizado aportaciones significativas.</w:t>
      </w:r>
    </w:p>
    <w:p>
      <w:pPr>
        <w:pStyle w:val="BodyText"/>
        <w:spacing w:before="1"/>
        <w:rPr>
          <w:sz w:val="21"/>
        </w:rPr>
      </w:pPr>
    </w:p>
    <w:p>
      <w:pPr>
        <w:pStyle w:val="BodyText"/>
        <w:spacing w:line="249" w:lineRule="auto"/>
        <w:ind w:left="12339" w:right="1525"/>
        <w:jc w:val="both"/>
      </w:pPr>
      <w:r>
        <w:rPr>
          <w:color w:val="5C5B60"/>
        </w:rPr>
        <w:t>Agradecemos a todos nuestros empleados, clientes y proveedores su necesaria colaboración que permite que el presente y el futuro sean mejores.</w:t>
      </w:r>
    </w:p>
    <w:p>
      <w:pPr>
        <w:pStyle w:val="BodyText"/>
        <w:rPr>
          <w:sz w:val="21"/>
        </w:rPr>
      </w:pPr>
    </w:p>
    <w:p>
      <w:pPr>
        <w:pStyle w:val="BodyText"/>
        <w:ind w:left="12339"/>
        <w:jc w:val="both"/>
      </w:pPr>
      <w:r>
        <w:rPr>
          <w:color w:val="5C5B60"/>
        </w:rPr>
        <w:t>Un saludo cordial,</w:t>
      </w:r>
    </w:p>
    <w:p>
      <w:pPr>
        <w:pStyle w:val="BodyText"/>
        <w:spacing w:before="8"/>
        <w:rPr>
          <w:sz w:val="21"/>
        </w:rPr>
      </w:pPr>
    </w:p>
    <w:p>
      <w:pPr>
        <w:pStyle w:val="BodyText"/>
        <w:ind w:right="1525"/>
        <w:jc w:val="right"/>
      </w:pPr>
      <w:r>
        <w:rPr>
          <w:color w:val="5C5B60"/>
        </w:rPr>
        <w:t>Miguel Ángel Rodríguez</w:t>
      </w:r>
    </w:p>
    <w:p>
      <w:pPr>
        <w:spacing w:after="0"/>
        <w:jc w:val="right"/>
        <w:sectPr>
          <w:pgSz w:w="23820" w:h="16840" w:orient="landscape"/>
          <w:pgMar w:top="1580" w:bottom="280" w:left="700" w:right="740"/>
        </w:sectPr>
      </w:pPr>
    </w:p>
    <w:p>
      <w:pPr>
        <w:pStyle w:val="BodyText"/>
      </w:pPr>
      <w:r>
        <w:rPr/>
        <w:drawing>
          <wp:anchor distT="0" distB="0" distL="0" distR="0" allowOverlap="1" layoutInCell="1" locked="0" behindDoc="1" simplePos="0" relativeHeight="485988864">
            <wp:simplePos x="0" y="0"/>
            <wp:positionH relativeFrom="page">
              <wp:posOffset>0</wp:posOffset>
            </wp:positionH>
            <wp:positionV relativeFrom="page">
              <wp:posOffset>0</wp:posOffset>
            </wp:positionV>
            <wp:extent cx="7559992" cy="10692003"/>
            <wp:effectExtent l="0" t="0" r="0" b="0"/>
            <wp:wrapNone/>
            <wp:docPr id="1" name="image27.png"/>
            <wp:cNvGraphicFramePr>
              <a:graphicFrameLocks noChangeAspect="1"/>
            </wp:cNvGraphicFramePr>
            <a:graphic>
              <a:graphicData uri="http://schemas.openxmlformats.org/drawingml/2006/picture">
                <pic:pic>
                  <pic:nvPicPr>
                    <pic:cNvPr id="2" name="image27.png"/>
                    <pic:cNvPicPr/>
                  </pic:nvPicPr>
                  <pic:blipFill>
                    <a:blip r:embed="rId31" cstate="print"/>
                    <a:stretch>
                      <a:fillRect/>
                    </a:stretch>
                  </pic:blipFill>
                  <pic:spPr>
                    <a:xfrm>
                      <a:off x="0" y="0"/>
                      <a:ext cx="7559992" cy="10692003"/>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Heading1"/>
        <w:spacing w:before="279"/>
      </w:pPr>
      <w:r>
        <w:rPr>
          <w:color w:val="F6C506"/>
          <w:spacing w:val="-3"/>
        </w:rPr>
        <w:t>Información</w:t>
      </w:r>
    </w:p>
    <w:p>
      <w:pPr>
        <w:spacing w:line="871" w:lineRule="exact" w:before="0"/>
        <w:ind w:left="0" w:right="1525" w:firstLine="0"/>
        <w:jc w:val="right"/>
        <w:rPr>
          <w:rFonts w:ascii="Calibri"/>
          <w:b/>
          <w:sz w:val="72"/>
        </w:rPr>
      </w:pPr>
      <w:r>
        <w:rPr/>
        <w:pict>
          <v:shape style="position:absolute;margin-left:976.781372pt;margin-top:12.961681pt;width:107.5pt;height:229.2pt;mso-position-horizontal-relative:page;mso-position-vertical-relative:paragraph;z-index:-17327104" type="#_x0000_t202" filled="false" stroked="false">
            <v:textbox inset="0,0,0,0">
              <w:txbxContent>
                <w:p>
                  <w:pPr>
                    <w:spacing w:line="4575" w:lineRule="exact" w:before="9"/>
                    <w:ind w:left="0" w:right="0" w:firstLine="0"/>
                    <w:jc w:val="left"/>
                    <w:rPr>
                      <w:rFonts w:ascii="Calibri"/>
                      <w:b/>
                      <w:sz w:val="385"/>
                    </w:rPr>
                  </w:pPr>
                  <w:r>
                    <w:rPr>
                      <w:rFonts w:ascii="Calibri"/>
                      <w:b/>
                      <w:color w:val="F6C506"/>
                      <w:w w:val="110"/>
                      <w:sz w:val="385"/>
                    </w:rPr>
                    <w:t>3</w:t>
                  </w:r>
                </w:p>
              </w:txbxContent>
            </v:textbox>
            <w10:wrap type="none"/>
          </v:shape>
        </w:pict>
      </w:r>
      <w:r>
        <w:rPr>
          <w:rFonts w:ascii="Calibri"/>
          <w:b/>
          <w:color w:val="F6C506"/>
          <w:spacing w:val="-2"/>
          <w:w w:val="105"/>
          <w:sz w:val="72"/>
        </w:rPr>
        <w:t>general</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4"/>
        <w:rPr>
          <w:rFonts w:ascii="Calibri"/>
          <w:b/>
          <w:sz w:val="24"/>
        </w:rPr>
      </w:pPr>
      <w:r>
        <w:rPr/>
        <w:drawing>
          <wp:anchor distT="0" distB="0" distL="0" distR="0" allowOverlap="1" layoutInCell="1" locked="0" behindDoc="0" simplePos="0" relativeHeight="30">
            <wp:simplePos x="0" y="0"/>
            <wp:positionH relativeFrom="page">
              <wp:posOffset>8292734</wp:posOffset>
            </wp:positionH>
            <wp:positionV relativeFrom="paragraph">
              <wp:posOffset>213687</wp:posOffset>
            </wp:positionV>
            <wp:extent cx="5203571" cy="4543425"/>
            <wp:effectExtent l="0" t="0" r="0" b="0"/>
            <wp:wrapTopAndBottom/>
            <wp:docPr id="3" name="image28.png"/>
            <wp:cNvGraphicFramePr>
              <a:graphicFrameLocks noChangeAspect="1"/>
            </wp:cNvGraphicFramePr>
            <a:graphic>
              <a:graphicData uri="http://schemas.openxmlformats.org/drawingml/2006/picture">
                <pic:pic>
                  <pic:nvPicPr>
                    <pic:cNvPr id="4" name="image28.png"/>
                    <pic:cNvPicPr/>
                  </pic:nvPicPr>
                  <pic:blipFill>
                    <a:blip r:embed="rId32" cstate="print"/>
                    <a:stretch>
                      <a:fillRect/>
                    </a:stretch>
                  </pic:blipFill>
                  <pic:spPr>
                    <a:xfrm>
                      <a:off x="0" y="0"/>
                      <a:ext cx="5203571" cy="4543425"/>
                    </a:xfrm>
                    <a:prstGeom prst="rect">
                      <a:avLst/>
                    </a:prstGeom>
                  </pic:spPr>
                </pic:pic>
              </a:graphicData>
            </a:graphic>
          </wp:anchor>
        </w:drawing>
      </w:r>
    </w:p>
    <w:p>
      <w:pPr>
        <w:spacing w:after="0"/>
        <w:rPr>
          <w:rFonts w:ascii="Calibri"/>
          <w:sz w:val="24"/>
        </w:rPr>
        <w:sectPr>
          <w:pgSz w:w="23820" w:h="16840" w:orient="landscape"/>
          <w:pgMar w:top="0" w:bottom="0" w:left="700" w:right="740"/>
        </w:sectPr>
      </w:pPr>
    </w:p>
    <w:p>
      <w:pPr>
        <w:tabs>
          <w:tab w:pos="5069" w:val="left" w:leader="none"/>
          <w:tab w:pos="8468" w:val="left" w:leader="none"/>
          <w:tab w:pos="13852" w:val="left" w:leader="none"/>
          <w:tab w:pos="17261" w:val="left" w:leader="none"/>
          <w:tab w:pos="20655" w:val="left" w:leader="none"/>
        </w:tabs>
        <w:spacing w:before="77"/>
        <w:ind w:left="1664" w:right="0" w:firstLine="0"/>
        <w:jc w:val="left"/>
        <w:rPr>
          <w:rFonts w:ascii="Trebuchet MS"/>
          <w:sz w:val="16"/>
        </w:rPr>
      </w:pPr>
      <w:r>
        <w:rPr>
          <w:rFonts w:ascii="Calibri"/>
          <w:b/>
          <w:color w:val="FFFFFF"/>
          <w:w w:val="110"/>
          <w:sz w:val="16"/>
        </w:rPr>
        <w:t>3</w:t>
        <w:tab/>
      </w:r>
      <w:r>
        <w:rPr>
          <w:rFonts w:ascii="Trebuchet MS"/>
          <w:color w:val="F6C506"/>
          <w:w w:val="110"/>
          <w:sz w:val="16"/>
        </w:rPr>
        <w:t>4</w:t>
        <w:tab/>
        <w:t>5</w:t>
        <w:tab/>
        <w:t>6</w:t>
        <w:tab/>
        <w:t>7</w:t>
        <w:tab/>
        <w:t>8</w:t>
      </w:r>
    </w:p>
    <w:p>
      <w:pPr>
        <w:pStyle w:val="BodyText"/>
        <w:spacing w:before="9"/>
        <w:rPr>
          <w:rFonts w:ascii="Trebuchet MS"/>
        </w:rPr>
      </w:pPr>
    </w:p>
    <w:p>
      <w:pPr>
        <w:spacing w:after="0"/>
        <w:rPr>
          <w:rFonts w:ascii="Trebuchet MS"/>
        </w:rPr>
        <w:sectPr>
          <w:pgSz w:w="23820" w:h="16840" w:orient="landscape"/>
          <w:pgMar w:top="480" w:bottom="280" w:left="700" w:right="740"/>
        </w:sectPr>
      </w:pPr>
    </w:p>
    <w:p>
      <w:pPr>
        <w:spacing w:before="99"/>
        <w:ind w:left="779" w:right="0" w:firstLine="0"/>
        <w:jc w:val="left"/>
        <w:rPr>
          <w:rFonts w:ascii="Lucida Sans" w:hAnsi="Lucida Sans"/>
          <w:b/>
          <w:sz w:val="16"/>
        </w:rPr>
      </w:pPr>
      <w:r>
        <w:rPr>
          <w:rFonts w:ascii="Lucida Sans" w:hAnsi="Lucida Sans"/>
          <w:b/>
          <w:color w:val="1F2A55"/>
          <w:w w:val="95"/>
          <w:sz w:val="16"/>
        </w:rPr>
        <w:t>INFORMACIÓN</w:t>
      </w:r>
      <w:r>
        <w:rPr>
          <w:rFonts w:ascii="Lucida Sans" w:hAnsi="Lucida Sans"/>
          <w:b/>
          <w:color w:val="1F2A55"/>
          <w:spacing w:val="-27"/>
          <w:w w:val="95"/>
          <w:sz w:val="16"/>
        </w:rPr>
        <w:t> </w:t>
      </w:r>
      <w:r>
        <w:rPr>
          <w:rFonts w:ascii="Lucida Sans" w:hAnsi="Lucida Sans"/>
          <w:b/>
          <w:color w:val="1F2A55"/>
          <w:w w:val="95"/>
          <w:sz w:val="16"/>
        </w:rPr>
        <w:t>GENERAL</w:t>
      </w:r>
    </w:p>
    <w:p>
      <w:pPr>
        <w:spacing w:before="105"/>
        <w:ind w:left="779" w:right="0" w:firstLine="0"/>
        <w:jc w:val="left"/>
        <w:rPr>
          <w:rFonts w:ascii="Trebuchet MS" w:hAnsi="Trebuchet MS"/>
          <w:sz w:val="16"/>
        </w:rPr>
      </w:pPr>
      <w:r>
        <w:rPr/>
        <w:br w:type="column"/>
      </w:r>
      <w:r>
        <w:rPr>
          <w:rFonts w:ascii="Trebuchet MS" w:hAnsi="Trebuchet MS"/>
          <w:color w:val="1F2A55"/>
          <w:w w:val="110"/>
          <w:sz w:val="16"/>
        </w:rPr>
        <w:t>VISIÓN Y MISIÓN</w:t>
      </w:r>
    </w:p>
    <w:p>
      <w:pPr>
        <w:spacing w:before="105"/>
        <w:ind w:left="779" w:right="0" w:firstLine="0"/>
        <w:jc w:val="left"/>
        <w:rPr>
          <w:rFonts w:ascii="Trebuchet MS" w:hAnsi="Trebuchet MS"/>
          <w:sz w:val="16"/>
        </w:rPr>
      </w:pPr>
      <w:r>
        <w:rPr/>
        <w:br w:type="column"/>
      </w:r>
      <w:r>
        <w:rPr>
          <w:rFonts w:ascii="Trebuchet MS" w:hAnsi="Trebuchet MS"/>
          <w:color w:val="1F2A55"/>
          <w:w w:val="105"/>
          <w:sz w:val="16"/>
        </w:rPr>
        <w:t>OBJETIVOS ESTRATÉGICOS</w:t>
      </w:r>
    </w:p>
    <w:p>
      <w:pPr>
        <w:spacing w:before="105"/>
        <w:ind w:left="779" w:right="0" w:firstLine="0"/>
        <w:jc w:val="left"/>
        <w:rPr>
          <w:rFonts w:ascii="Trebuchet MS" w:hAnsi="Trebuchet MS"/>
          <w:sz w:val="16"/>
        </w:rPr>
      </w:pPr>
      <w:r>
        <w:rPr/>
        <w:br w:type="column"/>
      </w:r>
      <w:r>
        <w:rPr>
          <w:rFonts w:ascii="Trebuchet MS" w:hAnsi="Trebuchet MS"/>
          <w:color w:val="1F2A55"/>
          <w:w w:val="110"/>
          <w:sz w:val="16"/>
        </w:rPr>
        <w:t>DIMENSIÓN SOCIAL</w:t>
      </w:r>
    </w:p>
    <w:p>
      <w:pPr>
        <w:tabs>
          <w:tab w:pos="4401" w:val="left" w:leader="none"/>
        </w:tabs>
        <w:spacing w:before="105"/>
        <w:ind w:left="779" w:right="0" w:firstLine="0"/>
        <w:jc w:val="left"/>
        <w:rPr>
          <w:rFonts w:ascii="Trebuchet MS" w:hAnsi="Trebuchet MS"/>
          <w:sz w:val="16"/>
        </w:rPr>
      </w:pPr>
      <w:r>
        <w:rPr/>
        <w:br w:type="column"/>
      </w:r>
      <w:r>
        <w:rPr>
          <w:rFonts w:ascii="Trebuchet MS" w:hAnsi="Trebuchet MS"/>
          <w:color w:val="1F2A55"/>
          <w:w w:val="110"/>
          <w:sz w:val="16"/>
        </w:rPr>
        <w:t>DIMENSIÓN</w:t>
      </w:r>
      <w:r>
        <w:rPr>
          <w:rFonts w:ascii="Trebuchet MS" w:hAnsi="Trebuchet MS"/>
          <w:color w:val="1F2A55"/>
          <w:spacing w:val="-21"/>
          <w:w w:val="110"/>
          <w:sz w:val="16"/>
        </w:rPr>
        <w:t> </w:t>
      </w:r>
      <w:r>
        <w:rPr>
          <w:rFonts w:ascii="Trebuchet MS" w:hAnsi="Trebuchet MS"/>
          <w:color w:val="1F2A55"/>
          <w:w w:val="110"/>
          <w:sz w:val="16"/>
        </w:rPr>
        <w:t>MEDIOAMBIENTAL</w:t>
        <w:tab/>
        <w:t>COLABORACIONES</w:t>
      </w:r>
      <w:r>
        <w:rPr>
          <w:rFonts w:ascii="Trebuchet MS" w:hAnsi="Trebuchet MS"/>
          <w:color w:val="1F2A55"/>
          <w:spacing w:val="-16"/>
          <w:w w:val="110"/>
          <w:sz w:val="16"/>
        </w:rPr>
        <w:t> </w:t>
      </w:r>
      <w:r>
        <w:rPr>
          <w:rFonts w:ascii="Trebuchet MS" w:hAnsi="Trebuchet MS"/>
          <w:color w:val="1F2A55"/>
          <w:w w:val="110"/>
          <w:sz w:val="16"/>
        </w:rPr>
        <w:t>2018</w:t>
      </w:r>
    </w:p>
    <w:p>
      <w:pPr>
        <w:spacing w:after="0"/>
        <w:jc w:val="left"/>
        <w:rPr>
          <w:rFonts w:ascii="Trebuchet MS" w:hAnsi="Trebuchet MS"/>
          <w:sz w:val="16"/>
        </w:rPr>
        <w:sectPr>
          <w:type w:val="continuous"/>
          <w:pgSz w:w="23820" w:h="16840" w:orient="landscape"/>
          <w:pgMar w:top="1580" w:bottom="280" w:left="700" w:right="740"/>
          <w:cols w:num="5" w:equalWidth="0">
            <w:col w:w="2680" w:space="1032"/>
            <w:col w:w="2065" w:space="956"/>
            <w:col w:w="2820" w:space="2833"/>
            <w:col w:w="2282" w:space="725"/>
            <w:col w:w="6987"/>
          </w:cols>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11"/>
        <w:rPr>
          <w:rFonts w:ascii="Trebuchet MS"/>
          <w:sz w:val="19"/>
        </w:rPr>
      </w:pPr>
    </w:p>
    <w:p>
      <w:pPr>
        <w:spacing w:after="0"/>
        <w:rPr>
          <w:rFonts w:ascii="Trebuchet MS"/>
          <w:sz w:val="19"/>
        </w:rPr>
        <w:sectPr>
          <w:type w:val="continuous"/>
          <w:pgSz w:w="23820" w:h="16840" w:orient="landscape"/>
          <w:pgMar w:top="1580" w:bottom="280" w:left="700" w:right="740"/>
        </w:sectPr>
      </w:pPr>
    </w:p>
    <w:p>
      <w:pPr>
        <w:pStyle w:val="BodyText"/>
        <w:rPr>
          <w:rFonts w:ascii="Trebuchet MS"/>
          <w:sz w:val="68"/>
        </w:rPr>
      </w:pPr>
    </w:p>
    <w:p>
      <w:pPr>
        <w:pStyle w:val="BodyText"/>
        <w:rPr>
          <w:rFonts w:ascii="Trebuchet MS"/>
          <w:sz w:val="68"/>
        </w:rPr>
      </w:pPr>
    </w:p>
    <w:p>
      <w:pPr>
        <w:pStyle w:val="BodyText"/>
        <w:rPr>
          <w:rFonts w:ascii="Trebuchet MS"/>
          <w:sz w:val="85"/>
        </w:rPr>
      </w:pPr>
    </w:p>
    <w:p>
      <w:pPr>
        <w:pStyle w:val="Heading2"/>
        <w:ind w:right="23"/>
      </w:pPr>
      <w:r>
        <w:rPr>
          <w:color w:val="F6C506"/>
          <w:w w:val="115"/>
        </w:rPr>
        <w:t>24</w:t>
      </w:r>
    </w:p>
    <w:p>
      <w:pPr>
        <w:pStyle w:val="BodyText"/>
        <w:spacing w:before="4"/>
        <w:rPr>
          <w:rFonts w:ascii="Calibri"/>
          <w:b/>
          <w:sz w:val="68"/>
        </w:rPr>
      </w:pPr>
    </w:p>
    <w:p>
      <w:pPr>
        <w:spacing w:before="0"/>
        <w:ind w:left="819" w:right="23" w:firstLine="0"/>
        <w:jc w:val="center"/>
        <w:rPr>
          <w:rFonts w:ascii="Calibri"/>
          <w:b/>
          <w:sz w:val="20"/>
        </w:rPr>
      </w:pPr>
      <w:r>
        <w:rPr>
          <w:rFonts w:ascii="Calibri"/>
          <w:b/>
          <w:color w:val="FEF7E4"/>
          <w:w w:val="115"/>
          <w:sz w:val="20"/>
        </w:rPr>
        <w:t>JEFE DE ZONA</w:t>
      </w:r>
    </w:p>
    <w:p>
      <w:pPr>
        <w:pStyle w:val="BodyText"/>
        <w:spacing w:before="8"/>
        <w:rPr>
          <w:rFonts w:ascii="Calibri"/>
          <w:b/>
          <w:sz w:val="50"/>
        </w:rPr>
      </w:pPr>
      <w:r>
        <w:rPr/>
        <w:br w:type="column"/>
      </w:r>
      <w:r>
        <w:rPr>
          <w:rFonts w:ascii="Calibri"/>
          <w:b/>
          <w:sz w:val="50"/>
        </w:rPr>
      </w:r>
    </w:p>
    <w:p>
      <w:pPr>
        <w:pStyle w:val="Heading2"/>
        <w:ind w:left="876" w:right="35"/>
      </w:pPr>
      <w:r>
        <w:rPr>
          <w:color w:val="F6C506"/>
          <w:w w:val="110"/>
        </w:rPr>
        <w:t>553</w:t>
      </w:r>
    </w:p>
    <w:p>
      <w:pPr>
        <w:pStyle w:val="BodyText"/>
        <w:spacing w:before="2"/>
        <w:rPr>
          <w:rFonts w:ascii="Calibri"/>
          <w:b/>
          <w:sz w:val="81"/>
        </w:rPr>
      </w:pPr>
    </w:p>
    <w:p>
      <w:pPr>
        <w:pStyle w:val="Heading8"/>
        <w:ind w:left="876" w:right="80"/>
        <w:jc w:val="center"/>
        <w:rPr>
          <w:rFonts w:ascii="Calibri"/>
        </w:rPr>
      </w:pPr>
      <w:r>
        <w:rPr>
          <w:rFonts w:ascii="Calibri"/>
          <w:color w:val="FEF7E4"/>
          <w:w w:val="110"/>
        </w:rPr>
        <w:t>CONDUCTORES - PERCEPTORES</w:t>
      </w:r>
    </w:p>
    <w:p>
      <w:pPr>
        <w:pStyle w:val="BodyText"/>
        <w:spacing w:before="8"/>
        <w:rPr>
          <w:rFonts w:ascii="Calibri"/>
          <w:b/>
          <w:sz w:val="50"/>
        </w:rPr>
      </w:pPr>
      <w:r>
        <w:rPr/>
        <w:br w:type="column"/>
      </w:r>
      <w:r>
        <w:rPr>
          <w:rFonts w:ascii="Calibri"/>
          <w:b/>
          <w:sz w:val="50"/>
        </w:rPr>
      </w:r>
    </w:p>
    <w:p>
      <w:pPr>
        <w:spacing w:before="0"/>
        <w:ind w:left="836" w:right="0" w:firstLine="0"/>
        <w:jc w:val="left"/>
        <w:rPr>
          <w:rFonts w:ascii="Calibri"/>
          <w:b/>
          <w:sz w:val="45"/>
        </w:rPr>
      </w:pPr>
      <w:r>
        <w:rPr>
          <w:rFonts w:ascii="Calibri"/>
          <w:b/>
          <w:color w:val="F6C506"/>
          <w:w w:val="110"/>
          <w:sz w:val="45"/>
        </w:rPr>
        <w:t>EMPLEADOS</w:t>
      </w:r>
    </w:p>
    <w:p>
      <w:pPr>
        <w:spacing w:before="108"/>
        <w:ind w:left="836" w:right="0" w:firstLine="0"/>
        <w:jc w:val="left"/>
        <w:rPr>
          <w:rFonts w:ascii="Calibri"/>
          <w:b/>
          <w:sz w:val="129"/>
        </w:rPr>
      </w:pPr>
      <w:r>
        <w:rPr/>
        <w:br w:type="column"/>
      </w:r>
      <w:r>
        <w:rPr>
          <w:rFonts w:ascii="Calibri"/>
          <w:b/>
          <w:color w:val="F6C506"/>
          <w:w w:val="115"/>
          <w:sz w:val="129"/>
        </w:rPr>
        <w:t>676</w:t>
      </w:r>
    </w:p>
    <w:p>
      <w:pPr>
        <w:spacing w:after="0"/>
        <w:jc w:val="left"/>
        <w:rPr>
          <w:rFonts w:ascii="Calibri"/>
          <w:sz w:val="129"/>
        </w:rPr>
        <w:sectPr>
          <w:type w:val="continuous"/>
          <w:pgSz w:w="23820" w:h="16840" w:orient="landscape"/>
          <w:pgMar w:top="1580" w:bottom="280" w:left="700" w:right="740"/>
          <w:cols w:num="4" w:equalWidth="0">
            <w:col w:w="2207" w:space="3367"/>
            <w:col w:w="3848" w:space="5311"/>
            <w:col w:w="3484" w:space="87"/>
            <w:col w:w="4076"/>
          </w:cols>
        </w:sect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0"/>
        <w:rPr>
          <w:rFonts w:ascii="Calibri"/>
          <w:b/>
          <w:sz w:val="27"/>
        </w:rPr>
      </w:pPr>
    </w:p>
    <w:p>
      <w:pPr>
        <w:spacing w:after="0"/>
        <w:rPr>
          <w:rFonts w:ascii="Calibri"/>
          <w:sz w:val="27"/>
        </w:rPr>
        <w:sectPr>
          <w:type w:val="continuous"/>
          <w:pgSz w:w="23820" w:h="16840" w:orient="landscape"/>
          <w:pgMar w:top="1580" w:bottom="280" w:left="700" w:right="740"/>
        </w:sectPr>
      </w:pPr>
    </w:p>
    <w:p>
      <w:pPr>
        <w:pStyle w:val="Heading2"/>
        <w:spacing w:before="101"/>
        <w:ind w:left="3959"/>
        <w:jc w:val="left"/>
      </w:pPr>
      <w:r>
        <w:rPr>
          <w:color w:val="F6C506"/>
        </w:rPr>
        <w:t>41</w:t>
      </w:r>
    </w:p>
    <w:p>
      <w:pPr>
        <w:pStyle w:val="BodyText"/>
        <w:rPr>
          <w:rFonts w:ascii="Calibri"/>
          <w:b/>
          <w:sz w:val="73"/>
        </w:rPr>
      </w:pPr>
    </w:p>
    <w:p>
      <w:pPr>
        <w:pStyle w:val="Heading8"/>
        <w:ind w:left="3891"/>
        <w:jc w:val="left"/>
        <w:rPr>
          <w:rFonts w:ascii="Calibri"/>
        </w:rPr>
      </w:pPr>
      <w:r>
        <w:rPr>
          <w:rFonts w:ascii="Calibri"/>
          <w:color w:val="FEF7E4"/>
          <w:w w:val="115"/>
        </w:rPr>
        <w:t>TALLER</w:t>
      </w:r>
    </w:p>
    <w:p>
      <w:pPr>
        <w:spacing w:before="106"/>
        <w:ind w:left="3870" w:right="8393" w:firstLine="0"/>
        <w:jc w:val="center"/>
        <w:rPr>
          <w:rFonts w:ascii="Calibri"/>
          <w:b/>
          <w:sz w:val="58"/>
        </w:rPr>
      </w:pPr>
      <w:r>
        <w:rPr/>
        <w:br w:type="column"/>
      </w:r>
      <w:r>
        <w:rPr>
          <w:rFonts w:ascii="Calibri"/>
          <w:b/>
          <w:color w:val="F6C506"/>
          <w:w w:val="115"/>
          <w:sz w:val="58"/>
        </w:rPr>
        <w:t>58</w:t>
      </w:r>
    </w:p>
    <w:p>
      <w:pPr>
        <w:pStyle w:val="BodyText"/>
        <w:spacing w:before="7"/>
        <w:rPr>
          <w:rFonts w:ascii="Calibri"/>
          <w:b/>
          <w:sz w:val="72"/>
        </w:rPr>
      </w:pPr>
    </w:p>
    <w:p>
      <w:pPr>
        <w:pStyle w:val="Heading8"/>
        <w:spacing w:before="1"/>
        <w:ind w:left="3870" w:right="8393"/>
        <w:jc w:val="center"/>
        <w:rPr>
          <w:rFonts w:ascii="Calibri" w:hAnsi="Calibri"/>
        </w:rPr>
      </w:pPr>
      <w:r>
        <w:rPr>
          <w:rFonts w:ascii="Calibri" w:hAnsi="Calibri"/>
          <w:color w:val="FEF7E4"/>
          <w:w w:val="110"/>
        </w:rPr>
        <w:t>ADMINISTRACIÓN</w:t>
      </w:r>
    </w:p>
    <w:p>
      <w:pPr>
        <w:spacing w:after="0"/>
        <w:jc w:val="center"/>
        <w:rPr>
          <w:rFonts w:ascii="Calibri" w:hAnsi="Calibri"/>
        </w:rPr>
        <w:sectPr>
          <w:type w:val="continuous"/>
          <w:pgSz w:w="23820" w:h="16840" w:orient="landscape"/>
          <w:pgMar w:top="1580" w:bottom="280" w:left="700" w:right="740"/>
          <w:cols w:num="2" w:equalWidth="0">
            <w:col w:w="4630" w:space="3780"/>
            <w:col w:w="13970"/>
          </w:cols>
        </w:sectPr>
      </w:pPr>
    </w:p>
    <w:p>
      <w:pPr>
        <w:pStyle w:val="BodyText"/>
        <w:rPr>
          <w:rFonts w:ascii="Calibri"/>
          <w:b/>
        </w:rPr>
      </w:pPr>
      <w:r>
        <w:rPr/>
        <w:pict>
          <v:group style="position:absolute;margin-left:.0pt;margin-top:.0pt;width:1190.55pt;height:841.9pt;mso-position-horizontal-relative:page;mso-position-vertical-relative:page;z-index:-17326592" coordorigin="0,0" coordsize="23811,16838">
            <v:shape style="position:absolute;left:0;top:1570;width:23811;height:15268" coordorigin="0,1570" coordsize="23811,15268" path="m23811,1570l11906,1570,0,1570,0,16838,11906,16838,23811,16838,23811,1570xe" filled="true" fillcolor="#1f2a55" stroked="false">
              <v:path arrowok="t"/>
              <v:fill type="solid"/>
            </v:shape>
            <v:shape style="position:absolute;left:7191;top:6105;width:13700;height:2704" coordorigin="7192,6106" coordsize="13700,2704" path="m20892,6106l20891,6181,20888,6256,20882,6331,20875,6405,20866,6478,20855,6551,20842,6623,20827,6695,20811,6766,20792,6836,20772,6905,20749,6974,20725,7041,20700,7108,20672,7174,20643,7239,20613,7303,20580,7367,20546,7429,20511,7490,20474,7550,20435,7610,20395,7668,20353,7725,20310,7781,20266,7835,20220,7889,20173,7941,20125,7992,20075,8042,20024,8090,19972,8137,19918,8183,19864,8227,19808,8270,19751,8312,19693,8352,19633,8391,19573,8428,19512,8463,19450,8497,19386,8530,19322,8560,19257,8589,19191,8617,19124,8642,19057,8666,18988,8689,18919,8709,18849,8728,18778,8744,18706,8759,18634,8772,18561,8783,18488,8792,18414,8799,18339,8805,18264,8808,18189,8809,7192,8809e" filled="false" stroked="true" strokeweight="3pt" strokecolor="#f6c506">
              <v:path arrowok="t"/>
              <v:stroke dashstyle="solid"/>
            </v:shape>
            <v:shape style="position:absolute;left:2201;top:5617;width:3287;height:1589" coordorigin="2201,5618" coordsize="3287,1589" path="m5488,7207l5486,7132,5481,7058,5472,6985,5461,6913,5446,6842,5428,6773,5407,6704,5383,6637,5356,6572,5326,6508,5294,6445,5259,6384,5221,6325,5181,6268,5139,6213,5094,6159,5047,6108,4997,6059,4946,6012,4893,5967,4837,5924,4780,5884,4721,5847,4660,5811,4598,5779,4534,5749,4468,5723,4401,5699,4333,5678,4263,5660,4192,5645,4120,5633,4048,5624,3974,5619,3899,5618,2201,5618e" filled="false" stroked="true" strokeweight="3pt" strokecolor="#f6c506">
              <v:path arrowok="t"/>
              <v:stroke dashstyle="solid"/>
            </v:shape>
            <v:shape style="position:absolute;left:5487;top:7219;width:3690;height:1589" coordorigin="5488,7220" coordsize="3690,1589" path="m5488,7220l5489,7295,5495,7369,5503,7441,5515,7513,5530,7584,5548,7654,5569,7722,5593,7789,5620,7855,5649,7919,5682,7981,5717,8042,5754,8101,5794,8158,5837,8214,5882,8267,5929,8318,5978,8368,6029,8415,6083,8460,6138,8502,6196,8542,6255,8580,6315,8615,6378,8647,6442,8677,6507,8704,6574,8728,6643,8749,6712,8767,6783,8782,6855,8793,6928,8802,7002,8807,7077,8809,9177,8809e" filled="false" stroked="true" strokeweight="3pt" strokecolor="#f6c506">
              <v:path arrowok="t"/>
              <v:stroke dashstyle="solid"/>
            </v:shape>
            <v:shape style="position:absolute;left:13827;top:10406;width:2572;height:1589" coordorigin="13827,10406" coordsize="2572,1589" path="m16399,10406l16397,10481,16392,10555,16384,10628,16372,10700,16357,10771,16339,10840,16318,10908,16294,10975,16267,11041,16238,11105,16205,11167,16170,11228,16133,11287,16093,11345,16050,11400,16005,11453,15958,11505,15909,11554,15857,11601,15804,11646,15749,11689,15691,11729,15632,11766,15571,11801,15509,11834,15445,11863,15379,11890,15312,11914,15244,11935,15175,11953,15104,11968,15032,11980,14959,11988,14885,11993,14810,11995,13827,11995e" filled="false" stroked="true" strokeweight="3pt" strokecolor="#f6c506">
              <v:path arrowok="t"/>
              <v:stroke dashstyle="solid"/>
            </v:shape>
            <v:shape style="position:absolute;left:16399;top:8808;width:1589;height:1589" coordorigin="16399,8809" coordsize="1589,1589" path="m16399,10398l16401,10323,16406,10249,16415,10176,16426,10104,16441,10033,16459,9964,16480,9895,16504,9829,16531,9763,16561,9699,16593,9636,16628,9576,16666,9517,16706,9459,16748,9404,16793,9350,16840,9299,16889,9250,16941,9203,16994,9158,17050,9115,17107,9075,17166,9038,17227,9003,17289,8970,17353,8941,17419,8914,17486,8890,17554,8869,17624,8851,17695,8836,17766,8824,17839,8816,17913,8811,17988,8809e" filled="false" stroked="true" strokeweight="3pt" strokecolor="#f6c506">
              <v:path arrowok="t"/>
              <v:stroke dashstyle="solid"/>
            </v:shape>
            <v:shape style="position:absolute;left:4940;top:10406;width:3690;height:1589" coordorigin="4941,10406" coordsize="3690,1589" path="m8630,10406l8628,10481,8623,10555,8615,10628,8603,10700,8588,10771,8570,10840,8549,10908,8525,10975,8498,11041,8468,11105,8436,11167,8401,11228,8363,11287,8323,11345,8281,11400,8236,11453,8189,11505,8140,11554,8088,11601,8035,11646,7979,11689,7922,11729,7863,11766,7802,11801,7740,11834,7676,11863,7610,11890,7543,11914,7475,11935,7405,11953,7334,11968,7263,11980,7190,11988,7116,11993,7041,11995,4941,11995e" filled="false" stroked="true" strokeweight="3pt" strokecolor="#f6c506">
              <v:path arrowok="t"/>
              <v:stroke dashstyle="solid"/>
            </v:shape>
            <v:shape style="position:absolute;left:8629;top:8808;width:3690;height:1589" coordorigin="8630,8809" coordsize="3690,1589" path="m8630,10398l8632,10323,8637,10249,8645,10176,8657,10104,8672,10033,8690,9964,8711,9895,8735,9829,8762,9763,8791,9699,8824,9636,8859,9576,8896,9517,8936,9459,8979,9404,9024,9350,9071,9299,9120,9250,9172,9203,9225,9158,9280,9115,9338,9075,9397,9038,9458,9003,9520,8970,9584,8941,9650,8914,9717,8890,9785,8869,9854,8851,9925,8836,9997,8824,10070,8816,10144,8811,10219,8809,12319,8809e" filled="false" stroked="true" strokeweight="3pt" strokecolor="#f6c506">
              <v:path arrowok="t"/>
              <v:stroke dashstyle="solid"/>
            </v:shape>
            <v:shape style="position:absolute;left:8571;top:5617;width:4139;height:1589" coordorigin="8572,5618" coordsize="4139,1589" path="m12710,7207l12708,7132,12703,7058,12695,6985,12683,6913,12668,6842,12650,6773,12629,6704,12605,6637,12578,6572,12549,6508,12516,6445,12481,6384,12444,6325,12403,6268,12361,6213,12316,6159,12269,6108,12220,6059,12168,6012,12115,5967,12060,5924,12002,5884,11943,5847,11882,5811,11820,5779,11756,5749,11690,5723,11623,5699,11555,5678,11485,5660,11415,5645,11343,5633,11270,5624,11196,5619,11121,5618,8572,5618e" filled="false" stroked="true" strokeweight="3pt" strokecolor="#f6c506">
              <v:path arrowok="t"/>
              <v:stroke dashstyle="solid"/>
            </v:shape>
            <v:shape style="position:absolute;left:12710;top:7215;width:3690;height:1589" coordorigin="12710,7215" coordsize="3690,1589" path="m12710,7215l12712,7290,12717,7364,12725,7437,12737,7509,12752,7579,12770,7649,12791,7717,12815,7784,12842,7850,12872,7914,12904,7976,12939,8037,12977,8096,13017,8154,13059,8209,13104,8262,13151,8314,13200,8363,13252,8410,13305,8455,13361,8497,13418,8538,13477,8575,13538,8610,13600,8643,13664,8672,13730,8699,13797,8723,13865,8744,13935,8762,14005,8777,14077,8789,14150,8797,14224,8802,14299,8804,16399,8804e" filled="false" stroked="true" strokeweight="3pt" strokecolor="#f6c506">
              <v:path arrowok="t"/>
              <v:stroke dashstyle="solid"/>
            </v:shape>
            <v:shape style="position:absolute;left:1254;top:5617;width:1894;height:1894" coordorigin="1255,5618" coordsize="1894,1894" path="m1255,6564l1258,6490,1266,6418,1280,6347,1299,6279,1322,6212,1351,6148,1384,6086,1421,6028,1463,5972,1508,5920,1557,5871,1609,5826,1665,5784,1724,5747,1785,5714,1849,5685,1916,5662,1984,5643,2055,5629,2127,5620,2201,5618,2275,5620,2348,5629,2418,5643,2487,5662,2554,5685,2618,5714,2679,5747,2738,5784,2793,5826,2846,5871,2895,5920,2940,5972,2981,6028,3019,6086,3052,6148,3080,6212,3104,6279,3123,6347,3137,6418,3145,6490,3148,6564,3145,6638,3137,6711,3123,6781,3104,6850,3080,6917,3052,6981,3019,7042,2981,7101,2940,7156,2895,7209,2846,7258,2793,7303,2738,7344,2679,7382,2618,7415,2554,7443,2487,7467,2418,7486,2348,7500,2275,7508,2201,7511,2127,7508,2055,7500,1984,7486,1916,7467,1849,7443,1785,7415,1724,7382,1665,7344,1609,7303,1557,7258,1508,7209,1463,7156,1421,7101,1384,7042,1351,6981,1322,6917,1299,6850,1280,6781,1266,6711,1258,6638,1255,6564xe" filled="false" stroked="true" strokeweight="3pt" strokecolor="#f6c506">
              <v:path arrowok="t"/>
              <v:stroke dashstyle="solid"/>
            </v:shape>
            <v:shape style="position:absolute;left:7671;top:3724;width:1894;height:1894" coordorigin="7672,3724" coordsize="1894,1894" path="m7672,4671l7675,4597,7683,4525,7697,4454,7716,4385,7739,4319,7768,4255,7801,4193,7838,4134,7880,4079,7925,4026,7974,3978,8026,3932,8082,3891,8141,3854,8202,3821,8266,3792,8333,3768,8401,3749,8472,3736,8544,3727,8618,3724,8692,3727,8765,3736,8835,3749,8904,3768,8971,3792,9035,3821,9096,3854,9155,3891,9210,3932,9263,3978,9312,4026,9357,4079,9398,4134,9436,4193,9469,4255,9497,4319,9521,4385,9540,4454,9554,4525,9562,4597,9565,4671,9562,4745,9554,4817,9540,4888,9521,4957,9497,5023,9469,5087,9436,5149,9398,5207,9357,5263,9312,5315,9263,5364,9210,5410,9155,5451,9096,5488,9035,5521,8971,5550,8904,5574,8835,5593,8765,5606,8692,5615,8618,5618,8544,5615,8472,5606,8401,5593,8333,5574,8266,5550,8202,5521,8141,5488,8082,5451,8026,5410,7974,5364,7925,5315,7880,5263,7838,5207,7801,5149,7768,5087,7739,5023,7716,4957,7697,4888,7683,4817,7675,4745,7672,4671xe" filled="false" stroked="true" strokeweight="3pt" strokecolor="#f6c506">
              <v:path arrowok="t"/>
              <v:stroke dashstyle="solid"/>
            </v:shape>
            <v:shape style="position:absolute;left:19348;top:3019;width:3087;height:3087" coordorigin="19349,3019" coordsize="3087,3087" path="m19349,4562l19350,4488,19356,4414,19364,4341,19376,4269,19392,4199,19410,4129,19432,4061,19456,3994,19484,3929,19514,3866,19548,3804,19583,3744,19622,3685,19663,3629,19707,3574,19752,3522,19801,3471,19851,3423,19903,3377,19958,3334,20015,3293,20073,3254,20133,3218,20195,3185,20259,3155,20324,3127,20390,3102,20459,3081,20528,3062,20599,3047,20670,3035,20743,3026,20817,3021,20892,3019,20967,3021,21040,3026,21113,3035,21185,3047,21256,3062,21325,3081,21393,3102,21460,3127,21525,3155,21588,3185,21650,3218,21711,3254,21769,3293,21826,3334,21880,3377,21933,3423,21983,3471,22031,3522,22077,3574,22120,3629,22162,3685,22200,3744,22236,3804,22269,3866,22300,3929,22327,3994,22352,4061,22373,4129,22392,4199,22407,4269,22419,4341,22428,4414,22433,4488,22435,4562,22433,4637,22428,4711,22419,4784,22407,4856,22392,4926,22373,4996,22352,5064,22327,5130,22300,5195,22269,5259,22236,5321,22200,5381,22162,5440,22120,5496,22077,5551,22031,5603,21983,5654,21933,5702,21880,5748,21826,5791,21769,5832,21711,5871,21650,5907,21588,5940,21525,5970,21460,5998,21393,6022,21325,6044,21256,6062,21185,6078,21113,6090,21040,6098,20967,6104,20892,6106,20817,6104,20743,6098,20670,6090,20599,6078,20528,6062,20459,6044,20390,6022,20324,5998,20259,5970,20195,5940,20133,5907,20073,5871,20015,5832,19958,5791,19903,5748,19851,5702,19801,5654,19752,5603,19707,5551,19663,5496,19622,5440,19583,5381,19548,5321,19514,5259,19484,5195,19456,5130,19432,5064,19410,4996,19392,4926,19376,4856,19364,4784,19356,4711,19350,4637,19349,4562xe" filled="false" stroked="true" strokeweight="3pt" strokecolor="#f6c506">
              <v:path arrowok="t"/>
              <v:stroke dashstyle="solid"/>
            </v:shape>
            <v:shape style="position:absolute;left:3994;top:11995;width:1894;height:1894" coordorigin="3994,11995" coordsize="1894,1894" path="m3994,12942l3997,12868,4005,12795,4019,12725,4038,12656,4062,12590,4090,12526,4123,12464,4161,12405,4202,12350,4247,12297,4296,12248,4349,12203,4404,12162,4463,12124,4524,12091,4589,12063,4655,12039,4724,12020,4794,12006,4867,11998,4941,11995,5015,11998,5087,12006,5158,12020,5226,12039,5293,12063,5357,12091,5419,12124,5477,12162,5533,12203,5585,12248,5634,12297,5679,12350,5721,12405,5758,12464,5791,12526,5820,12590,5844,12656,5862,12725,5876,12795,5885,12868,5887,12942,5885,13016,5876,13088,5862,13159,5844,13228,5820,13294,5791,13358,5758,13420,5721,13478,5679,13534,5634,13586,5585,13635,5533,13681,5477,13722,5419,13759,5357,13792,5293,13821,5226,13845,5158,13864,5087,13877,5015,13886,4941,13889,4867,13886,4794,13877,4724,13864,4655,13845,4589,13821,4524,13792,4463,13759,4404,13722,4349,13681,4296,13635,4247,13586,4202,13534,4161,13478,4123,13420,4090,13358,4062,13294,4038,13228,4019,13159,4005,13088,3997,13016,3994,12942xe" filled="false" stroked="true" strokeweight="3pt" strokecolor="#f6c506">
              <v:path arrowok="t"/>
              <v:stroke dashstyle="solid"/>
            </v:shape>
            <v:shape style="position:absolute;left:12880;top:11999;width:1894;height:1894" coordorigin="12881,12000" coordsize="1894,1894" path="m12881,12947l12883,12873,12892,12800,12906,12730,12925,12661,12948,12594,12977,12530,13010,12469,13047,12410,13089,12354,13134,12302,13183,12253,13235,12208,13291,12166,13349,12129,13411,12096,13475,12068,13542,12044,13610,12025,13681,12011,13753,12003,13827,12000,13901,12003,13974,12011,14044,12025,14113,12044,14180,12068,14244,12096,14305,12129,14364,12166,14419,12208,14472,12253,14521,12302,14566,12354,14607,12410,14645,12469,14678,12530,14706,12594,14730,12661,14749,12730,14763,12800,14771,12873,14774,12947,14771,13021,14763,13093,14749,13164,14730,13232,14706,13299,14678,13363,14645,13424,14607,13483,14566,13539,14521,13591,14472,13640,14419,13685,14364,13727,14305,13764,14244,13797,14180,13826,14113,13849,14044,13868,13974,13882,13901,13890,13827,13893,13753,13890,13681,13882,13610,13868,13542,13849,13475,13826,13411,13797,13349,13764,13291,13727,13235,13685,13183,13640,13134,13591,13089,13539,13047,13483,13010,13424,12977,13363,12948,13299,12925,13232,12906,13164,12892,13093,12883,13021,12881,12947xe" filled="false" stroked="true" strokeweight="3pt" strokecolor="#f6c506">
              <v:path arrowok="t"/>
              <v:stroke dashstyle="solid"/>
            </v:shape>
            <v:shape style="position:absolute;left:0;top:0;width:23811;height:851" coordorigin="0,0" coordsize="23811,851" path="m23811,0l11906,0,0,0,0,850,11906,850,23811,850,23811,0xe" filled="true" fillcolor="#1f2a55" stroked="false">
              <v:path arrowok="t"/>
              <v:fill type="solid"/>
            </v:shape>
            <v:shape style="position:absolute;left:0;top:850;width:11906;height:720" type="#_x0000_t75" stroked="false">
              <v:imagedata r:id="rId33"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11905;top:850;width:11906;height:720" type="#_x0000_t75" stroked="false">
              <v:imagedata r:id="rId34"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shape style="position:absolute;left:2267;top:493;width:284;height:2" coordorigin="2268,493" coordsize="284,0" path="m2268,493l2551,493m2268,493l2551,493e" filled="false" stroked="true" strokeweight=".5pt" strokecolor="#ffffff">
              <v:path arrowok="t"/>
              <v:stroke dashstyle="solid"/>
            </v:shape>
            <w10:wrap type="none"/>
          </v:group>
        </w:pic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
        <w:rPr>
          <w:rFonts w:ascii="Calibri"/>
          <w:b/>
          <w:sz w:val="22"/>
        </w:rPr>
      </w:pPr>
    </w:p>
    <w:p>
      <w:pPr>
        <w:tabs>
          <w:tab w:pos="6505" w:val="left" w:leader="none"/>
          <w:tab w:pos="12339" w:val="left" w:leader="none"/>
          <w:tab w:pos="22260" w:val="right" w:leader="none"/>
        </w:tabs>
        <w:spacing w:before="102"/>
        <w:ind w:left="150" w:right="0" w:firstLine="0"/>
        <w:jc w:val="left"/>
        <w:rPr>
          <w:rFonts w:ascii="Trebuchet MS"/>
          <w:sz w:val="22"/>
        </w:rPr>
      </w:pPr>
      <w:r>
        <w:rPr>
          <w:rFonts w:ascii="Trebuchet MS"/>
          <w:color w:val="F6C506"/>
          <w:w w:val="105"/>
          <w:sz w:val="22"/>
        </w:rPr>
        <w:t>10</w:t>
        <w:tab/>
      </w:r>
      <w:r>
        <w:rPr>
          <w:rFonts w:ascii="Gill Sans MT"/>
          <w:color w:val="FFFFFF"/>
          <w:w w:val="105"/>
          <w:sz w:val="16"/>
        </w:rPr>
        <w:t>Informe de Responsabilidad Social</w:t>
      </w:r>
      <w:r>
        <w:rPr>
          <w:rFonts w:ascii="Gill Sans MT"/>
          <w:color w:val="FFFFFF"/>
          <w:spacing w:val="-24"/>
          <w:w w:val="105"/>
          <w:sz w:val="16"/>
        </w:rPr>
        <w:t> </w:t>
      </w:r>
      <w:r>
        <w:rPr>
          <w:rFonts w:ascii="Gill Sans MT"/>
          <w:color w:val="FFFFFF"/>
          <w:w w:val="105"/>
          <w:sz w:val="16"/>
        </w:rPr>
        <w:t>Corporativa</w:t>
      </w:r>
      <w:r>
        <w:rPr>
          <w:rFonts w:ascii="Gill Sans MT"/>
          <w:color w:val="FFFFFF"/>
          <w:spacing w:val="-5"/>
          <w:w w:val="105"/>
          <w:sz w:val="16"/>
        </w:rPr>
        <w:t> </w:t>
      </w:r>
      <w:r>
        <w:rPr>
          <w:rFonts w:ascii="Calibri"/>
          <w:b/>
          <w:color w:val="FFFFFF"/>
          <w:w w:val="105"/>
          <w:sz w:val="16"/>
        </w:rPr>
        <w:t>2018</w:t>
        <w:tab/>
      </w:r>
      <w:r>
        <w:rPr>
          <w:rFonts w:ascii="Calibri"/>
          <w:b/>
          <w:color w:val="F6C506"/>
          <w:w w:val="105"/>
          <w:sz w:val="16"/>
        </w:rPr>
        <w:t>Guaguas</w:t>
      </w:r>
      <w:r>
        <w:rPr>
          <w:rFonts w:ascii="Calibri"/>
          <w:b/>
          <w:color w:val="F6C506"/>
          <w:spacing w:val="-3"/>
          <w:w w:val="105"/>
          <w:sz w:val="16"/>
        </w:rPr>
        <w:t> </w:t>
      </w:r>
      <w:r>
        <w:rPr>
          <w:rFonts w:ascii="Calibri"/>
          <w:b/>
          <w:color w:val="F6C506"/>
          <w:w w:val="105"/>
          <w:sz w:val="16"/>
        </w:rPr>
        <w:t>Municipales</w:t>
        <w:tab/>
      </w:r>
      <w:r>
        <w:rPr>
          <w:rFonts w:ascii="Trebuchet MS"/>
          <w:color w:val="F6C506"/>
          <w:sz w:val="22"/>
        </w:rPr>
        <w:t>11</w:t>
      </w:r>
    </w:p>
    <w:p>
      <w:pPr>
        <w:spacing w:after="0"/>
        <w:jc w:val="left"/>
        <w:rPr>
          <w:rFonts w:ascii="Trebuchet MS"/>
          <w:sz w:val="22"/>
        </w:rPr>
        <w:sectPr>
          <w:type w:val="continuous"/>
          <w:pgSz w:w="23820" w:h="16840" w:orient="landscape"/>
          <w:pgMar w:top="1580" w:bottom="280" w:left="700" w:right="740"/>
        </w:sectPr>
      </w:pPr>
    </w:p>
    <w:p>
      <w:pPr>
        <w:tabs>
          <w:tab w:pos="5069" w:val="left" w:leader="none"/>
          <w:tab w:pos="8468" w:val="left" w:leader="none"/>
          <w:tab w:pos="13852" w:val="left" w:leader="none"/>
          <w:tab w:pos="17261" w:val="left" w:leader="none"/>
          <w:tab w:pos="20655" w:val="left" w:leader="none"/>
        </w:tabs>
        <w:spacing w:before="74"/>
        <w:ind w:left="1664" w:right="0" w:firstLine="0"/>
        <w:jc w:val="left"/>
        <w:rPr>
          <w:rFonts w:ascii="Trebuchet MS"/>
          <w:sz w:val="16"/>
        </w:rPr>
      </w:pPr>
      <w:r>
        <w:rPr>
          <w:rFonts w:ascii="Lucida Sans"/>
          <w:b/>
          <w:color w:val="FFFFFF"/>
          <w:w w:val="105"/>
          <w:sz w:val="16"/>
        </w:rPr>
        <w:t>3</w:t>
        <w:tab/>
      </w:r>
      <w:r>
        <w:rPr>
          <w:rFonts w:ascii="Trebuchet MS"/>
          <w:color w:val="F6C506"/>
          <w:w w:val="105"/>
          <w:sz w:val="16"/>
        </w:rPr>
        <w:t>4</w:t>
        <w:tab/>
        <w:t>5</w:t>
        <w:tab/>
        <w:t>6</w:t>
        <w:tab/>
        <w:t>7</w:t>
        <w:tab/>
        <w:t>8</w:t>
      </w:r>
    </w:p>
    <w:p>
      <w:pPr>
        <w:spacing w:after="0"/>
        <w:jc w:val="left"/>
        <w:rPr>
          <w:rFonts w:ascii="Trebuchet MS"/>
          <w:sz w:val="16"/>
        </w:rPr>
        <w:sectPr>
          <w:pgSz w:w="23820" w:h="16840" w:orient="landscape"/>
          <w:pgMar w:top="480" w:bottom="280" w:left="700" w:right="740"/>
        </w:sectPr>
      </w:pPr>
    </w:p>
    <w:p>
      <w:pPr>
        <w:spacing w:before="348"/>
        <w:ind w:left="779" w:right="0" w:firstLine="0"/>
        <w:jc w:val="left"/>
        <w:rPr>
          <w:rFonts w:ascii="Lucida Sans" w:hAnsi="Lucida Sans"/>
          <w:b/>
          <w:sz w:val="16"/>
        </w:rPr>
      </w:pPr>
      <w:r>
        <w:rPr>
          <w:rFonts w:ascii="Lucida Sans" w:hAnsi="Lucida Sans"/>
          <w:b/>
          <w:color w:val="1F2A55"/>
          <w:w w:val="95"/>
          <w:sz w:val="16"/>
        </w:rPr>
        <w:t>INFORMACIÓN</w:t>
      </w:r>
      <w:r>
        <w:rPr>
          <w:rFonts w:ascii="Lucida Sans" w:hAnsi="Lucida Sans"/>
          <w:b/>
          <w:color w:val="1F2A55"/>
          <w:spacing w:val="-27"/>
          <w:w w:val="95"/>
          <w:sz w:val="16"/>
        </w:rPr>
        <w:t> </w:t>
      </w:r>
      <w:r>
        <w:rPr>
          <w:rFonts w:ascii="Lucida Sans" w:hAnsi="Lucida Sans"/>
          <w:b/>
          <w:color w:val="1F2A55"/>
          <w:w w:val="95"/>
          <w:sz w:val="16"/>
        </w:rPr>
        <w:t>GENERAL</w:t>
      </w:r>
    </w:p>
    <w:p>
      <w:pPr>
        <w:spacing w:before="353"/>
        <w:ind w:left="779" w:right="0" w:firstLine="0"/>
        <w:jc w:val="left"/>
        <w:rPr>
          <w:rFonts w:ascii="Trebuchet MS" w:hAnsi="Trebuchet MS"/>
          <w:sz w:val="16"/>
        </w:rPr>
      </w:pPr>
      <w:r>
        <w:rPr/>
        <w:br w:type="column"/>
      </w:r>
      <w:r>
        <w:rPr>
          <w:rFonts w:ascii="Trebuchet MS" w:hAnsi="Trebuchet MS"/>
          <w:color w:val="1F2A55"/>
          <w:w w:val="110"/>
          <w:sz w:val="16"/>
        </w:rPr>
        <w:t>VISIÓN Y MISIÓN</w:t>
      </w:r>
    </w:p>
    <w:p>
      <w:pPr>
        <w:spacing w:before="353"/>
        <w:ind w:left="779" w:right="0" w:firstLine="0"/>
        <w:jc w:val="left"/>
        <w:rPr>
          <w:rFonts w:ascii="Trebuchet MS" w:hAnsi="Trebuchet MS"/>
          <w:sz w:val="16"/>
        </w:rPr>
      </w:pPr>
      <w:r>
        <w:rPr/>
        <w:br w:type="column"/>
      </w:r>
      <w:r>
        <w:rPr>
          <w:rFonts w:ascii="Trebuchet MS" w:hAnsi="Trebuchet MS"/>
          <w:color w:val="1F2A55"/>
          <w:w w:val="105"/>
          <w:sz w:val="16"/>
        </w:rPr>
        <w:t>OBJETIVOS ESTRATÉGICOS</w:t>
      </w:r>
    </w:p>
    <w:p>
      <w:pPr>
        <w:spacing w:before="353"/>
        <w:ind w:left="779" w:right="0" w:firstLine="0"/>
        <w:jc w:val="left"/>
        <w:rPr>
          <w:rFonts w:ascii="Trebuchet MS" w:hAnsi="Trebuchet MS"/>
          <w:sz w:val="16"/>
        </w:rPr>
      </w:pPr>
      <w:r>
        <w:rPr/>
        <w:br w:type="column"/>
      </w:r>
      <w:r>
        <w:rPr>
          <w:rFonts w:ascii="Trebuchet MS" w:hAnsi="Trebuchet MS"/>
          <w:color w:val="1F2A55"/>
          <w:w w:val="110"/>
          <w:sz w:val="16"/>
        </w:rPr>
        <w:t>DIMENSIÓN SOCIAL</w:t>
      </w:r>
    </w:p>
    <w:p>
      <w:pPr>
        <w:tabs>
          <w:tab w:pos="4401" w:val="left" w:leader="none"/>
        </w:tabs>
        <w:spacing w:before="353"/>
        <w:ind w:left="779" w:right="0" w:firstLine="0"/>
        <w:jc w:val="left"/>
        <w:rPr>
          <w:rFonts w:ascii="Trebuchet MS" w:hAnsi="Trebuchet MS"/>
          <w:sz w:val="16"/>
        </w:rPr>
      </w:pPr>
      <w:r>
        <w:rPr/>
        <w:br w:type="column"/>
      </w:r>
      <w:r>
        <w:rPr>
          <w:rFonts w:ascii="Trebuchet MS" w:hAnsi="Trebuchet MS"/>
          <w:color w:val="1F2A55"/>
          <w:w w:val="110"/>
          <w:sz w:val="16"/>
        </w:rPr>
        <w:t>DIMENSIÓN</w:t>
      </w:r>
      <w:r>
        <w:rPr>
          <w:rFonts w:ascii="Trebuchet MS" w:hAnsi="Trebuchet MS"/>
          <w:color w:val="1F2A55"/>
          <w:spacing w:val="-21"/>
          <w:w w:val="110"/>
          <w:sz w:val="16"/>
        </w:rPr>
        <w:t> </w:t>
      </w:r>
      <w:r>
        <w:rPr>
          <w:rFonts w:ascii="Trebuchet MS" w:hAnsi="Trebuchet MS"/>
          <w:color w:val="1F2A55"/>
          <w:w w:val="110"/>
          <w:sz w:val="16"/>
        </w:rPr>
        <w:t>MEDIOAMBIENTAL</w:t>
        <w:tab/>
        <w:t>COLABORACIONES</w:t>
      </w:r>
      <w:r>
        <w:rPr>
          <w:rFonts w:ascii="Trebuchet MS" w:hAnsi="Trebuchet MS"/>
          <w:color w:val="1F2A55"/>
          <w:spacing w:val="-16"/>
          <w:w w:val="110"/>
          <w:sz w:val="16"/>
        </w:rPr>
        <w:t> </w:t>
      </w:r>
      <w:r>
        <w:rPr>
          <w:rFonts w:ascii="Trebuchet MS" w:hAnsi="Trebuchet MS"/>
          <w:color w:val="1F2A55"/>
          <w:w w:val="110"/>
          <w:sz w:val="16"/>
        </w:rPr>
        <w:t>2018</w:t>
      </w:r>
    </w:p>
    <w:p>
      <w:pPr>
        <w:spacing w:after="0"/>
        <w:jc w:val="left"/>
        <w:rPr>
          <w:rFonts w:ascii="Trebuchet MS" w:hAnsi="Trebuchet MS"/>
          <w:sz w:val="16"/>
        </w:rPr>
        <w:sectPr>
          <w:type w:val="continuous"/>
          <w:pgSz w:w="23820" w:h="16840" w:orient="landscape"/>
          <w:pgMar w:top="1580" w:bottom="280" w:left="700" w:right="740"/>
          <w:cols w:num="5" w:equalWidth="0">
            <w:col w:w="2680" w:space="1032"/>
            <w:col w:w="2065" w:space="956"/>
            <w:col w:w="2820" w:space="2833"/>
            <w:col w:w="2282" w:space="725"/>
            <w:col w:w="6987"/>
          </w:cols>
        </w:sectPr>
      </w:pPr>
    </w:p>
    <w:p>
      <w:pPr>
        <w:pStyle w:val="BodyText"/>
        <w:rPr>
          <w:rFonts w:ascii="Trebuchet MS"/>
          <w:sz w:val="54"/>
        </w:rPr>
      </w:pPr>
    </w:p>
    <w:p>
      <w:pPr>
        <w:pStyle w:val="BodyText"/>
        <w:rPr>
          <w:rFonts w:ascii="Trebuchet MS"/>
          <w:sz w:val="54"/>
        </w:rPr>
      </w:pPr>
    </w:p>
    <w:p>
      <w:pPr>
        <w:pStyle w:val="BodyText"/>
        <w:spacing w:before="4"/>
        <w:rPr>
          <w:rFonts w:ascii="Trebuchet MS"/>
          <w:sz w:val="63"/>
        </w:rPr>
      </w:pPr>
    </w:p>
    <w:p>
      <w:pPr>
        <w:spacing w:line="249" w:lineRule="auto" w:before="1"/>
        <w:ind w:left="1963" w:right="0" w:firstLine="629"/>
        <w:jc w:val="left"/>
        <w:rPr>
          <w:rFonts w:ascii="Trebuchet MS"/>
          <w:sz w:val="46"/>
        </w:rPr>
      </w:pPr>
      <w:r>
        <w:rPr>
          <w:rFonts w:ascii="Trebuchet MS"/>
          <w:color w:val="F6C506"/>
          <w:w w:val="105"/>
          <w:sz w:val="46"/>
        </w:rPr>
        <w:t>ORGANIGRAMA GENERAL </w:t>
      </w:r>
      <w:r>
        <w:rPr>
          <w:rFonts w:ascii="Trebuchet MS"/>
          <w:color w:val="F6C506"/>
          <w:w w:val="109"/>
          <w:sz w:val="46"/>
        </w:rPr>
        <w:t>DE</w:t>
      </w:r>
      <w:r>
        <w:rPr>
          <w:rFonts w:ascii="Trebuchet MS"/>
          <w:color w:val="F6C506"/>
          <w:sz w:val="46"/>
        </w:rPr>
        <w:t> </w:t>
      </w:r>
      <w:r>
        <w:rPr>
          <w:rFonts w:ascii="Trebuchet MS"/>
          <w:color w:val="F6C506"/>
          <w:w w:val="107"/>
          <w:sz w:val="46"/>
        </w:rPr>
        <w:t>GU</w:t>
      </w:r>
      <w:r>
        <w:rPr>
          <w:rFonts w:ascii="Trebuchet MS"/>
          <w:color w:val="F6C506"/>
          <w:w w:val="111"/>
          <w:sz w:val="46"/>
        </w:rPr>
        <w:t>A</w:t>
      </w:r>
      <w:r>
        <w:rPr>
          <w:rFonts w:ascii="Trebuchet MS"/>
          <w:color w:val="F6C506"/>
          <w:w w:val="107"/>
          <w:sz w:val="46"/>
        </w:rPr>
        <w:t>GU</w:t>
      </w:r>
      <w:r>
        <w:rPr>
          <w:rFonts w:ascii="Trebuchet MS"/>
          <w:color w:val="F6C506"/>
          <w:w w:val="111"/>
          <w:sz w:val="46"/>
        </w:rPr>
        <w:t>AS</w:t>
      </w:r>
      <w:r>
        <w:rPr>
          <w:rFonts w:ascii="Trebuchet MS"/>
          <w:color w:val="F6C506"/>
          <w:sz w:val="46"/>
        </w:rPr>
        <w:t> </w:t>
      </w:r>
      <w:r>
        <w:rPr>
          <w:rFonts w:ascii="Trebuchet MS"/>
          <w:color w:val="F6C506"/>
          <w:w w:val="117"/>
          <w:sz w:val="46"/>
        </w:rPr>
        <w:t>M</w:t>
      </w:r>
      <w:r>
        <w:rPr>
          <w:rFonts w:ascii="Trebuchet MS"/>
          <w:color w:val="F6C506"/>
          <w:w w:val="107"/>
          <w:sz w:val="46"/>
        </w:rPr>
        <w:t>UNICI</w:t>
      </w:r>
      <w:r>
        <w:rPr>
          <w:rFonts w:ascii="Trebuchet MS"/>
          <w:color w:val="F6C506"/>
          <w:w w:val="104"/>
          <w:sz w:val="46"/>
        </w:rPr>
        <w:t>P</w:t>
      </w:r>
      <w:r>
        <w:rPr>
          <w:rFonts w:ascii="Trebuchet MS"/>
          <w:color w:val="F6C506"/>
          <w:w w:val="100"/>
          <w:sz w:val="46"/>
        </w:rPr>
        <w:t>ALES,</w:t>
      </w:r>
      <w:r>
        <w:rPr>
          <w:rFonts w:ascii="Trebuchet MS"/>
          <w:color w:val="F6C506"/>
          <w:sz w:val="46"/>
        </w:rPr>
        <w:t> </w:t>
      </w:r>
      <w:r>
        <w:rPr>
          <w:rFonts w:ascii="Trebuchet MS"/>
          <w:color w:val="F6C506"/>
          <w:w w:val="86"/>
          <w:sz w:val="46"/>
        </w:rPr>
        <w:t>S.</w:t>
      </w:r>
      <w:r>
        <w:rPr>
          <w:rFonts w:ascii="Trebuchet MS"/>
          <w:color w:val="F6C506"/>
          <w:w w:val="111"/>
          <w:sz w:val="46"/>
        </w:rPr>
        <w:t>A</w:t>
      </w:r>
      <w:r>
        <w:rPr>
          <w:rFonts w:ascii="Trebuchet MS"/>
          <w:color w:val="F6C506"/>
          <w:w w:val="55"/>
          <w:sz w:val="46"/>
        </w:rPr>
        <w:t>.</w:t>
      </w:r>
    </w:p>
    <w:p>
      <w:pPr>
        <w:pStyle w:val="BodyText"/>
        <w:rPr>
          <w:rFonts w:ascii="Trebuchet MS"/>
          <w:sz w:val="18"/>
        </w:rPr>
      </w:pPr>
      <w:r>
        <w:rPr/>
        <w:br w:type="column"/>
      </w:r>
      <w:r>
        <w:rPr>
          <w:rFonts w:ascii="Trebuchet MS"/>
          <w:sz w:val="18"/>
        </w:rPr>
      </w: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rPr>
          <w:rFonts w:ascii="Trebuchet MS"/>
          <w:sz w:val="18"/>
        </w:rPr>
      </w:pPr>
    </w:p>
    <w:p>
      <w:pPr>
        <w:spacing w:before="158"/>
        <w:ind w:left="2199" w:right="234" w:firstLine="0"/>
        <w:jc w:val="center"/>
        <w:rPr>
          <w:rFonts w:ascii="Calibri" w:hAnsi="Calibri"/>
          <w:b/>
          <w:sz w:val="16"/>
        </w:rPr>
      </w:pPr>
      <w:r>
        <w:rPr>
          <w:rFonts w:ascii="Calibri" w:hAnsi="Calibri"/>
          <w:b/>
          <w:color w:val="FFFFFF"/>
          <w:w w:val="105"/>
          <w:sz w:val="16"/>
        </w:rPr>
        <w:t>Roque Suárez López</w:t>
      </w:r>
    </w:p>
    <w:p>
      <w:pPr>
        <w:pStyle w:val="ListParagraph"/>
        <w:numPr>
          <w:ilvl w:val="0"/>
          <w:numId w:val="1"/>
        </w:numPr>
        <w:tabs>
          <w:tab w:pos="2043" w:val="left" w:leader="none"/>
        </w:tabs>
        <w:spacing w:line="240" w:lineRule="auto" w:before="78" w:after="0"/>
        <w:ind w:left="2042" w:right="0" w:hanging="80"/>
        <w:jc w:val="left"/>
        <w:rPr>
          <w:rFonts w:ascii="Trebuchet MS" w:hAnsi="Trebuchet MS"/>
          <w:sz w:val="16"/>
        </w:rPr>
      </w:pPr>
      <w:r>
        <w:rPr>
          <w:rFonts w:ascii="Trebuchet MS" w:hAnsi="Trebuchet MS"/>
          <w:color w:val="F6C506"/>
          <w:w w:val="95"/>
          <w:sz w:val="16"/>
        </w:rPr>
        <w:t>Administración de</w:t>
      </w:r>
      <w:r>
        <w:rPr>
          <w:rFonts w:ascii="Trebuchet MS" w:hAnsi="Trebuchet MS"/>
          <w:color w:val="F6C506"/>
          <w:spacing w:val="-12"/>
          <w:w w:val="95"/>
          <w:sz w:val="16"/>
        </w:rPr>
        <w:t> </w:t>
      </w:r>
      <w:r>
        <w:rPr>
          <w:rFonts w:ascii="Trebuchet MS" w:hAnsi="Trebuchet MS"/>
          <w:color w:val="F6C506"/>
          <w:spacing w:val="-5"/>
          <w:w w:val="95"/>
          <w:sz w:val="16"/>
        </w:rPr>
        <w:t>Personal</w:t>
      </w:r>
    </w:p>
    <w:p>
      <w:pPr>
        <w:pStyle w:val="ListParagraph"/>
        <w:numPr>
          <w:ilvl w:val="1"/>
          <w:numId w:val="1"/>
        </w:numPr>
        <w:tabs>
          <w:tab w:pos="2281" w:val="left" w:leader="none"/>
        </w:tabs>
        <w:spacing w:line="240" w:lineRule="auto" w:before="9" w:after="0"/>
        <w:ind w:left="2280" w:right="0" w:hanging="80"/>
        <w:jc w:val="left"/>
        <w:rPr>
          <w:rFonts w:ascii="Trebuchet MS" w:hAnsi="Trebuchet MS"/>
          <w:sz w:val="16"/>
        </w:rPr>
      </w:pPr>
      <w:r>
        <w:rPr>
          <w:rFonts w:ascii="Trebuchet MS" w:hAnsi="Trebuchet MS"/>
          <w:color w:val="F6C506"/>
          <w:sz w:val="16"/>
        </w:rPr>
        <w:t>Gestión de</w:t>
      </w:r>
      <w:r>
        <w:rPr>
          <w:rFonts w:ascii="Trebuchet MS" w:hAnsi="Trebuchet MS"/>
          <w:color w:val="F6C506"/>
          <w:spacing w:val="-40"/>
          <w:sz w:val="16"/>
        </w:rPr>
        <w:t> </w:t>
      </w:r>
      <w:r>
        <w:rPr>
          <w:rFonts w:ascii="Trebuchet MS" w:hAnsi="Trebuchet MS"/>
          <w:color w:val="F6C506"/>
          <w:sz w:val="16"/>
        </w:rPr>
        <w:t>Personal</w:t>
      </w:r>
    </w:p>
    <w:p>
      <w:pPr>
        <w:pStyle w:val="ListParagraph"/>
        <w:numPr>
          <w:ilvl w:val="2"/>
          <w:numId w:val="1"/>
        </w:numPr>
        <w:tabs>
          <w:tab w:pos="2584" w:val="left" w:leader="none"/>
        </w:tabs>
        <w:spacing w:line="240" w:lineRule="auto" w:before="9" w:after="0"/>
        <w:ind w:left="2583" w:right="0" w:hanging="81"/>
        <w:jc w:val="left"/>
        <w:rPr>
          <w:rFonts w:ascii="Trebuchet MS" w:hAnsi="Trebuchet MS"/>
          <w:sz w:val="16"/>
        </w:rPr>
      </w:pPr>
      <w:r>
        <w:rPr>
          <w:rFonts w:ascii="Trebuchet MS" w:hAnsi="Trebuchet MS"/>
          <w:color w:val="F6C506"/>
          <w:sz w:val="16"/>
        </w:rPr>
        <w:t>Prevención</w:t>
      </w:r>
    </w:p>
    <w:p>
      <w:pPr>
        <w:pStyle w:val="ListParagraph"/>
        <w:numPr>
          <w:ilvl w:val="3"/>
          <w:numId w:val="1"/>
        </w:numPr>
        <w:tabs>
          <w:tab w:pos="2685" w:val="left" w:leader="none"/>
        </w:tabs>
        <w:spacing w:line="240" w:lineRule="auto" w:before="9" w:after="0"/>
        <w:ind w:left="2684" w:right="0" w:hanging="81"/>
        <w:jc w:val="left"/>
        <w:rPr>
          <w:rFonts w:ascii="Trebuchet MS" w:hAnsi="Trebuchet MS"/>
          <w:sz w:val="16"/>
        </w:rPr>
      </w:pPr>
      <w:r>
        <w:rPr>
          <w:rFonts w:ascii="Trebuchet MS" w:hAnsi="Trebuchet MS"/>
          <w:color w:val="F6C506"/>
          <w:sz w:val="16"/>
        </w:rPr>
        <w:t>Seguros</w:t>
      </w: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spacing w:before="10"/>
        <w:rPr>
          <w:rFonts w:ascii="Trebuchet MS"/>
          <w:sz w:val="22"/>
        </w:rPr>
      </w:pPr>
    </w:p>
    <w:p>
      <w:pPr>
        <w:spacing w:before="0"/>
        <w:ind w:left="2199" w:right="232" w:firstLine="0"/>
        <w:jc w:val="center"/>
        <w:rPr>
          <w:rFonts w:ascii="Calibri"/>
          <w:b/>
          <w:sz w:val="16"/>
        </w:rPr>
      </w:pPr>
      <w:r>
        <w:rPr>
          <w:rFonts w:ascii="Calibri"/>
          <w:b/>
          <w:color w:val="F6C506"/>
          <w:w w:val="115"/>
          <w:sz w:val="16"/>
        </w:rPr>
        <w:t>RECURSOS </w:t>
      </w:r>
      <w:r>
        <w:rPr>
          <w:rFonts w:ascii="Calibri"/>
          <w:b/>
          <w:color w:val="F6C506"/>
          <w:w w:val="105"/>
          <w:sz w:val="16"/>
        </w:rPr>
        <w:t>HUMANOS</w:t>
      </w:r>
    </w:p>
    <w:p>
      <w:pPr>
        <w:spacing w:line="194" w:lineRule="exact" w:before="0"/>
        <w:ind w:left="2199" w:right="234" w:firstLine="0"/>
        <w:jc w:val="center"/>
        <w:rPr>
          <w:rFonts w:ascii="Calibri" w:hAnsi="Calibri"/>
          <w:b/>
          <w:sz w:val="16"/>
        </w:rPr>
      </w:pPr>
      <w:r>
        <w:rPr>
          <w:rFonts w:ascii="Calibri" w:hAnsi="Calibri"/>
          <w:b/>
          <w:color w:val="F6C506"/>
          <w:w w:val="125"/>
          <w:sz w:val="16"/>
        </w:rPr>
        <w:t>Y PREVENCIÓN</w:t>
      </w:r>
    </w:p>
    <w:p>
      <w:pPr>
        <w:pStyle w:val="BodyText"/>
        <w:rPr>
          <w:rFonts w:ascii="Calibri"/>
          <w:b/>
          <w:sz w:val="18"/>
        </w:rPr>
      </w:pPr>
      <w:r>
        <w:rPr/>
        <w:br w:type="column"/>
      </w:r>
      <w:r>
        <w:rPr>
          <w:rFonts w:ascii="Calibri"/>
          <w:b/>
          <w:sz w:val="18"/>
        </w:rPr>
      </w: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rPr>
          <w:rFonts w:ascii="Calibri"/>
          <w:b/>
          <w:sz w:val="18"/>
        </w:rPr>
      </w:pPr>
    </w:p>
    <w:p>
      <w:pPr>
        <w:pStyle w:val="BodyText"/>
        <w:spacing w:before="6"/>
        <w:rPr>
          <w:rFonts w:ascii="Calibri"/>
          <w:b/>
          <w:sz w:val="15"/>
        </w:rPr>
      </w:pPr>
    </w:p>
    <w:p>
      <w:pPr>
        <w:spacing w:before="0"/>
        <w:ind w:left="1517" w:right="4226" w:firstLine="0"/>
        <w:jc w:val="center"/>
        <w:rPr>
          <w:rFonts w:ascii="Calibri" w:hAnsi="Calibri"/>
          <w:b/>
          <w:sz w:val="16"/>
        </w:rPr>
      </w:pPr>
      <w:r>
        <w:rPr>
          <w:rFonts w:ascii="Calibri" w:hAnsi="Calibri"/>
          <w:b/>
          <w:color w:val="FFFFFF"/>
          <w:w w:val="105"/>
          <w:sz w:val="16"/>
        </w:rPr>
        <w:t>Antonio Artíles del Toro</w:t>
      </w:r>
    </w:p>
    <w:p>
      <w:pPr>
        <w:pStyle w:val="ListParagraph"/>
        <w:numPr>
          <w:ilvl w:val="0"/>
          <w:numId w:val="2"/>
        </w:numPr>
        <w:tabs>
          <w:tab w:pos="1647" w:val="left" w:leader="none"/>
        </w:tabs>
        <w:spacing w:line="240" w:lineRule="auto" w:before="78" w:after="0"/>
        <w:ind w:left="1646" w:right="0" w:hanging="81"/>
        <w:jc w:val="left"/>
        <w:rPr>
          <w:rFonts w:ascii="Trebuchet MS" w:hAnsi="Trebuchet MS"/>
          <w:sz w:val="16"/>
        </w:rPr>
      </w:pPr>
      <w:r>
        <w:rPr>
          <w:rFonts w:ascii="Trebuchet MS" w:hAnsi="Trebuchet MS"/>
          <w:color w:val="F6C506"/>
          <w:sz w:val="16"/>
        </w:rPr>
        <w:t>Ejecución</w:t>
      </w:r>
      <w:r>
        <w:rPr>
          <w:rFonts w:ascii="Trebuchet MS" w:hAnsi="Trebuchet MS"/>
          <w:color w:val="F6C506"/>
          <w:spacing w:val="-16"/>
          <w:sz w:val="16"/>
        </w:rPr>
        <w:t> </w:t>
      </w:r>
      <w:r>
        <w:rPr>
          <w:rFonts w:ascii="Trebuchet MS" w:hAnsi="Trebuchet MS"/>
          <w:color w:val="F6C506"/>
          <w:sz w:val="16"/>
        </w:rPr>
        <w:t>Planificación</w:t>
      </w:r>
    </w:p>
    <w:p>
      <w:pPr>
        <w:pStyle w:val="ListParagraph"/>
        <w:numPr>
          <w:ilvl w:val="0"/>
          <w:numId w:val="2"/>
        </w:numPr>
        <w:tabs>
          <w:tab w:pos="1641" w:val="left" w:leader="none"/>
        </w:tabs>
        <w:spacing w:line="252" w:lineRule="auto" w:before="9" w:after="0"/>
        <w:ind w:left="2099" w:right="4271" w:hanging="540"/>
        <w:jc w:val="left"/>
        <w:rPr>
          <w:rFonts w:ascii="Trebuchet MS" w:hAnsi="Trebuchet MS"/>
          <w:sz w:val="16"/>
        </w:rPr>
      </w:pPr>
      <w:r>
        <w:rPr>
          <w:rFonts w:ascii="Trebuchet MS" w:hAnsi="Trebuchet MS"/>
          <w:color w:val="F6C506"/>
          <w:w w:val="95"/>
          <w:sz w:val="16"/>
        </w:rPr>
        <w:t>Incidencias </w:t>
      </w:r>
      <w:r>
        <w:rPr>
          <w:rFonts w:ascii="Trebuchet MS" w:hAnsi="Trebuchet MS"/>
          <w:color w:val="F6C506"/>
          <w:spacing w:val="-4"/>
          <w:w w:val="95"/>
          <w:sz w:val="16"/>
        </w:rPr>
        <w:t>Posteriores </w:t>
      </w:r>
      <w:r>
        <w:rPr>
          <w:rFonts w:ascii="Trebuchet MS" w:hAnsi="Trebuchet MS"/>
          <w:color w:val="F6C506"/>
          <w:sz w:val="16"/>
        </w:rPr>
        <w:t>Chivata</w:t>
      </w:r>
    </w:p>
    <w:p>
      <w:pPr>
        <w:pStyle w:val="ListParagraph"/>
        <w:numPr>
          <w:ilvl w:val="0"/>
          <w:numId w:val="2"/>
        </w:numPr>
        <w:tabs>
          <w:tab w:pos="1685" w:val="left" w:leader="none"/>
        </w:tabs>
        <w:spacing w:line="252" w:lineRule="auto" w:before="0" w:after="0"/>
        <w:ind w:left="1816" w:right="4313" w:hanging="212"/>
        <w:jc w:val="left"/>
        <w:rPr>
          <w:rFonts w:ascii="Trebuchet MS" w:hAnsi="Trebuchet MS"/>
          <w:sz w:val="16"/>
        </w:rPr>
      </w:pPr>
      <w:r>
        <w:rPr>
          <w:rFonts w:ascii="Trebuchet MS" w:hAnsi="Trebuchet MS"/>
          <w:color w:val="F6C506"/>
          <w:w w:val="95"/>
          <w:sz w:val="16"/>
        </w:rPr>
        <w:t>Servicios Especiales </w:t>
      </w:r>
      <w:r>
        <w:rPr>
          <w:rFonts w:ascii="Trebuchet MS" w:hAnsi="Trebuchet MS"/>
          <w:color w:val="F6C506"/>
          <w:spacing w:val="-16"/>
          <w:w w:val="95"/>
          <w:sz w:val="16"/>
        </w:rPr>
        <w:t>e </w:t>
      </w:r>
      <w:r>
        <w:rPr>
          <w:rFonts w:ascii="Trebuchet MS" w:hAnsi="Trebuchet MS"/>
          <w:color w:val="F6C506"/>
          <w:sz w:val="16"/>
        </w:rPr>
        <w:t>Intensificaciones</w:t>
      </w:r>
    </w:p>
    <w:p>
      <w:pPr>
        <w:pStyle w:val="ListParagraph"/>
        <w:numPr>
          <w:ilvl w:val="0"/>
          <w:numId w:val="3"/>
        </w:numPr>
        <w:tabs>
          <w:tab w:pos="1520" w:val="left" w:leader="none"/>
        </w:tabs>
        <w:spacing w:line="252" w:lineRule="auto" w:before="0" w:after="0"/>
        <w:ind w:left="1603" w:right="4149" w:hanging="164"/>
        <w:jc w:val="left"/>
        <w:rPr>
          <w:rFonts w:ascii="Trebuchet MS" w:hAnsi="Trebuchet MS"/>
          <w:sz w:val="16"/>
        </w:rPr>
      </w:pPr>
      <w:r>
        <w:rPr>
          <w:rFonts w:ascii="Trebuchet MS" w:hAnsi="Trebuchet MS"/>
          <w:color w:val="F6C506"/>
          <w:w w:val="95"/>
          <w:sz w:val="16"/>
        </w:rPr>
        <w:t>Infraestructuras Paradas </w:t>
      </w:r>
      <w:r>
        <w:rPr>
          <w:rFonts w:ascii="Trebuchet MS" w:hAnsi="Trebuchet MS"/>
          <w:color w:val="F6C506"/>
          <w:spacing w:val="-15"/>
          <w:w w:val="95"/>
          <w:sz w:val="16"/>
        </w:rPr>
        <w:t>y </w:t>
      </w:r>
      <w:r>
        <w:rPr>
          <w:rFonts w:ascii="Trebuchet MS" w:hAnsi="Trebuchet MS"/>
          <w:color w:val="F6C506"/>
          <w:sz w:val="16"/>
        </w:rPr>
        <w:t>Dispositivos</w:t>
      </w:r>
      <w:r>
        <w:rPr>
          <w:rFonts w:ascii="Trebuchet MS" w:hAnsi="Trebuchet MS"/>
          <w:color w:val="F6C506"/>
          <w:spacing w:val="-27"/>
          <w:sz w:val="16"/>
        </w:rPr>
        <w:t> </w:t>
      </w:r>
      <w:r>
        <w:rPr>
          <w:rFonts w:ascii="Trebuchet MS" w:hAnsi="Trebuchet MS"/>
          <w:color w:val="F6C506"/>
          <w:sz w:val="16"/>
        </w:rPr>
        <w:t>Especiales</w:t>
      </w: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rPr>
          <w:rFonts w:ascii="Trebuchet MS"/>
          <w:sz w:val="18"/>
        </w:rPr>
      </w:pPr>
    </w:p>
    <w:p>
      <w:pPr>
        <w:pStyle w:val="BodyText"/>
        <w:spacing w:before="9"/>
        <w:rPr>
          <w:rFonts w:ascii="Trebuchet MS"/>
          <w:sz w:val="16"/>
        </w:rPr>
      </w:pPr>
    </w:p>
    <w:p>
      <w:pPr>
        <w:spacing w:before="0"/>
        <w:ind w:left="1517" w:right="4226" w:firstLine="0"/>
        <w:jc w:val="center"/>
        <w:rPr>
          <w:rFonts w:ascii="Calibri" w:hAnsi="Calibri"/>
          <w:b/>
          <w:sz w:val="16"/>
        </w:rPr>
      </w:pPr>
      <w:r>
        <w:rPr>
          <w:rFonts w:ascii="Calibri" w:hAnsi="Calibri"/>
          <w:b/>
          <w:color w:val="F6C506"/>
          <w:w w:val="115"/>
          <w:sz w:val="16"/>
        </w:rPr>
        <w:t>PRODUCCIÓN</w:t>
      </w:r>
    </w:p>
    <w:p>
      <w:pPr>
        <w:spacing w:after="0"/>
        <w:jc w:val="center"/>
        <w:rPr>
          <w:rFonts w:ascii="Calibri" w:hAnsi="Calibri"/>
          <w:sz w:val="16"/>
        </w:rPr>
        <w:sectPr>
          <w:type w:val="continuous"/>
          <w:pgSz w:w="23820" w:h="16840" w:orient="landscape"/>
          <w:pgMar w:top="1580" w:bottom="280" w:left="700" w:right="740"/>
          <w:cols w:num="3" w:equalWidth="0">
            <w:col w:w="8753" w:space="2269"/>
            <w:col w:w="3866" w:space="39"/>
            <w:col w:w="7453"/>
          </w:cols>
        </w:sectPr>
      </w:pPr>
    </w:p>
    <w:p>
      <w:pPr>
        <w:pStyle w:val="BodyText"/>
        <w:rPr>
          <w:rFonts w:ascii="Calibri"/>
          <w:b/>
        </w:rPr>
      </w:pPr>
    </w:p>
    <w:p>
      <w:pPr>
        <w:pStyle w:val="BodyText"/>
        <w:rPr>
          <w:rFonts w:ascii="Calibri"/>
          <w:b/>
        </w:rPr>
      </w:pPr>
    </w:p>
    <w:p>
      <w:pPr>
        <w:pStyle w:val="BodyText"/>
        <w:spacing w:before="8"/>
        <w:rPr>
          <w:rFonts w:ascii="Calibri"/>
          <w:b/>
          <w:sz w:val="22"/>
        </w:rPr>
      </w:pPr>
    </w:p>
    <w:p>
      <w:pPr>
        <w:spacing w:after="0"/>
        <w:rPr>
          <w:rFonts w:ascii="Calibri"/>
          <w:sz w:val="22"/>
        </w:rPr>
        <w:sectPr>
          <w:type w:val="continuous"/>
          <w:pgSz w:w="23820" w:h="16840" w:orient="landscape"/>
          <w:pgMar w:top="1580" w:bottom="280" w:left="700" w:right="740"/>
        </w:sectPr>
      </w:pPr>
    </w:p>
    <w:p>
      <w:pPr>
        <w:spacing w:before="155"/>
        <w:ind w:left="0" w:right="0" w:firstLine="0"/>
        <w:jc w:val="right"/>
        <w:rPr>
          <w:rFonts w:ascii="Calibri" w:hAnsi="Calibri"/>
          <w:b/>
          <w:sz w:val="16"/>
        </w:rPr>
      </w:pPr>
      <w:r>
        <w:rPr>
          <w:rFonts w:ascii="Calibri" w:hAnsi="Calibri"/>
          <w:b/>
          <w:color w:val="FFFFFF"/>
          <w:w w:val="105"/>
          <w:sz w:val="16"/>
        </w:rPr>
        <w:t>Adrián Delgado Montesdeoca</w:t>
      </w:r>
    </w:p>
    <w:p>
      <w:pPr>
        <w:pStyle w:val="ListParagraph"/>
        <w:numPr>
          <w:ilvl w:val="1"/>
          <w:numId w:val="3"/>
        </w:numPr>
        <w:tabs>
          <w:tab w:pos="6415" w:val="left" w:leader="none"/>
        </w:tabs>
        <w:spacing w:line="240" w:lineRule="auto" w:before="78" w:after="0"/>
        <w:ind w:left="6414" w:right="0" w:hanging="81"/>
        <w:jc w:val="left"/>
        <w:rPr>
          <w:rFonts w:ascii="Trebuchet MS" w:hAnsi="Trebuchet MS"/>
          <w:sz w:val="16"/>
        </w:rPr>
      </w:pPr>
      <w:r>
        <w:rPr>
          <w:rFonts w:ascii="Trebuchet MS" w:hAnsi="Trebuchet MS"/>
          <w:color w:val="F6C506"/>
          <w:sz w:val="16"/>
        </w:rPr>
        <w:t>Tráfico</w:t>
      </w:r>
    </w:p>
    <w:p>
      <w:pPr>
        <w:pStyle w:val="ListParagraph"/>
        <w:numPr>
          <w:ilvl w:val="1"/>
          <w:numId w:val="3"/>
        </w:numPr>
        <w:tabs>
          <w:tab w:pos="6389" w:val="left" w:leader="none"/>
        </w:tabs>
        <w:spacing w:line="240" w:lineRule="auto" w:before="9" w:after="0"/>
        <w:ind w:left="6388" w:right="0" w:hanging="81"/>
        <w:jc w:val="left"/>
        <w:rPr>
          <w:rFonts w:ascii="Trebuchet MS" w:hAnsi="Trebuchet MS"/>
          <w:sz w:val="16"/>
        </w:rPr>
      </w:pPr>
      <w:r>
        <w:rPr>
          <w:rFonts w:ascii="Trebuchet MS" w:hAnsi="Trebuchet MS"/>
          <w:color w:val="F6C506"/>
          <w:sz w:val="16"/>
        </w:rPr>
        <w:t>Laboral</w:t>
      </w:r>
    </w:p>
    <w:p>
      <w:pPr>
        <w:pStyle w:val="ListParagraph"/>
        <w:numPr>
          <w:ilvl w:val="0"/>
          <w:numId w:val="4"/>
        </w:numPr>
        <w:tabs>
          <w:tab w:pos="6204" w:val="left" w:leader="none"/>
        </w:tabs>
        <w:spacing w:line="240" w:lineRule="auto" w:before="8" w:after="0"/>
        <w:ind w:left="6203" w:right="0" w:hanging="81"/>
        <w:jc w:val="left"/>
        <w:rPr>
          <w:rFonts w:ascii="Trebuchet MS" w:hAnsi="Trebuchet MS"/>
          <w:sz w:val="16"/>
        </w:rPr>
      </w:pPr>
      <w:r>
        <w:rPr>
          <w:rFonts w:ascii="Trebuchet MS" w:hAnsi="Trebuchet MS"/>
          <w:color w:val="F6C506"/>
          <w:spacing w:val="-2"/>
          <w:sz w:val="16"/>
        </w:rPr>
        <w:t>Contratación</w:t>
      </w:r>
    </w:p>
    <w:p>
      <w:pPr>
        <w:pStyle w:val="BodyText"/>
        <w:rPr>
          <w:rFonts w:ascii="Trebuchet MS"/>
          <w:sz w:val="18"/>
        </w:rPr>
      </w:pPr>
      <w:r>
        <w:rPr/>
        <w:br w:type="column"/>
      </w:r>
      <w:r>
        <w:rPr>
          <w:rFonts w:ascii="Trebuchet MS"/>
          <w:sz w:val="18"/>
        </w:rPr>
      </w:r>
    </w:p>
    <w:p>
      <w:pPr>
        <w:pStyle w:val="BodyText"/>
        <w:rPr>
          <w:rFonts w:ascii="Trebuchet MS"/>
          <w:sz w:val="18"/>
        </w:rPr>
      </w:pPr>
    </w:p>
    <w:p>
      <w:pPr>
        <w:pStyle w:val="BodyText"/>
        <w:rPr>
          <w:rFonts w:ascii="Trebuchet MS"/>
          <w:sz w:val="18"/>
        </w:rPr>
      </w:pPr>
    </w:p>
    <w:p>
      <w:pPr>
        <w:spacing w:before="152"/>
        <w:ind w:left="653" w:right="0" w:firstLine="0"/>
        <w:jc w:val="left"/>
        <w:rPr>
          <w:rFonts w:ascii="Calibri" w:hAnsi="Calibri"/>
          <w:b/>
          <w:sz w:val="16"/>
        </w:rPr>
      </w:pPr>
      <w:r>
        <w:rPr>
          <w:rFonts w:ascii="Calibri" w:hAnsi="Calibri"/>
          <w:b/>
          <w:color w:val="FFFFFF"/>
          <w:w w:val="105"/>
          <w:sz w:val="16"/>
        </w:rPr>
        <w:t>Jesús Orlando Jiménez Artiles</w:t>
      </w:r>
    </w:p>
    <w:p>
      <w:pPr>
        <w:pStyle w:val="BodyText"/>
        <w:rPr>
          <w:rFonts w:ascii="Calibri"/>
          <w:b/>
          <w:sz w:val="18"/>
        </w:rPr>
      </w:pPr>
      <w:r>
        <w:rPr/>
        <w:br w:type="column"/>
      </w:r>
      <w:r>
        <w:rPr>
          <w:rFonts w:ascii="Calibri"/>
          <w:b/>
          <w:sz w:val="18"/>
        </w:rPr>
      </w:r>
    </w:p>
    <w:p>
      <w:pPr>
        <w:pStyle w:val="BodyText"/>
        <w:rPr>
          <w:rFonts w:ascii="Calibri"/>
          <w:b/>
          <w:sz w:val="18"/>
        </w:rPr>
      </w:pPr>
    </w:p>
    <w:p>
      <w:pPr>
        <w:pStyle w:val="BodyText"/>
        <w:rPr>
          <w:rFonts w:ascii="Calibri"/>
          <w:b/>
          <w:sz w:val="18"/>
        </w:rPr>
      </w:pPr>
    </w:p>
    <w:p>
      <w:pPr>
        <w:spacing w:before="120"/>
        <w:ind w:left="2721" w:right="0" w:firstLine="0"/>
        <w:jc w:val="left"/>
        <w:rPr>
          <w:rFonts w:ascii="Calibri" w:hAnsi="Calibri"/>
          <w:b/>
          <w:sz w:val="16"/>
        </w:rPr>
      </w:pPr>
      <w:r>
        <w:rPr>
          <w:rFonts w:ascii="Calibri" w:hAnsi="Calibri"/>
          <w:b/>
          <w:color w:val="FFFFFF"/>
          <w:w w:val="105"/>
          <w:sz w:val="16"/>
        </w:rPr>
        <w:t>Roque Suárez López</w:t>
      </w:r>
    </w:p>
    <w:p>
      <w:pPr>
        <w:spacing w:before="117"/>
        <w:ind w:left="1782" w:right="0" w:firstLine="0"/>
        <w:jc w:val="left"/>
        <w:rPr>
          <w:rFonts w:ascii="Calibri" w:hAnsi="Calibri"/>
          <w:b/>
          <w:sz w:val="16"/>
        </w:rPr>
      </w:pPr>
      <w:r>
        <w:rPr/>
        <w:br w:type="column"/>
      </w:r>
      <w:r>
        <w:rPr>
          <w:rFonts w:ascii="Calibri" w:hAnsi="Calibri"/>
          <w:b/>
          <w:color w:val="FFFFFF"/>
          <w:w w:val="105"/>
          <w:sz w:val="16"/>
        </w:rPr>
        <w:t>Ángeles Maeso </w:t>
      </w:r>
      <w:r>
        <w:rPr>
          <w:rFonts w:ascii="Calibri" w:hAnsi="Calibri"/>
          <w:b/>
          <w:color w:val="FFFFFF"/>
          <w:spacing w:val="-3"/>
          <w:w w:val="105"/>
          <w:sz w:val="16"/>
        </w:rPr>
        <w:t>Fortuny</w:t>
      </w:r>
    </w:p>
    <w:p>
      <w:pPr>
        <w:pStyle w:val="ListParagraph"/>
        <w:numPr>
          <w:ilvl w:val="0"/>
          <w:numId w:val="5"/>
        </w:numPr>
        <w:tabs>
          <w:tab w:pos="2213" w:val="left" w:leader="none"/>
        </w:tabs>
        <w:spacing w:line="240" w:lineRule="auto" w:before="64" w:after="0"/>
        <w:ind w:left="2212" w:right="0" w:hanging="81"/>
        <w:jc w:val="left"/>
        <w:rPr>
          <w:rFonts w:ascii="Trebuchet MS" w:hAnsi="Trebuchet MS"/>
          <w:sz w:val="16"/>
        </w:rPr>
      </w:pPr>
      <w:r>
        <w:rPr>
          <w:rFonts w:ascii="Trebuchet MS" w:hAnsi="Trebuchet MS"/>
          <w:color w:val="F6C506"/>
          <w:sz w:val="16"/>
        </w:rPr>
        <w:t>Planificación</w:t>
      </w:r>
    </w:p>
    <w:p>
      <w:pPr>
        <w:pStyle w:val="ListParagraph"/>
        <w:numPr>
          <w:ilvl w:val="0"/>
          <w:numId w:val="5"/>
        </w:numPr>
        <w:tabs>
          <w:tab w:pos="2238" w:val="left" w:leader="none"/>
        </w:tabs>
        <w:spacing w:line="240" w:lineRule="auto" w:before="8" w:after="0"/>
        <w:ind w:left="2237" w:right="0" w:hanging="80"/>
        <w:jc w:val="left"/>
        <w:rPr>
          <w:rFonts w:ascii="Trebuchet MS" w:hAnsi="Trebuchet MS"/>
          <w:sz w:val="16"/>
        </w:rPr>
      </w:pPr>
      <w:r>
        <w:rPr>
          <w:rFonts w:ascii="Trebuchet MS" w:hAnsi="Trebuchet MS"/>
          <w:color w:val="F6C506"/>
          <w:sz w:val="16"/>
        </w:rPr>
        <w:t>Cuadrantes</w:t>
      </w:r>
    </w:p>
    <w:p>
      <w:pPr>
        <w:pStyle w:val="ListParagraph"/>
        <w:numPr>
          <w:ilvl w:val="1"/>
          <w:numId w:val="5"/>
        </w:numPr>
        <w:tabs>
          <w:tab w:pos="2337" w:val="left" w:leader="none"/>
        </w:tabs>
        <w:spacing w:line="240" w:lineRule="auto" w:before="9" w:after="0"/>
        <w:ind w:left="2336" w:right="0" w:hanging="80"/>
        <w:jc w:val="left"/>
        <w:rPr>
          <w:rFonts w:ascii="Trebuchet MS" w:hAnsi="Trebuchet MS"/>
          <w:sz w:val="16"/>
        </w:rPr>
      </w:pPr>
      <w:r>
        <w:rPr>
          <w:rFonts w:ascii="Trebuchet MS" w:hAnsi="Trebuchet MS"/>
          <w:color w:val="F6C506"/>
          <w:sz w:val="16"/>
        </w:rPr>
        <w:t>Chivatas</w:t>
      </w:r>
    </w:p>
    <w:p>
      <w:pPr>
        <w:spacing w:before="102"/>
        <w:ind w:left="1066" w:right="0" w:firstLine="0"/>
        <w:jc w:val="left"/>
        <w:rPr>
          <w:rFonts w:ascii="Calibri" w:hAnsi="Calibri"/>
          <w:b/>
          <w:sz w:val="16"/>
        </w:rPr>
      </w:pPr>
      <w:r>
        <w:rPr/>
        <w:br w:type="column"/>
      </w:r>
      <w:r>
        <w:rPr>
          <w:rFonts w:ascii="Calibri" w:hAnsi="Calibri"/>
          <w:b/>
          <w:color w:val="FFFFFF"/>
          <w:w w:val="105"/>
          <w:sz w:val="16"/>
        </w:rPr>
        <w:t>Manuel A. Hernández Damaso</w:t>
      </w:r>
    </w:p>
    <w:p>
      <w:pPr>
        <w:pStyle w:val="ListParagraph"/>
        <w:numPr>
          <w:ilvl w:val="0"/>
          <w:numId w:val="6"/>
        </w:numPr>
        <w:tabs>
          <w:tab w:pos="1870" w:val="left" w:leader="none"/>
        </w:tabs>
        <w:spacing w:line="240" w:lineRule="auto" w:before="79" w:after="0"/>
        <w:ind w:left="1869" w:right="0" w:hanging="81"/>
        <w:jc w:val="left"/>
        <w:rPr>
          <w:rFonts w:ascii="Trebuchet MS" w:hAnsi="Trebuchet MS"/>
          <w:sz w:val="16"/>
        </w:rPr>
      </w:pPr>
      <w:r>
        <w:rPr>
          <w:rFonts w:ascii="Trebuchet MS" w:hAnsi="Trebuchet MS"/>
          <w:color w:val="F6C506"/>
          <w:sz w:val="16"/>
        </w:rPr>
        <w:t>Tesorería</w:t>
      </w:r>
    </w:p>
    <w:p>
      <w:pPr>
        <w:pStyle w:val="ListParagraph"/>
        <w:numPr>
          <w:ilvl w:val="0"/>
          <w:numId w:val="7"/>
        </w:numPr>
        <w:tabs>
          <w:tab w:pos="1749" w:val="left" w:leader="none"/>
        </w:tabs>
        <w:spacing w:line="240" w:lineRule="auto" w:before="8" w:after="0"/>
        <w:ind w:left="1748" w:right="0" w:hanging="80"/>
        <w:jc w:val="left"/>
        <w:rPr>
          <w:rFonts w:ascii="Trebuchet MS" w:hAnsi="Trebuchet MS"/>
          <w:sz w:val="16"/>
        </w:rPr>
      </w:pPr>
      <w:r>
        <w:rPr>
          <w:rFonts w:ascii="Trebuchet MS" w:hAnsi="Trebuchet MS"/>
          <w:color w:val="F6C506"/>
          <w:spacing w:val="-2"/>
          <w:sz w:val="16"/>
        </w:rPr>
        <w:t>Contabilidad</w:t>
      </w:r>
    </w:p>
    <w:p>
      <w:pPr>
        <w:pStyle w:val="ListParagraph"/>
        <w:numPr>
          <w:ilvl w:val="1"/>
          <w:numId w:val="7"/>
        </w:numPr>
        <w:tabs>
          <w:tab w:pos="1878" w:val="left" w:leader="none"/>
        </w:tabs>
        <w:spacing w:line="240" w:lineRule="auto" w:before="9" w:after="0"/>
        <w:ind w:left="1877" w:right="0" w:hanging="80"/>
        <w:jc w:val="left"/>
        <w:rPr>
          <w:rFonts w:ascii="Trebuchet MS" w:hAnsi="Trebuchet MS"/>
          <w:sz w:val="16"/>
        </w:rPr>
      </w:pPr>
      <w:r>
        <w:rPr>
          <w:rFonts w:ascii="Trebuchet MS" w:hAnsi="Trebuchet MS"/>
          <w:color w:val="F6C506"/>
          <w:sz w:val="16"/>
        </w:rPr>
        <w:t>Compras</w:t>
      </w:r>
    </w:p>
    <w:p>
      <w:pPr>
        <w:spacing w:after="0" w:line="240" w:lineRule="auto"/>
        <w:jc w:val="left"/>
        <w:rPr>
          <w:rFonts w:ascii="Trebuchet MS" w:hAnsi="Trebuchet MS"/>
          <w:sz w:val="16"/>
        </w:rPr>
        <w:sectPr>
          <w:type w:val="continuous"/>
          <w:pgSz w:w="23820" w:h="16840" w:orient="landscape"/>
          <w:pgMar w:top="1580" w:bottom="280" w:left="700" w:right="740"/>
          <w:cols w:num="5" w:equalWidth="0">
            <w:col w:w="7711" w:space="40"/>
            <w:col w:w="2727" w:space="39"/>
            <w:col w:w="4120" w:space="39"/>
            <w:col w:w="3410" w:space="39"/>
            <w:col w:w="4255"/>
          </w:cols>
        </w:sectPr>
      </w:pPr>
    </w:p>
    <w:p>
      <w:pPr>
        <w:pStyle w:val="BodyText"/>
        <w:rPr>
          <w:rFonts w:ascii="Trebuchet MS"/>
        </w:rPr>
      </w:pPr>
    </w:p>
    <w:p>
      <w:pPr>
        <w:pStyle w:val="BodyText"/>
        <w:rPr>
          <w:rFonts w:ascii="Trebuchet MS"/>
        </w:rPr>
      </w:pPr>
    </w:p>
    <w:p>
      <w:pPr>
        <w:pStyle w:val="BodyText"/>
        <w:rPr>
          <w:rFonts w:ascii="Trebuchet MS"/>
        </w:rPr>
      </w:pPr>
    </w:p>
    <w:p>
      <w:pPr>
        <w:pStyle w:val="BodyText"/>
        <w:spacing w:before="3"/>
        <w:rPr>
          <w:rFonts w:ascii="Trebuchet MS"/>
          <w:sz w:val="16"/>
        </w:rPr>
      </w:pPr>
    </w:p>
    <w:p>
      <w:pPr>
        <w:spacing w:after="0"/>
        <w:rPr>
          <w:rFonts w:ascii="Trebuchet MS"/>
          <w:sz w:val="16"/>
        </w:rPr>
        <w:sectPr>
          <w:type w:val="continuous"/>
          <w:pgSz w:w="23820" w:h="16840" w:orient="landscape"/>
          <w:pgMar w:top="1580" w:bottom="280" w:left="700" w:right="740"/>
        </w:sectPr>
      </w:pPr>
    </w:p>
    <w:p>
      <w:pPr>
        <w:pStyle w:val="BodyText"/>
        <w:rPr>
          <w:rFonts w:ascii="Trebuchet MS"/>
          <w:sz w:val="18"/>
        </w:rPr>
      </w:pPr>
    </w:p>
    <w:p>
      <w:pPr>
        <w:pStyle w:val="BodyText"/>
        <w:rPr>
          <w:rFonts w:ascii="Trebuchet MS"/>
          <w:sz w:val="18"/>
        </w:rPr>
      </w:pPr>
    </w:p>
    <w:p>
      <w:pPr>
        <w:pStyle w:val="BodyText"/>
        <w:spacing w:before="5"/>
        <w:rPr>
          <w:rFonts w:ascii="Trebuchet MS"/>
          <w:sz w:val="16"/>
        </w:rPr>
      </w:pPr>
    </w:p>
    <w:p>
      <w:pPr>
        <w:spacing w:before="0"/>
        <w:ind w:left="2804" w:right="0" w:firstLine="0"/>
        <w:jc w:val="left"/>
        <w:rPr>
          <w:rFonts w:ascii="Calibri" w:hAnsi="Calibri"/>
          <w:b/>
          <w:sz w:val="16"/>
        </w:rPr>
      </w:pPr>
      <w:r>
        <w:rPr>
          <w:rFonts w:ascii="Calibri" w:hAnsi="Calibri"/>
          <w:b/>
          <w:color w:val="FFFFFF"/>
          <w:w w:val="105"/>
          <w:sz w:val="16"/>
        </w:rPr>
        <w:t>Miguel Ángel Rodríguez</w:t>
      </w:r>
      <w:r>
        <w:rPr>
          <w:rFonts w:ascii="Calibri" w:hAnsi="Calibri"/>
          <w:b/>
          <w:color w:val="FFFFFF"/>
          <w:spacing w:val="-27"/>
          <w:w w:val="105"/>
          <w:sz w:val="16"/>
        </w:rPr>
        <w:t> </w:t>
      </w:r>
      <w:r>
        <w:rPr>
          <w:rFonts w:ascii="Calibri" w:hAnsi="Calibri"/>
          <w:b/>
          <w:color w:val="FFFFFF"/>
          <w:spacing w:val="-3"/>
          <w:w w:val="105"/>
          <w:sz w:val="16"/>
        </w:rPr>
        <w:t>Ramírez</w:t>
      </w:r>
    </w:p>
    <w:p>
      <w:pPr>
        <w:pStyle w:val="BodyText"/>
        <w:spacing w:before="5"/>
        <w:rPr>
          <w:rFonts w:ascii="Calibri"/>
          <w:b/>
          <w:sz w:val="16"/>
        </w:rPr>
      </w:pPr>
      <w:r>
        <w:rPr/>
        <w:br w:type="column"/>
      </w:r>
      <w:r>
        <w:rPr>
          <w:rFonts w:ascii="Calibri"/>
          <w:b/>
          <w:sz w:val="16"/>
        </w:rPr>
      </w:r>
    </w:p>
    <w:p>
      <w:pPr>
        <w:spacing w:before="0"/>
        <w:ind w:left="1134" w:right="-7" w:firstLine="5"/>
        <w:jc w:val="left"/>
        <w:rPr>
          <w:rFonts w:ascii="Calibri" w:hAnsi="Calibri"/>
          <w:b/>
          <w:sz w:val="16"/>
        </w:rPr>
      </w:pPr>
      <w:r>
        <w:rPr>
          <w:rFonts w:ascii="Calibri" w:hAnsi="Calibri"/>
          <w:b/>
          <w:color w:val="F6C506"/>
          <w:spacing w:val="-2"/>
          <w:w w:val="115"/>
          <w:sz w:val="16"/>
        </w:rPr>
        <w:t>SERVICIOS JURÍDICOS</w:t>
      </w:r>
    </w:p>
    <w:p>
      <w:pPr>
        <w:spacing w:before="103"/>
        <w:ind w:left="1622" w:right="21" w:hanging="122"/>
        <w:jc w:val="left"/>
        <w:rPr>
          <w:rFonts w:ascii="Calibri" w:hAnsi="Calibri"/>
          <w:b/>
          <w:sz w:val="16"/>
        </w:rPr>
      </w:pPr>
      <w:r>
        <w:rPr/>
        <w:br w:type="column"/>
      </w:r>
      <w:r>
        <w:rPr>
          <w:rFonts w:ascii="Calibri" w:hAnsi="Calibri"/>
          <w:b/>
          <w:color w:val="F6C506"/>
          <w:w w:val="115"/>
          <w:sz w:val="16"/>
        </w:rPr>
        <w:t>CONTROL INTERNO, CONTRATACIÓN, TRANSPARENCIA</w:t>
      </w:r>
    </w:p>
    <w:p>
      <w:pPr>
        <w:spacing w:before="103"/>
        <w:ind w:left="2804" w:right="0" w:hanging="1"/>
        <w:jc w:val="center"/>
        <w:rPr>
          <w:rFonts w:ascii="Calibri" w:hAnsi="Calibri"/>
          <w:b/>
          <w:sz w:val="16"/>
        </w:rPr>
      </w:pPr>
      <w:r>
        <w:rPr/>
        <w:br w:type="column"/>
      </w:r>
      <w:r>
        <w:rPr>
          <w:rFonts w:ascii="Calibri" w:hAnsi="Calibri"/>
          <w:b/>
          <w:color w:val="F6C506"/>
          <w:w w:val="115"/>
          <w:sz w:val="16"/>
        </w:rPr>
        <w:t>COORDINADOR </w:t>
      </w:r>
      <w:r>
        <w:rPr>
          <w:rFonts w:ascii="Calibri" w:hAnsi="Calibri"/>
          <w:b/>
          <w:color w:val="F6C506"/>
          <w:w w:val="110"/>
          <w:sz w:val="16"/>
        </w:rPr>
        <w:t>RECURSOS HUMANOS </w:t>
      </w:r>
      <w:r>
        <w:rPr>
          <w:rFonts w:ascii="Calibri" w:hAnsi="Calibri"/>
          <w:b/>
          <w:color w:val="F6C506"/>
          <w:w w:val="115"/>
          <w:sz w:val="16"/>
        </w:rPr>
        <w:t>Y PRODUCCIÓN</w:t>
      </w:r>
    </w:p>
    <w:p>
      <w:pPr>
        <w:pStyle w:val="BodyText"/>
        <w:rPr>
          <w:rFonts w:ascii="Calibri"/>
          <w:b/>
          <w:sz w:val="25"/>
        </w:rPr>
      </w:pPr>
      <w:r>
        <w:rPr/>
        <w:br w:type="column"/>
      </w:r>
      <w:r>
        <w:rPr>
          <w:rFonts w:ascii="Calibri"/>
          <w:b/>
          <w:sz w:val="25"/>
        </w:rPr>
      </w:r>
    </w:p>
    <w:p>
      <w:pPr>
        <w:spacing w:before="0"/>
        <w:ind w:left="1873" w:right="0" w:firstLine="0"/>
        <w:jc w:val="left"/>
        <w:rPr>
          <w:rFonts w:ascii="Calibri" w:hAnsi="Calibri"/>
          <w:b/>
          <w:sz w:val="16"/>
        </w:rPr>
      </w:pPr>
      <w:r>
        <w:rPr>
          <w:rFonts w:ascii="Calibri" w:hAnsi="Calibri"/>
          <w:b/>
          <w:color w:val="F6C506"/>
          <w:spacing w:val="-2"/>
          <w:w w:val="115"/>
          <w:sz w:val="16"/>
        </w:rPr>
        <w:t>PLANIFICACIÓN</w:t>
      </w:r>
    </w:p>
    <w:p>
      <w:pPr>
        <w:pStyle w:val="BodyText"/>
        <w:spacing w:before="5"/>
        <w:rPr>
          <w:rFonts w:ascii="Calibri"/>
          <w:b/>
          <w:sz w:val="16"/>
        </w:rPr>
      </w:pPr>
      <w:r>
        <w:rPr/>
        <w:br w:type="column"/>
      </w:r>
      <w:r>
        <w:rPr>
          <w:rFonts w:ascii="Calibri"/>
          <w:b/>
          <w:sz w:val="16"/>
        </w:rPr>
      </w:r>
    </w:p>
    <w:p>
      <w:pPr>
        <w:spacing w:before="0"/>
        <w:ind w:left="1876" w:right="1607" w:firstLine="0"/>
        <w:jc w:val="center"/>
        <w:rPr>
          <w:rFonts w:ascii="Calibri"/>
          <w:b/>
          <w:sz w:val="16"/>
        </w:rPr>
      </w:pPr>
      <w:r>
        <w:rPr>
          <w:rFonts w:ascii="Calibri"/>
          <w:b/>
          <w:color w:val="F6C506"/>
          <w:w w:val="115"/>
          <w:sz w:val="16"/>
        </w:rPr>
        <w:t>FINANCIERO Y COMPRAS</w:t>
      </w:r>
    </w:p>
    <w:p>
      <w:pPr>
        <w:spacing w:after="0"/>
        <w:jc w:val="center"/>
        <w:rPr>
          <w:rFonts w:ascii="Calibri"/>
          <w:sz w:val="16"/>
        </w:rPr>
        <w:sectPr>
          <w:type w:val="continuous"/>
          <w:pgSz w:w="23820" w:h="16840" w:orient="landscape"/>
          <w:pgMar w:top="1580" w:bottom="280" w:left="700" w:right="740"/>
          <w:cols w:num="6" w:equalWidth="0">
            <w:col w:w="5035" w:space="40"/>
            <w:col w:w="1937" w:space="39"/>
            <w:col w:w="3071" w:space="184"/>
            <w:col w:w="4458" w:space="39"/>
            <w:col w:w="3064" w:space="39"/>
            <w:col w:w="4474"/>
          </w:cols>
        </w:sect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sz w:val="16"/>
        </w:rPr>
      </w:pPr>
    </w:p>
    <w:p>
      <w:pPr>
        <w:spacing w:after="0"/>
        <w:rPr>
          <w:rFonts w:ascii="Calibri"/>
          <w:sz w:val="16"/>
        </w:rPr>
        <w:sectPr>
          <w:type w:val="continuous"/>
          <w:pgSz w:w="23820" w:h="16840" w:orient="landscape"/>
          <w:pgMar w:top="1580" w:bottom="280" w:left="700" w:right="740"/>
        </w:sectPr>
      </w:pPr>
    </w:p>
    <w:p>
      <w:pPr>
        <w:tabs>
          <w:tab w:pos="2088" w:val="left" w:leader="none"/>
          <w:tab w:pos="2948" w:val="left" w:leader="none"/>
        </w:tabs>
        <w:spacing w:before="102"/>
        <w:ind w:left="494" w:right="0" w:firstLine="154"/>
        <w:jc w:val="left"/>
        <w:rPr>
          <w:rFonts w:ascii="Calibri" w:hAnsi="Calibri"/>
          <w:b/>
          <w:sz w:val="16"/>
        </w:rPr>
      </w:pPr>
      <w:r>
        <w:rPr>
          <w:rFonts w:ascii="Calibri" w:hAnsi="Calibri"/>
          <w:b/>
          <w:color w:val="F6C506"/>
          <w:w w:val="115"/>
          <w:sz w:val="16"/>
        </w:rPr>
        <w:t>CONSEJO</w:t>
      </w:r>
      <w:r>
        <w:rPr>
          <w:rFonts w:ascii="Calibri" w:hAnsi="Calibri"/>
          <w:b/>
          <w:color w:val="F6C506"/>
          <w:spacing w:val="25"/>
          <w:w w:val="115"/>
          <w:sz w:val="16"/>
        </w:rPr>
        <w:t> </w:t>
      </w:r>
      <w:r>
        <w:rPr>
          <w:rFonts w:ascii="Calibri" w:hAnsi="Calibri"/>
          <w:b/>
          <w:color w:val="F6C506"/>
          <w:w w:val="115"/>
          <w:sz w:val="16"/>
        </w:rPr>
        <w:t>DE</w:t>
      </w:r>
      <w:r>
        <w:rPr>
          <w:rFonts w:ascii="Calibri" w:hAnsi="Calibri"/>
          <w:b/>
          <w:color w:val="F6C506"/>
          <w:sz w:val="16"/>
        </w:rPr>
        <w:tab/>
      </w:r>
      <w:r>
        <w:rPr>
          <w:rFonts w:ascii="Calibri" w:hAnsi="Calibri"/>
          <w:b/>
          <w:color w:val="F6C506"/>
          <w:w w:val="102"/>
          <w:sz w:val="16"/>
          <w:u w:val="single" w:color="F6C506"/>
        </w:rPr>
        <w:t> </w:t>
      </w:r>
      <w:r>
        <w:rPr>
          <w:rFonts w:ascii="Calibri" w:hAnsi="Calibri"/>
          <w:b/>
          <w:color w:val="F6C506"/>
          <w:sz w:val="16"/>
          <w:u w:val="single" w:color="F6C506"/>
        </w:rPr>
        <w:tab/>
      </w:r>
      <w:r>
        <w:rPr>
          <w:rFonts w:ascii="Calibri" w:hAnsi="Calibri"/>
          <w:b/>
          <w:color w:val="F6C506"/>
          <w:sz w:val="16"/>
        </w:rPr>
        <w:t> </w:t>
      </w:r>
      <w:r>
        <w:rPr>
          <w:rFonts w:ascii="Calibri" w:hAnsi="Calibri"/>
          <w:b/>
          <w:color w:val="F6C506"/>
          <w:w w:val="115"/>
          <w:sz w:val="16"/>
        </w:rPr>
        <w:t>ADMINISTRACIÓN</w:t>
      </w:r>
    </w:p>
    <w:p>
      <w:pPr>
        <w:tabs>
          <w:tab w:pos="1827" w:val="left" w:leader="none"/>
          <w:tab w:pos="18411" w:val="left" w:leader="none"/>
        </w:tabs>
        <w:spacing w:before="118"/>
        <w:ind w:left="535" w:right="968" w:hanging="77"/>
        <w:jc w:val="left"/>
        <w:rPr>
          <w:rFonts w:ascii="Calibri" w:hAnsi="Calibri"/>
          <w:b/>
          <w:sz w:val="16"/>
        </w:rPr>
      </w:pPr>
      <w:r>
        <w:rPr/>
        <w:br w:type="column"/>
      </w:r>
      <w:r>
        <w:rPr>
          <w:rFonts w:ascii="Calibri" w:hAnsi="Calibri"/>
          <w:b/>
          <w:color w:val="F6C506"/>
          <w:w w:val="120"/>
          <w:sz w:val="16"/>
        </w:rPr>
        <w:t>DIRECCIÓN</w:t>
        <w:tab/>
      </w:r>
      <w:r>
        <w:rPr>
          <w:rFonts w:ascii="Calibri" w:hAnsi="Calibri"/>
          <w:b/>
          <w:color w:val="F6C506"/>
          <w:w w:val="120"/>
          <w:sz w:val="16"/>
          <w:u w:val="single" w:color="F6C506"/>
        </w:rPr>
        <w:tab/>
      </w:r>
      <w:r>
        <w:rPr>
          <w:rFonts w:ascii="Calibri" w:hAnsi="Calibri"/>
          <w:b/>
          <w:color w:val="F6C506"/>
          <w:w w:val="120"/>
          <w:sz w:val="16"/>
        </w:rPr>
        <w:t> GENERAL</w:t>
      </w:r>
    </w:p>
    <w:p>
      <w:pPr>
        <w:spacing w:after="0"/>
        <w:jc w:val="left"/>
        <w:rPr>
          <w:rFonts w:ascii="Calibri" w:hAnsi="Calibri"/>
          <w:sz w:val="16"/>
        </w:rPr>
        <w:sectPr>
          <w:type w:val="continuous"/>
          <w:pgSz w:w="23820" w:h="16840" w:orient="landscape"/>
          <w:pgMar w:top="1580" w:bottom="280" w:left="700" w:right="740"/>
          <w:cols w:num="2" w:equalWidth="0">
            <w:col w:w="2949" w:space="40"/>
            <w:col w:w="19391"/>
          </w:cols>
        </w:sect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spacing w:after="0"/>
        <w:rPr>
          <w:rFonts w:ascii="Calibri"/>
        </w:rPr>
        <w:sectPr>
          <w:type w:val="continuous"/>
          <w:pgSz w:w="23820" w:h="16840" w:orient="landscape"/>
          <w:pgMar w:top="1580" w:bottom="280" w:left="700" w:right="740"/>
        </w:sectPr>
      </w:pPr>
    </w:p>
    <w:p>
      <w:pPr>
        <w:pStyle w:val="BodyText"/>
        <w:spacing w:before="7"/>
        <w:rPr>
          <w:rFonts w:ascii="Calibri"/>
          <w:b/>
          <w:sz w:val="18"/>
        </w:rPr>
      </w:pPr>
    </w:p>
    <w:p>
      <w:pPr>
        <w:spacing w:before="0"/>
        <w:ind w:left="6995" w:right="0" w:firstLine="216"/>
        <w:jc w:val="left"/>
        <w:rPr>
          <w:rFonts w:ascii="Calibri" w:hAnsi="Calibri"/>
          <w:b/>
          <w:sz w:val="16"/>
        </w:rPr>
      </w:pPr>
      <w:r>
        <w:rPr>
          <w:rFonts w:ascii="Calibri" w:hAnsi="Calibri"/>
          <w:b/>
          <w:color w:val="F6C506"/>
          <w:w w:val="115"/>
          <w:sz w:val="16"/>
        </w:rPr>
        <w:t>GABINETE DE APOYO DIRECCIÓN</w:t>
      </w:r>
    </w:p>
    <w:p>
      <w:pPr>
        <w:pStyle w:val="BodyText"/>
        <w:spacing w:before="2"/>
        <w:rPr>
          <w:rFonts w:ascii="Calibri"/>
          <w:b/>
          <w:sz w:val="19"/>
        </w:rPr>
      </w:pPr>
      <w:r>
        <w:rPr/>
        <w:br w:type="column"/>
      </w:r>
      <w:r>
        <w:rPr>
          <w:rFonts w:ascii="Calibri"/>
          <w:b/>
          <w:sz w:val="19"/>
        </w:rPr>
      </w:r>
    </w:p>
    <w:p>
      <w:pPr>
        <w:spacing w:before="0"/>
        <w:ind w:left="5171" w:right="0" w:hanging="287"/>
        <w:jc w:val="left"/>
        <w:rPr>
          <w:rFonts w:ascii="Calibri" w:hAnsi="Calibri"/>
          <w:b/>
          <w:sz w:val="16"/>
        </w:rPr>
      </w:pPr>
      <w:r>
        <w:rPr>
          <w:rFonts w:ascii="Calibri" w:hAnsi="Calibri"/>
          <w:b/>
          <w:color w:val="F6C506"/>
          <w:w w:val="110"/>
          <w:sz w:val="16"/>
        </w:rPr>
        <w:t>INFORMÁTICA </w:t>
      </w:r>
      <w:r>
        <w:rPr>
          <w:rFonts w:ascii="Calibri" w:hAnsi="Calibri"/>
          <w:b/>
          <w:color w:val="F6C506"/>
          <w:w w:val="115"/>
          <w:sz w:val="16"/>
        </w:rPr>
        <w:t>Y TIC’s</w:t>
      </w:r>
    </w:p>
    <w:p>
      <w:pPr>
        <w:pStyle w:val="BodyText"/>
        <w:spacing w:before="7"/>
        <w:rPr>
          <w:rFonts w:ascii="Calibri"/>
          <w:b/>
          <w:sz w:val="26"/>
        </w:rPr>
      </w:pPr>
      <w:r>
        <w:rPr/>
        <w:br w:type="column"/>
      </w:r>
      <w:r>
        <w:rPr>
          <w:rFonts w:ascii="Calibri"/>
          <w:b/>
          <w:sz w:val="26"/>
        </w:rPr>
      </w:r>
    </w:p>
    <w:p>
      <w:pPr>
        <w:spacing w:before="0"/>
        <w:ind w:left="0" w:right="0" w:firstLine="0"/>
        <w:jc w:val="right"/>
        <w:rPr>
          <w:rFonts w:ascii="Calibri"/>
          <w:b/>
          <w:sz w:val="16"/>
        </w:rPr>
      </w:pPr>
      <w:r>
        <w:rPr>
          <w:rFonts w:ascii="Calibri"/>
          <w:b/>
          <w:color w:val="F6C506"/>
          <w:w w:val="115"/>
          <w:sz w:val="16"/>
        </w:rPr>
        <w:t>COMERCIAL</w:t>
      </w:r>
    </w:p>
    <w:p>
      <w:pPr>
        <w:pStyle w:val="BodyText"/>
        <w:spacing w:before="7"/>
        <w:rPr>
          <w:rFonts w:ascii="Calibri"/>
          <w:b/>
          <w:sz w:val="26"/>
        </w:rPr>
      </w:pPr>
      <w:r>
        <w:rPr/>
        <w:br w:type="column"/>
      </w:r>
      <w:r>
        <w:rPr>
          <w:rFonts w:ascii="Calibri"/>
          <w:b/>
          <w:sz w:val="26"/>
        </w:rPr>
      </w:r>
    </w:p>
    <w:p>
      <w:pPr>
        <w:spacing w:before="0"/>
        <w:ind w:left="2199" w:right="1796" w:firstLine="0"/>
        <w:jc w:val="center"/>
        <w:rPr>
          <w:rFonts w:ascii="Calibri"/>
          <w:b/>
          <w:sz w:val="16"/>
        </w:rPr>
      </w:pPr>
      <w:r>
        <w:rPr>
          <w:rFonts w:ascii="Calibri"/>
          <w:b/>
          <w:color w:val="F6C506"/>
          <w:w w:val="120"/>
          <w:sz w:val="16"/>
        </w:rPr>
        <w:t>TALLER</w:t>
      </w:r>
    </w:p>
    <w:p>
      <w:pPr>
        <w:spacing w:after="0"/>
        <w:jc w:val="center"/>
        <w:rPr>
          <w:rFonts w:ascii="Calibri"/>
          <w:sz w:val="16"/>
        </w:rPr>
        <w:sectPr>
          <w:type w:val="continuous"/>
          <w:pgSz w:w="23820" w:h="16840" w:orient="landscape"/>
          <w:pgMar w:top="1580" w:bottom="280" w:left="700" w:right="740"/>
          <w:cols w:num="4" w:equalWidth="0">
            <w:col w:w="8473" w:space="40"/>
            <w:col w:w="5969" w:space="39"/>
            <w:col w:w="3209" w:space="39"/>
            <w:col w:w="4611"/>
          </w:cols>
        </w:sectPr>
      </w:pPr>
    </w:p>
    <w:p>
      <w:pPr>
        <w:pStyle w:val="BodyText"/>
        <w:rPr>
          <w:rFonts w:ascii="Calibri"/>
          <w:b/>
        </w:rPr>
      </w:pPr>
    </w:p>
    <w:p>
      <w:pPr>
        <w:pStyle w:val="BodyText"/>
        <w:rPr>
          <w:rFonts w:ascii="Calibri"/>
          <w:b/>
        </w:rPr>
      </w:pPr>
    </w:p>
    <w:p>
      <w:pPr>
        <w:pStyle w:val="BodyText"/>
        <w:rPr>
          <w:rFonts w:ascii="Calibri"/>
          <w:b/>
        </w:rPr>
      </w:pPr>
    </w:p>
    <w:p>
      <w:pPr>
        <w:pStyle w:val="BodyText"/>
        <w:spacing w:before="7"/>
        <w:rPr>
          <w:rFonts w:ascii="Calibri"/>
          <w:b/>
          <w:sz w:val="17"/>
        </w:rPr>
      </w:pPr>
    </w:p>
    <w:p>
      <w:pPr>
        <w:spacing w:after="0"/>
        <w:rPr>
          <w:rFonts w:ascii="Calibri"/>
          <w:sz w:val="17"/>
        </w:rPr>
        <w:sectPr>
          <w:type w:val="continuous"/>
          <w:pgSz w:w="23820" w:h="16840" w:orient="landscape"/>
          <w:pgMar w:top="1580" w:bottom="280" w:left="700" w:right="740"/>
        </w:sectPr>
      </w:pPr>
    </w:p>
    <w:p>
      <w:pPr>
        <w:pStyle w:val="ListParagraph"/>
        <w:numPr>
          <w:ilvl w:val="2"/>
          <w:numId w:val="7"/>
        </w:numPr>
        <w:tabs>
          <w:tab w:pos="6708" w:val="left" w:leader="none"/>
        </w:tabs>
        <w:spacing w:line="240" w:lineRule="auto" w:before="103" w:after="0"/>
        <w:ind w:left="6707" w:right="0" w:hanging="81"/>
        <w:jc w:val="left"/>
        <w:rPr>
          <w:rFonts w:ascii="Trebuchet MS" w:hAnsi="Trebuchet MS"/>
          <w:sz w:val="16"/>
        </w:rPr>
      </w:pPr>
      <w:r>
        <w:rPr>
          <w:rFonts w:ascii="Trebuchet MS" w:hAnsi="Trebuchet MS"/>
          <w:color w:val="F6C506"/>
          <w:sz w:val="16"/>
        </w:rPr>
        <w:t>Apoyo</w:t>
      </w:r>
      <w:r>
        <w:rPr>
          <w:rFonts w:ascii="Trebuchet MS" w:hAnsi="Trebuchet MS"/>
          <w:color w:val="F6C506"/>
          <w:spacing w:val="-31"/>
          <w:sz w:val="16"/>
        </w:rPr>
        <w:t> </w:t>
      </w:r>
      <w:r>
        <w:rPr>
          <w:rFonts w:ascii="Trebuchet MS" w:hAnsi="Trebuchet MS"/>
          <w:color w:val="F6C506"/>
          <w:sz w:val="16"/>
        </w:rPr>
        <w:t>Planificación</w:t>
      </w:r>
      <w:r>
        <w:rPr>
          <w:rFonts w:ascii="Trebuchet MS" w:hAnsi="Trebuchet MS"/>
          <w:color w:val="F6C506"/>
          <w:spacing w:val="-31"/>
          <w:sz w:val="16"/>
        </w:rPr>
        <w:t> </w:t>
      </w:r>
      <w:r>
        <w:rPr>
          <w:rFonts w:ascii="Trebuchet MS" w:hAnsi="Trebuchet MS"/>
          <w:color w:val="F6C506"/>
          <w:sz w:val="16"/>
        </w:rPr>
        <w:t>/</w:t>
      </w:r>
      <w:r>
        <w:rPr>
          <w:rFonts w:ascii="Trebuchet MS" w:hAnsi="Trebuchet MS"/>
          <w:color w:val="F6C506"/>
          <w:spacing w:val="-31"/>
          <w:sz w:val="16"/>
        </w:rPr>
        <w:t> </w:t>
      </w:r>
      <w:r>
        <w:rPr>
          <w:rFonts w:ascii="Trebuchet MS" w:hAnsi="Trebuchet MS"/>
          <w:color w:val="F6C506"/>
          <w:sz w:val="16"/>
        </w:rPr>
        <w:t>Producción</w:t>
      </w:r>
    </w:p>
    <w:p>
      <w:pPr>
        <w:pStyle w:val="ListParagraph"/>
        <w:numPr>
          <w:ilvl w:val="0"/>
          <w:numId w:val="8"/>
        </w:numPr>
        <w:tabs>
          <w:tab w:pos="6517" w:val="left" w:leader="none"/>
        </w:tabs>
        <w:spacing w:line="240" w:lineRule="auto" w:before="9" w:after="0"/>
        <w:ind w:left="6516" w:right="0" w:hanging="81"/>
        <w:jc w:val="left"/>
        <w:rPr>
          <w:rFonts w:ascii="Trebuchet MS" w:hAnsi="Trebuchet MS"/>
          <w:sz w:val="16"/>
        </w:rPr>
      </w:pPr>
      <w:r>
        <w:rPr>
          <w:rFonts w:ascii="Trebuchet MS" w:hAnsi="Trebuchet MS"/>
          <w:color w:val="F6C506"/>
          <w:sz w:val="16"/>
        </w:rPr>
        <w:t>Nuevos</w:t>
      </w:r>
      <w:r>
        <w:rPr>
          <w:rFonts w:ascii="Trebuchet MS" w:hAnsi="Trebuchet MS"/>
          <w:color w:val="F6C506"/>
          <w:spacing w:val="-27"/>
          <w:sz w:val="16"/>
        </w:rPr>
        <w:t> </w:t>
      </w:r>
      <w:r>
        <w:rPr>
          <w:rFonts w:ascii="Trebuchet MS" w:hAnsi="Trebuchet MS"/>
          <w:color w:val="F6C506"/>
          <w:sz w:val="16"/>
        </w:rPr>
        <w:t>Proyectos</w:t>
      </w:r>
      <w:r>
        <w:rPr>
          <w:rFonts w:ascii="Trebuchet MS" w:hAnsi="Trebuchet MS"/>
          <w:color w:val="F6C506"/>
          <w:spacing w:val="-26"/>
          <w:sz w:val="16"/>
        </w:rPr>
        <w:t> </w:t>
      </w:r>
      <w:r>
        <w:rPr>
          <w:rFonts w:ascii="Trebuchet MS" w:hAnsi="Trebuchet MS"/>
          <w:color w:val="F6C506"/>
          <w:sz w:val="16"/>
        </w:rPr>
        <w:t>/</w:t>
      </w:r>
      <w:r>
        <w:rPr>
          <w:rFonts w:ascii="Trebuchet MS" w:hAnsi="Trebuchet MS"/>
          <w:color w:val="F6C506"/>
          <w:spacing w:val="-26"/>
          <w:sz w:val="16"/>
        </w:rPr>
        <w:t> </w:t>
      </w:r>
      <w:r>
        <w:rPr>
          <w:rFonts w:ascii="Trebuchet MS" w:hAnsi="Trebuchet MS"/>
          <w:color w:val="F6C506"/>
          <w:sz w:val="16"/>
        </w:rPr>
        <w:t>Grupos</w:t>
      </w:r>
      <w:r>
        <w:rPr>
          <w:rFonts w:ascii="Trebuchet MS" w:hAnsi="Trebuchet MS"/>
          <w:color w:val="F6C506"/>
          <w:spacing w:val="-26"/>
          <w:sz w:val="16"/>
        </w:rPr>
        <w:t> </w:t>
      </w:r>
      <w:r>
        <w:rPr>
          <w:rFonts w:ascii="Trebuchet MS" w:hAnsi="Trebuchet MS"/>
          <w:color w:val="F6C506"/>
          <w:sz w:val="16"/>
        </w:rPr>
        <w:t>de</w:t>
      </w:r>
      <w:r>
        <w:rPr>
          <w:rFonts w:ascii="Trebuchet MS" w:hAnsi="Trebuchet MS"/>
          <w:color w:val="F6C506"/>
          <w:spacing w:val="-27"/>
          <w:sz w:val="16"/>
        </w:rPr>
        <w:t> </w:t>
      </w:r>
      <w:r>
        <w:rPr>
          <w:rFonts w:ascii="Trebuchet MS" w:hAnsi="Trebuchet MS"/>
          <w:color w:val="F6C506"/>
          <w:spacing w:val="-5"/>
          <w:sz w:val="16"/>
        </w:rPr>
        <w:t>Mejora</w:t>
      </w:r>
    </w:p>
    <w:p>
      <w:pPr>
        <w:pStyle w:val="ListParagraph"/>
        <w:numPr>
          <w:ilvl w:val="0"/>
          <w:numId w:val="8"/>
        </w:numPr>
        <w:tabs>
          <w:tab w:pos="6588" w:val="left" w:leader="none"/>
        </w:tabs>
        <w:spacing w:line="240" w:lineRule="auto" w:before="9" w:after="0"/>
        <w:ind w:left="6587" w:right="0" w:hanging="118"/>
        <w:jc w:val="left"/>
        <w:rPr>
          <w:rFonts w:ascii="Trebuchet MS" w:hAnsi="Trebuchet MS"/>
          <w:sz w:val="16"/>
        </w:rPr>
      </w:pPr>
      <w:r>
        <w:rPr>
          <w:rFonts w:ascii="Trebuchet MS" w:hAnsi="Trebuchet MS"/>
          <w:color w:val="F6C506"/>
          <w:sz w:val="16"/>
        </w:rPr>
        <w:t>Apoyo</w:t>
      </w:r>
      <w:r>
        <w:rPr>
          <w:rFonts w:ascii="Trebuchet MS" w:hAnsi="Trebuchet MS"/>
          <w:color w:val="F6C506"/>
          <w:spacing w:val="-33"/>
          <w:sz w:val="16"/>
        </w:rPr>
        <w:t> </w:t>
      </w:r>
      <w:r>
        <w:rPr>
          <w:rFonts w:ascii="Trebuchet MS" w:hAnsi="Trebuchet MS"/>
          <w:color w:val="F6C506"/>
          <w:sz w:val="16"/>
        </w:rPr>
        <w:t>Taller</w:t>
      </w:r>
      <w:r>
        <w:rPr>
          <w:rFonts w:ascii="Trebuchet MS" w:hAnsi="Trebuchet MS"/>
          <w:color w:val="F6C506"/>
          <w:spacing w:val="-33"/>
          <w:sz w:val="16"/>
        </w:rPr>
        <w:t> </w:t>
      </w:r>
      <w:r>
        <w:rPr>
          <w:rFonts w:ascii="Trebuchet MS" w:hAnsi="Trebuchet MS"/>
          <w:color w:val="F6C506"/>
          <w:sz w:val="16"/>
        </w:rPr>
        <w:t>/</w:t>
      </w:r>
      <w:r>
        <w:rPr>
          <w:rFonts w:ascii="Trebuchet MS" w:hAnsi="Trebuchet MS"/>
          <w:color w:val="F6C506"/>
          <w:spacing w:val="-32"/>
          <w:sz w:val="16"/>
        </w:rPr>
        <w:t> </w:t>
      </w:r>
      <w:r>
        <w:rPr>
          <w:rFonts w:ascii="Trebuchet MS" w:hAnsi="Trebuchet MS"/>
          <w:color w:val="F6C506"/>
          <w:sz w:val="16"/>
        </w:rPr>
        <w:t>Prevención</w:t>
      </w:r>
      <w:r>
        <w:rPr>
          <w:rFonts w:ascii="Trebuchet MS" w:hAnsi="Trebuchet MS"/>
          <w:color w:val="F6C506"/>
          <w:spacing w:val="-16"/>
          <w:sz w:val="16"/>
        </w:rPr>
        <w:t> </w:t>
      </w:r>
      <w:r>
        <w:rPr>
          <w:rFonts w:ascii="Trebuchet MS" w:hAnsi="Trebuchet MS"/>
          <w:color w:val="F6C506"/>
          <w:sz w:val="16"/>
        </w:rPr>
        <w:t>/</w:t>
      </w:r>
      <w:r>
        <w:rPr>
          <w:rFonts w:ascii="Trebuchet MS" w:hAnsi="Trebuchet MS"/>
          <w:color w:val="F6C506"/>
          <w:spacing w:val="-33"/>
          <w:sz w:val="16"/>
        </w:rPr>
        <w:t> </w:t>
      </w:r>
      <w:r>
        <w:rPr>
          <w:rFonts w:ascii="Trebuchet MS" w:hAnsi="Trebuchet MS"/>
          <w:color w:val="F6C506"/>
          <w:sz w:val="16"/>
        </w:rPr>
        <w:t>Calidad</w:t>
      </w:r>
    </w:p>
    <w:p>
      <w:pPr>
        <w:spacing w:before="122"/>
        <w:ind w:left="3883" w:right="0" w:firstLine="0"/>
        <w:jc w:val="left"/>
        <w:rPr>
          <w:rFonts w:ascii="Calibri" w:hAnsi="Calibri"/>
          <w:b/>
          <w:sz w:val="16"/>
        </w:rPr>
      </w:pPr>
      <w:r>
        <w:rPr/>
        <w:br w:type="column"/>
      </w:r>
      <w:r>
        <w:rPr>
          <w:rFonts w:ascii="Calibri" w:hAnsi="Calibri"/>
          <w:b/>
          <w:color w:val="FFFFFF"/>
          <w:w w:val="110"/>
          <w:sz w:val="16"/>
        </w:rPr>
        <w:t>José E. Hernández Cabrera</w:t>
      </w:r>
    </w:p>
    <w:p>
      <w:pPr>
        <w:pStyle w:val="ListParagraph"/>
        <w:numPr>
          <w:ilvl w:val="0"/>
          <w:numId w:val="9"/>
        </w:numPr>
        <w:tabs>
          <w:tab w:pos="4503" w:val="left" w:leader="none"/>
        </w:tabs>
        <w:spacing w:line="240" w:lineRule="auto" w:before="78" w:after="0"/>
        <w:ind w:left="4502" w:right="0" w:hanging="117"/>
        <w:jc w:val="left"/>
        <w:rPr>
          <w:rFonts w:ascii="Trebuchet MS" w:hAnsi="Trebuchet MS"/>
          <w:sz w:val="16"/>
        </w:rPr>
      </w:pPr>
      <w:r>
        <w:rPr>
          <w:rFonts w:ascii="Trebuchet MS" w:hAnsi="Trebuchet MS"/>
          <w:color w:val="F6C506"/>
          <w:sz w:val="16"/>
        </w:rPr>
        <w:t>Informática</w:t>
      </w:r>
    </w:p>
    <w:p>
      <w:pPr>
        <w:pStyle w:val="ListParagraph"/>
        <w:numPr>
          <w:ilvl w:val="0"/>
          <w:numId w:val="10"/>
        </w:numPr>
        <w:tabs>
          <w:tab w:pos="3870" w:val="left" w:leader="none"/>
        </w:tabs>
        <w:spacing w:line="252" w:lineRule="auto" w:before="9" w:after="0"/>
        <w:ind w:left="4297" w:right="0" w:hanging="509"/>
        <w:jc w:val="left"/>
        <w:rPr>
          <w:rFonts w:ascii="Trebuchet MS" w:hAnsi="Trebuchet MS"/>
          <w:sz w:val="16"/>
        </w:rPr>
      </w:pPr>
      <w:r>
        <w:rPr>
          <w:rFonts w:ascii="Trebuchet MS" w:hAnsi="Trebuchet MS"/>
          <w:color w:val="F6C506"/>
          <w:sz w:val="16"/>
        </w:rPr>
        <w:t>Tecnologías</w:t>
      </w:r>
      <w:r>
        <w:rPr>
          <w:rFonts w:ascii="Trebuchet MS" w:hAnsi="Trebuchet MS"/>
          <w:color w:val="F6C506"/>
          <w:spacing w:val="-37"/>
          <w:sz w:val="16"/>
        </w:rPr>
        <w:t> </w:t>
      </w:r>
      <w:r>
        <w:rPr>
          <w:rFonts w:ascii="Trebuchet MS" w:hAnsi="Trebuchet MS"/>
          <w:color w:val="F6C506"/>
          <w:sz w:val="16"/>
        </w:rPr>
        <w:t>de</w:t>
      </w:r>
      <w:r>
        <w:rPr>
          <w:rFonts w:ascii="Trebuchet MS" w:hAnsi="Trebuchet MS"/>
          <w:color w:val="F6C506"/>
          <w:spacing w:val="-37"/>
          <w:sz w:val="16"/>
        </w:rPr>
        <w:t> </w:t>
      </w:r>
      <w:r>
        <w:rPr>
          <w:rFonts w:ascii="Trebuchet MS" w:hAnsi="Trebuchet MS"/>
          <w:color w:val="F6C506"/>
          <w:sz w:val="16"/>
        </w:rPr>
        <w:t>la</w:t>
      </w:r>
      <w:r>
        <w:rPr>
          <w:rFonts w:ascii="Trebuchet MS" w:hAnsi="Trebuchet MS"/>
          <w:color w:val="F6C506"/>
          <w:spacing w:val="-37"/>
          <w:sz w:val="16"/>
        </w:rPr>
        <w:t> </w:t>
      </w:r>
      <w:r>
        <w:rPr>
          <w:rFonts w:ascii="Trebuchet MS" w:hAnsi="Trebuchet MS"/>
          <w:color w:val="F6C506"/>
          <w:spacing w:val="-4"/>
          <w:sz w:val="16"/>
        </w:rPr>
        <w:t>Información </w:t>
      </w:r>
      <w:r>
        <w:rPr>
          <w:rFonts w:ascii="Trebuchet MS" w:hAnsi="Trebuchet MS"/>
          <w:color w:val="F6C506"/>
          <w:sz w:val="16"/>
        </w:rPr>
        <w:t>y</w:t>
      </w:r>
      <w:r>
        <w:rPr>
          <w:rFonts w:ascii="Trebuchet MS" w:hAnsi="Trebuchet MS"/>
          <w:color w:val="F6C506"/>
          <w:spacing w:val="-16"/>
          <w:sz w:val="16"/>
        </w:rPr>
        <w:t> </w:t>
      </w:r>
      <w:r>
        <w:rPr>
          <w:rFonts w:ascii="Trebuchet MS" w:hAnsi="Trebuchet MS"/>
          <w:color w:val="F6C506"/>
          <w:spacing w:val="-2"/>
          <w:sz w:val="16"/>
        </w:rPr>
        <w:t>Comunicación</w:t>
      </w:r>
    </w:p>
    <w:p>
      <w:pPr>
        <w:spacing w:before="122"/>
        <w:ind w:left="1640" w:right="0" w:firstLine="0"/>
        <w:jc w:val="left"/>
        <w:rPr>
          <w:rFonts w:ascii="Calibri" w:hAnsi="Calibri"/>
          <w:b/>
          <w:sz w:val="16"/>
        </w:rPr>
      </w:pPr>
      <w:r>
        <w:rPr/>
        <w:br w:type="column"/>
      </w:r>
      <w:r>
        <w:rPr>
          <w:rFonts w:ascii="Calibri" w:hAnsi="Calibri"/>
          <w:b/>
          <w:color w:val="FFFFFF"/>
          <w:w w:val="105"/>
          <w:sz w:val="16"/>
        </w:rPr>
        <w:t>Gemma Tor Visús</w:t>
      </w:r>
    </w:p>
    <w:p>
      <w:pPr>
        <w:pStyle w:val="ListParagraph"/>
        <w:numPr>
          <w:ilvl w:val="0"/>
          <w:numId w:val="11"/>
        </w:numPr>
        <w:tabs>
          <w:tab w:pos="1023" w:val="left" w:leader="none"/>
        </w:tabs>
        <w:spacing w:line="240" w:lineRule="auto" w:before="78" w:after="0"/>
        <w:ind w:left="1022" w:right="0" w:hanging="80"/>
        <w:jc w:val="left"/>
        <w:rPr>
          <w:rFonts w:ascii="Trebuchet MS" w:hAnsi="Trebuchet MS"/>
          <w:sz w:val="16"/>
        </w:rPr>
      </w:pPr>
      <w:r>
        <w:rPr>
          <w:rFonts w:ascii="Trebuchet MS" w:hAnsi="Trebuchet MS"/>
          <w:color w:val="F6C506"/>
          <w:sz w:val="16"/>
        </w:rPr>
        <w:t>Red</w:t>
      </w:r>
      <w:r>
        <w:rPr>
          <w:rFonts w:ascii="Trebuchet MS" w:hAnsi="Trebuchet MS"/>
          <w:color w:val="F6C506"/>
          <w:spacing w:val="-24"/>
          <w:sz w:val="16"/>
        </w:rPr>
        <w:t> </w:t>
      </w:r>
      <w:r>
        <w:rPr>
          <w:rFonts w:ascii="Trebuchet MS" w:hAnsi="Trebuchet MS"/>
          <w:color w:val="F6C506"/>
          <w:sz w:val="16"/>
        </w:rPr>
        <w:t>de</w:t>
      </w:r>
      <w:r>
        <w:rPr>
          <w:rFonts w:ascii="Trebuchet MS" w:hAnsi="Trebuchet MS"/>
          <w:color w:val="F6C506"/>
          <w:spacing w:val="-23"/>
          <w:sz w:val="16"/>
        </w:rPr>
        <w:t> </w:t>
      </w:r>
      <w:r>
        <w:rPr>
          <w:rFonts w:ascii="Trebuchet MS" w:hAnsi="Trebuchet MS"/>
          <w:color w:val="F6C506"/>
          <w:sz w:val="16"/>
        </w:rPr>
        <w:t>Ventas</w:t>
      </w:r>
      <w:r>
        <w:rPr>
          <w:rFonts w:ascii="Trebuchet MS" w:hAnsi="Trebuchet MS"/>
          <w:color w:val="F6C506"/>
          <w:spacing w:val="-24"/>
          <w:sz w:val="16"/>
        </w:rPr>
        <w:t> </w:t>
      </w:r>
      <w:r>
        <w:rPr>
          <w:rFonts w:ascii="Trebuchet MS" w:hAnsi="Trebuchet MS"/>
          <w:color w:val="F6C506"/>
          <w:sz w:val="16"/>
        </w:rPr>
        <w:t>y</w:t>
      </w:r>
      <w:r>
        <w:rPr>
          <w:rFonts w:ascii="Trebuchet MS" w:hAnsi="Trebuchet MS"/>
          <w:color w:val="F6C506"/>
          <w:spacing w:val="-23"/>
          <w:sz w:val="16"/>
        </w:rPr>
        <w:t> </w:t>
      </w:r>
      <w:r>
        <w:rPr>
          <w:rFonts w:ascii="Trebuchet MS" w:hAnsi="Trebuchet MS"/>
          <w:color w:val="F6C506"/>
          <w:sz w:val="16"/>
        </w:rPr>
        <w:t>Oficinas</w:t>
      </w:r>
      <w:r>
        <w:rPr>
          <w:rFonts w:ascii="Trebuchet MS" w:hAnsi="Trebuchet MS"/>
          <w:color w:val="F6C506"/>
          <w:spacing w:val="-24"/>
          <w:sz w:val="16"/>
        </w:rPr>
        <w:t> </w:t>
      </w:r>
      <w:r>
        <w:rPr>
          <w:rFonts w:ascii="Trebuchet MS" w:hAnsi="Trebuchet MS"/>
          <w:color w:val="F6C506"/>
          <w:spacing w:val="-4"/>
          <w:sz w:val="16"/>
        </w:rPr>
        <w:t>Comerciales</w:t>
      </w:r>
    </w:p>
    <w:p>
      <w:pPr>
        <w:pStyle w:val="ListParagraph"/>
        <w:numPr>
          <w:ilvl w:val="1"/>
          <w:numId w:val="11"/>
        </w:numPr>
        <w:tabs>
          <w:tab w:pos="1397" w:val="left" w:leader="none"/>
        </w:tabs>
        <w:spacing w:line="240" w:lineRule="auto" w:before="9" w:after="0"/>
        <w:ind w:left="1396" w:right="0" w:hanging="80"/>
        <w:jc w:val="left"/>
        <w:rPr>
          <w:rFonts w:ascii="Trebuchet MS" w:hAnsi="Trebuchet MS"/>
          <w:sz w:val="16"/>
        </w:rPr>
      </w:pPr>
      <w:r>
        <w:rPr>
          <w:rFonts w:ascii="Trebuchet MS" w:hAnsi="Trebuchet MS"/>
          <w:color w:val="F6C506"/>
          <w:sz w:val="16"/>
        </w:rPr>
        <w:t>Comunicación</w:t>
      </w:r>
      <w:r>
        <w:rPr>
          <w:rFonts w:ascii="Trebuchet MS" w:hAnsi="Trebuchet MS"/>
          <w:color w:val="F6C506"/>
          <w:spacing w:val="-22"/>
          <w:sz w:val="16"/>
        </w:rPr>
        <w:t> </w:t>
      </w:r>
      <w:r>
        <w:rPr>
          <w:rFonts w:ascii="Trebuchet MS" w:hAnsi="Trebuchet MS"/>
          <w:color w:val="F6C506"/>
          <w:sz w:val="16"/>
        </w:rPr>
        <w:t>y</w:t>
      </w:r>
      <w:r>
        <w:rPr>
          <w:rFonts w:ascii="Trebuchet MS" w:hAnsi="Trebuchet MS"/>
          <w:color w:val="F6C506"/>
          <w:spacing w:val="-21"/>
          <w:sz w:val="16"/>
        </w:rPr>
        <w:t> </w:t>
      </w:r>
      <w:r>
        <w:rPr>
          <w:rFonts w:ascii="Trebuchet MS" w:hAnsi="Trebuchet MS"/>
          <w:color w:val="F6C506"/>
          <w:sz w:val="16"/>
        </w:rPr>
        <w:t>Publicidad</w:t>
      </w:r>
    </w:p>
    <w:p>
      <w:pPr>
        <w:pStyle w:val="ListParagraph"/>
        <w:numPr>
          <w:ilvl w:val="2"/>
          <w:numId w:val="11"/>
        </w:numPr>
        <w:tabs>
          <w:tab w:pos="2029" w:val="left" w:leader="none"/>
        </w:tabs>
        <w:spacing w:line="240" w:lineRule="auto" w:before="8" w:after="0"/>
        <w:ind w:left="2028" w:right="0" w:hanging="81"/>
        <w:jc w:val="left"/>
        <w:rPr>
          <w:rFonts w:ascii="Trebuchet MS" w:hAnsi="Trebuchet MS"/>
          <w:sz w:val="16"/>
        </w:rPr>
      </w:pPr>
      <w:r>
        <w:rPr>
          <w:rFonts w:ascii="Trebuchet MS" w:hAnsi="Trebuchet MS"/>
          <w:color w:val="F6C506"/>
          <w:sz w:val="16"/>
        </w:rPr>
        <w:t>Calidad</w:t>
      </w:r>
    </w:p>
    <w:p>
      <w:pPr>
        <w:pStyle w:val="ListParagraph"/>
        <w:numPr>
          <w:ilvl w:val="1"/>
          <w:numId w:val="11"/>
        </w:numPr>
        <w:tabs>
          <w:tab w:pos="1462" w:val="left" w:leader="none"/>
        </w:tabs>
        <w:spacing w:line="240" w:lineRule="auto" w:before="9" w:after="0"/>
        <w:ind w:left="1461" w:right="0" w:hanging="81"/>
        <w:jc w:val="left"/>
        <w:rPr>
          <w:rFonts w:ascii="Trebuchet MS" w:hAnsi="Trebuchet MS"/>
          <w:sz w:val="16"/>
        </w:rPr>
      </w:pPr>
      <w:r>
        <w:rPr>
          <w:rFonts w:ascii="Trebuchet MS" w:hAnsi="Trebuchet MS"/>
          <w:color w:val="F6C506"/>
          <w:sz w:val="16"/>
        </w:rPr>
        <w:t>Relaciones</w:t>
      </w:r>
      <w:r>
        <w:rPr>
          <w:rFonts w:ascii="Trebuchet MS" w:hAnsi="Trebuchet MS"/>
          <w:color w:val="F6C506"/>
          <w:spacing w:val="-21"/>
          <w:sz w:val="16"/>
        </w:rPr>
        <w:t> </w:t>
      </w:r>
      <w:r>
        <w:rPr>
          <w:rFonts w:ascii="Trebuchet MS" w:hAnsi="Trebuchet MS"/>
          <w:color w:val="F6C506"/>
          <w:sz w:val="16"/>
        </w:rPr>
        <w:t>con</w:t>
      </w:r>
      <w:r>
        <w:rPr>
          <w:rFonts w:ascii="Trebuchet MS" w:hAnsi="Trebuchet MS"/>
          <w:color w:val="F6C506"/>
          <w:spacing w:val="-20"/>
          <w:sz w:val="16"/>
        </w:rPr>
        <w:t> </w:t>
      </w:r>
      <w:r>
        <w:rPr>
          <w:rFonts w:ascii="Trebuchet MS" w:hAnsi="Trebuchet MS"/>
          <w:color w:val="F6C506"/>
          <w:sz w:val="16"/>
        </w:rPr>
        <w:t>el</w:t>
      </w:r>
      <w:r>
        <w:rPr>
          <w:rFonts w:ascii="Trebuchet MS" w:hAnsi="Trebuchet MS"/>
          <w:color w:val="F6C506"/>
          <w:spacing w:val="-20"/>
          <w:sz w:val="16"/>
        </w:rPr>
        <w:t> </w:t>
      </w:r>
      <w:r>
        <w:rPr>
          <w:rFonts w:ascii="Trebuchet MS" w:hAnsi="Trebuchet MS"/>
          <w:color w:val="F6C506"/>
          <w:sz w:val="16"/>
        </w:rPr>
        <w:t>Cliente</w:t>
      </w:r>
    </w:p>
    <w:p>
      <w:pPr>
        <w:spacing w:before="122"/>
        <w:ind w:left="847" w:right="0" w:firstLine="0"/>
        <w:jc w:val="left"/>
        <w:rPr>
          <w:rFonts w:ascii="Calibri" w:hAnsi="Calibri"/>
          <w:b/>
          <w:sz w:val="16"/>
        </w:rPr>
      </w:pPr>
      <w:r>
        <w:rPr/>
        <w:br w:type="column"/>
      </w:r>
      <w:r>
        <w:rPr>
          <w:rFonts w:ascii="Calibri" w:hAnsi="Calibri"/>
          <w:b/>
          <w:color w:val="FFFFFF"/>
          <w:w w:val="110"/>
          <w:sz w:val="16"/>
        </w:rPr>
        <w:t>Eduardo García Suárez</w:t>
      </w:r>
    </w:p>
    <w:p>
      <w:pPr>
        <w:pStyle w:val="ListParagraph"/>
        <w:numPr>
          <w:ilvl w:val="0"/>
          <w:numId w:val="12"/>
        </w:numPr>
        <w:tabs>
          <w:tab w:pos="634" w:val="left" w:leader="none"/>
        </w:tabs>
        <w:spacing w:line="240" w:lineRule="auto" w:before="78" w:after="0"/>
        <w:ind w:left="633" w:right="0" w:hanging="81"/>
        <w:jc w:val="left"/>
        <w:rPr>
          <w:rFonts w:ascii="Trebuchet MS" w:hAnsi="Trebuchet MS"/>
          <w:sz w:val="16"/>
        </w:rPr>
      </w:pPr>
      <w:r>
        <w:rPr>
          <w:rFonts w:ascii="Trebuchet MS" w:hAnsi="Trebuchet MS"/>
          <w:color w:val="F6C506"/>
          <w:sz w:val="16"/>
        </w:rPr>
        <w:t>Mantenimiento</w:t>
      </w:r>
      <w:r>
        <w:rPr>
          <w:rFonts w:ascii="Trebuchet MS" w:hAnsi="Trebuchet MS"/>
          <w:color w:val="F6C506"/>
          <w:spacing w:val="-19"/>
          <w:sz w:val="16"/>
        </w:rPr>
        <w:t> </w:t>
      </w:r>
      <w:r>
        <w:rPr>
          <w:rFonts w:ascii="Trebuchet MS" w:hAnsi="Trebuchet MS"/>
          <w:color w:val="F6C506"/>
          <w:sz w:val="16"/>
        </w:rPr>
        <w:t>Internoyexterno</w:t>
      </w:r>
    </w:p>
    <w:p>
      <w:pPr>
        <w:pStyle w:val="ListParagraph"/>
        <w:numPr>
          <w:ilvl w:val="1"/>
          <w:numId w:val="12"/>
        </w:numPr>
        <w:tabs>
          <w:tab w:pos="773" w:val="left" w:leader="none"/>
        </w:tabs>
        <w:spacing w:line="252" w:lineRule="auto" w:before="9" w:after="0"/>
        <w:ind w:left="972" w:right="1142" w:hanging="280"/>
        <w:jc w:val="left"/>
        <w:rPr>
          <w:rFonts w:ascii="Trebuchet MS" w:hAnsi="Trebuchet MS"/>
          <w:sz w:val="16"/>
        </w:rPr>
      </w:pPr>
      <w:r>
        <w:rPr>
          <w:rFonts w:ascii="Trebuchet MS" w:hAnsi="Trebuchet MS"/>
          <w:color w:val="F6C506"/>
          <w:w w:val="95"/>
          <w:sz w:val="16"/>
        </w:rPr>
        <w:t>Infraestructuras</w:t>
      </w:r>
      <w:r>
        <w:rPr>
          <w:rFonts w:ascii="Trebuchet MS" w:hAnsi="Trebuchet MS"/>
          <w:color w:val="F6C506"/>
          <w:spacing w:val="-22"/>
          <w:w w:val="95"/>
          <w:sz w:val="16"/>
        </w:rPr>
        <w:t> </w:t>
      </w:r>
      <w:r>
        <w:rPr>
          <w:rFonts w:ascii="Trebuchet MS" w:hAnsi="Trebuchet MS"/>
          <w:color w:val="F6C506"/>
          <w:spacing w:val="-4"/>
          <w:w w:val="95"/>
          <w:sz w:val="16"/>
        </w:rPr>
        <w:t>Terminales </w:t>
      </w:r>
      <w:r>
        <w:rPr>
          <w:rFonts w:ascii="Trebuchet MS" w:hAnsi="Trebuchet MS"/>
          <w:color w:val="F6C506"/>
          <w:sz w:val="16"/>
        </w:rPr>
        <w:t>y Oficinas</w:t>
      </w:r>
      <w:r>
        <w:rPr>
          <w:rFonts w:ascii="Trebuchet MS" w:hAnsi="Trebuchet MS"/>
          <w:color w:val="F6C506"/>
          <w:spacing w:val="-38"/>
          <w:sz w:val="16"/>
        </w:rPr>
        <w:t> </w:t>
      </w:r>
      <w:r>
        <w:rPr>
          <w:rFonts w:ascii="Trebuchet MS" w:hAnsi="Trebuchet MS"/>
          <w:color w:val="F6C506"/>
          <w:sz w:val="16"/>
        </w:rPr>
        <w:t>Centrales</w:t>
      </w:r>
    </w:p>
    <w:p>
      <w:pPr>
        <w:spacing w:after="0" w:line="252" w:lineRule="auto"/>
        <w:jc w:val="left"/>
        <w:rPr>
          <w:rFonts w:ascii="Trebuchet MS" w:hAnsi="Trebuchet MS"/>
          <w:sz w:val="16"/>
        </w:rPr>
        <w:sectPr>
          <w:type w:val="continuous"/>
          <w:pgSz w:w="23820" w:h="16840" w:orient="landscape"/>
          <w:pgMar w:top="1580" w:bottom="280" w:left="700" w:right="740"/>
          <w:cols w:num="4" w:equalWidth="0">
            <w:col w:w="9068" w:space="40"/>
            <w:col w:w="5868" w:space="39"/>
            <w:col w:w="3568" w:space="40"/>
            <w:col w:w="3757"/>
          </w:cols>
        </w:sectPr>
      </w:pPr>
    </w:p>
    <w:p>
      <w:pPr>
        <w:pStyle w:val="BodyText"/>
        <w:rPr>
          <w:rFonts w:ascii="Trebuchet MS"/>
        </w:rPr>
      </w:pPr>
      <w:r>
        <w:rPr/>
        <w:pict>
          <v:group style="position:absolute;margin-left:.0pt;margin-top:.000015pt;width:1190.6pt;height:841.9pt;mso-position-horizontal-relative:page;mso-position-vertical-relative:page;z-index:-17326080" coordorigin="0,0" coordsize="23812,16838">
            <v:shape style="position:absolute;left:0;top:0;width:23812;height:16838" coordorigin="0,0" coordsize="23812,16838" path="m23811,1570l11906,1570,0,1570,0,16838,11906,16838,23811,16838,23811,1570xm23811,0l11906,0,0,0,0,850,11906,850,23811,850,23811,0xe" filled="true" fillcolor="#1f2a55" stroked="false">
              <v:path arrowok="t"/>
              <v:fill type="solid"/>
            </v:shape>
            <v:shape style="position:absolute;left:0;top:850;width:11906;height:720" type="#_x0000_t75" stroked="false">
              <v:imagedata r:id="rId33"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11905;top:850;width:11906;height:720" type="#_x0000_t75" stroked="false">
              <v:imagedata r:id="rId34"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921;top:9823;width:1868;height:1868" coordorigin="921,9824" coordsize="1868,1868" path="m921,10757l924,10681,934,10606,948,10533,969,10462,995,10394,1026,10328,1061,10266,1101,10206,1146,10150,1195,10097,1247,10048,1304,10004,1363,9964,1426,9928,1492,9897,1560,9871,1631,9851,1704,9836,1778,9827,1855,9824,1932,9827,2006,9836,2079,9851,2150,9871,2218,9897,2284,9928,2347,9964,2406,10004,2463,10048,2515,10097,2564,10150,2609,10206,2649,10266,2685,10328,2715,10394,2741,10462,2762,10533,2777,10606,2786,10681,2789,10757,2786,10834,2777,10909,2762,10982,2741,11053,2715,11121,2685,11187,2649,11249,2609,11309,2564,11365,2515,11418,2463,11466,2406,11511,2347,11551,2284,11587,2218,11618,2150,11644,2079,11664,2006,11679,1932,11688,1855,11691,1778,11688,1704,11679,1631,11664,1560,11644,1492,11618,1426,11587,1363,11551,1304,11511,1247,11466,1195,11418,1146,11365,1101,11309,1061,11249,1026,11187,995,11121,969,11053,948,10982,934,10909,924,10834,921,10757xe" filled="false" stroked="true" strokeweight=".507pt" strokecolor="#f6c506">
              <v:path arrowok="t"/>
              <v:stroke dashstyle="solid"/>
            </v:shape>
            <v:shape style="position:absolute;left:3648;top:9831;width:1868;height:1868" coordorigin="3649,9832" coordsize="1868,1868" path="m3649,10765l3652,10689,3661,10614,3676,10541,3696,10470,3722,10402,3753,10336,3789,10274,3829,10214,3874,10158,3922,10105,3975,10056,4031,10012,4091,9972,4153,9936,4219,9905,4287,9879,4358,9859,4431,9844,4506,9835,4583,9832,4659,9835,4734,9844,4807,9859,4878,9879,4946,9905,5012,9936,5074,9972,5134,10012,5190,10056,5243,10105,5291,10158,5336,10214,5376,10274,5412,10336,5443,10402,5469,10470,5489,10541,5504,10614,5513,10689,5516,10765,5513,10842,5504,10917,5489,10990,5469,11061,5443,11129,5412,11195,5376,11257,5336,11317,5291,11373,5243,11426,5190,11474,5134,11519,5074,11559,5012,11595,4946,11626,4878,11652,4807,11672,4734,11687,4659,11696,4583,11699,4506,11696,4431,11687,4358,11672,4287,11652,4219,11626,4153,11595,4091,11559,4031,11519,3975,11474,3922,11426,3874,11373,3829,11317,3789,11257,3753,11195,3722,11129,3696,11061,3676,10990,3661,10917,3652,10842,3649,10765xe" filled="false" stroked="true" strokeweight=".507pt" strokecolor="#f6c506">
              <v:path arrowok="t"/>
              <v:stroke dashstyle="solid"/>
            </v:shape>
            <v:shape style="position:absolute;left:6376;top:8189;width:1868;height:1868" coordorigin="6376,8190" coordsize="1868,1868" path="m6376,9124l6379,9047,6388,8972,6403,8899,6424,8828,6450,8760,6480,8694,6516,8632,6556,8572,6601,8516,6650,8463,6702,8415,6759,8370,6818,8330,6881,8294,6947,8263,7015,8237,7086,8217,7159,8202,7233,8193,7310,8190,7387,8193,7461,8202,7534,8217,7605,8237,7673,8263,7739,8294,7802,8330,7861,8370,7918,8415,7970,8463,8019,8516,8063,8572,8104,8632,8139,8694,8170,8760,8196,8828,8217,8899,8231,8972,8241,9047,8244,9124,8241,9200,8231,9275,8217,9348,8196,9419,8170,9487,8139,9553,8104,9615,8063,9675,8019,9731,7970,9784,7918,9832,7861,9877,7802,9917,7739,9953,7673,9984,7605,10010,7534,10030,7461,10045,7387,10054,7310,10057,7233,10054,7159,10045,7086,10030,7015,10010,6947,9984,6881,9953,6818,9917,6759,9877,6702,9832,6650,9784,6601,9731,6556,9675,6516,9615,6480,9553,6450,9487,6424,9419,6403,9348,6388,9275,6379,9200,6376,9124xe" filled="false" stroked="true" strokeweight=".507pt" strokecolor="#f6c506">
              <v:path arrowok="t"/>
              <v:stroke dashstyle="solid"/>
            </v:shape>
            <v:shape style="position:absolute;left:6610;top:10057;width:701;height:689" coordorigin="6611,10057" coordsize="701,689" path="m7311,10057l7307,10132,7295,10205,7275,10275,7249,10341,7215,10405,7176,10464,7131,10518,7080,10568,7024,10613,6964,10651,6900,10684,6832,10710,6761,10729,6687,10741,6611,10745e" filled="false" stroked="true" strokeweight=".507pt" strokecolor="#f6c506">
              <v:path arrowok="t"/>
              <v:stroke dashstyle="solid"/>
            </v:shape>
            <v:shape style="position:absolute;left:9337;top:10057;width:701;height:689" coordorigin="9337,10057" coordsize="701,689" path="m10037,10057l10033,10132,10021,10205,10002,10275,9975,10341,9942,10405,9902,10464,9857,10518,9806,10568,9751,10613,9691,10651,9626,10684,9559,10710,9487,10729,9414,10741,9337,10745e" filled="false" stroked="true" strokeweight=".507pt" strokecolor="#f6c506">
              <v:path arrowok="t"/>
              <v:stroke dashstyle="solid"/>
            </v:shape>
            <v:shape style="position:absolute;left:13948;top:10057;width:701;height:689" coordorigin="13948,10057" coordsize="701,689" path="m14649,10057l14644,10132,14632,10205,14613,10275,14586,10341,14553,10405,14513,10464,14468,10518,14417,10568,14362,10613,14302,10651,14238,10684,14170,10710,14099,10729,14025,10741,13948,10745e" filled="false" stroked="true" strokeweight=".507pt" strokecolor="#f6c506">
              <v:path arrowok="t"/>
              <v:stroke dashstyle="solid"/>
            </v:shape>
            <v:shape style="position:absolute;left:17272;top:10057;width:701;height:689" coordorigin="17272,10057" coordsize="701,689" path="m17972,10057l17968,10132,17956,10205,17937,10275,17910,10341,17877,10405,17837,10464,17792,10518,17741,10568,17686,10613,17626,10651,17561,10684,17494,10710,17422,10729,17349,10741,17272,10745e" filled="false" stroked="true" strokeweight=".507pt" strokecolor="#f6c506">
              <v:path arrowok="t"/>
              <v:stroke dashstyle="solid"/>
            </v:shape>
            <v:shape style="position:absolute;left:20272;top:10057;width:701;height:689" coordorigin="20273,10057" coordsize="701,689" path="m20973,10057l20969,10132,20957,10205,20937,10275,20911,10341,20877,10405,20838,10464,20792,10518,20742,10568,20686,10613,20626,10651,20562,10684,20494,10710,20423,10729,20349,10741,20273,10745e" filled="false" stroked="true" strokeweight=".507pt" strokecolor="#f6c506">
              <v:path arrowok="t"/>
              <v:stroke dashstyle="solid"/>
            </v:shape>
            <v:shape style="position:absolute;left:7752;top:10745;width:701;height:689" coordorigin="7752,10745" coordsize="701,689" path="m8452,11433l8448,11358,8436,11286,8417,11216,8390,11149,8357,11086,8317,11027,8272,10972,8221,10923,8166,10878,8106,10839,8041,10807,7974,10780,7903,10761,7829,10749,7752,10745e" filled="false" stroked="true" strokeweight=".507pt" strokecolor="#f6c506">
              <v:path arrowok="t"/>
              <v:stroke dashstyle="solid"/>
            </v:shape>
            <v:shape style="position:absolute;left:13948;top:10745;width:701;height:689" coordorigin="13948,10745" coordsize="701,689" path="m14649,11433l14644,11358,14632,11286,14613,11216,14586,11149,14553,11086,14513,11027,14468,10972,14417,10923,14362,10878,14302,10839,14238,10807,14170,10780,14099,10761,14025,10749,13948,10745e" filled="false" stroked="true" strokeweight=".507pt" strokecolor="#f6c506">
              <v:path arrowok="t"/>
              <v:stroke dashstyle="solid"/>
            </v:shape>
            <v:shape style="position:absolute;left:17272;top:10745;width:701;height:689" coordorigin="17272,10745" coordsize="701,689" path="m17972,11433l17968,11358,17956,11286,17937,11216,17910,11149,17877,11086,17837,11027,17792,10972,17741,10923,17686,10878,17626,10839,17561,10807,17494,10780,17422,10761,17349,10749,17272,10745e" filled="false" stroked="true" strokeweight=".507pt" strokecolor="#f6c506">
              <v:path arrowok="t"/>
              <v:stroke dashstyle="solid"/>
            </v:shape>
            <v:shape style="position:absolute;left:20272;top:10745;width:701;height:689" coordorigin="20273,10745" coordsize="701,689" path="m20973,11433l20969,11358,20957,11286,20937,11216,20911,11149,20877,11086,20838,11027,20792,10972,20742,10923,20686,10878,20626,10839,20562,10807,20494,10780,20423,10761,20349,10749,20273,10745e" filled="false" stroked="true" strokeweight=".507pt" strokecolor="#f6c506">
              <v:path arrowok="t"/>
              <v:stroke dashstyle="solid"/>
            </v:shape>
            <v:shape style="position:absolute;left:9103;top:8189;width:1868;height:1868" coordorigin="9104,8190" coordsize="1868,1868" path="m9104,9124l9107,9047,9116,8972,9131,8899,9151,8828,9177,8760,9208,8694,9244,8632,9284,8572,9329,8516,9377,8463,9430,8415,9486,8370,9546,8330,9608,8294,9674,8263,9742,8237,9813,8217,9886,8202,9961,8193,10037,8190,10114,8193,10189,8202,10262,8217,10333,8237,10401,8263,10467,8294,10529,8330,10589,8370,10645,8415,10698,8463,10746,8516,10791,8572,10831,8632,10867,8694,10898,8760,10924,8828,10944,8899,10959,8972,10968,9047,10971,9124,10968,9200,10959,9275,10944,9348,10924,9419,10898,9487,10867,9553,10831,9615,10791,9675,10746,9731,10698,9784,10645,9832,10589,9877,10529,9917,10467,9953,10401,9984,10333,10010,10262,10030,10189,10045,10114,10054,10037,10057,9961,10054,9886,10045,9813,10030,9742,10010,9674,9984,9608,9953,9546,9917,9486,9877,9430,9832,9377,9784,9329,9731,9284,9675,9244,9615,9208,9553,9177,9487,9151,9419,9131,9348,9116,9275,9107,9200,9104,9124xe" filled="false" stroked="true" strokeweight=".507pt" strokecolor="#f6c506">
              <v:path arrowok="t"/>
              <v:stroke dashstyle="solid"/>
            </v:shape>
            <v:shape style="position:absolute;left:13702;top:11433;width:1868;height:1868" coordorigin="13703,11433" coordsize="1868,1868" path="m13703,12367l13706,12291,13715,12216,13730,12143,13751,12072,13776,12004,13807,11938,13843,11875,13883,11816,13928,11760,13976,11707,14029,11658,14085,11614,14145,11573,14208,11538,14273,11507,14342,11481,14412,11461,14485,11446,14560,11437,14637,11433,14713,11437,14788,11446,14861,11461,14932,11481,15000,11507,15066,11538,15128,11573,15188,11614,15244,11658,15297,11707,15346,11760,15390,11816,15430,11875,15466,11938,15497,12004,15523,12072,15543,12143,15558,12216,15567,12291,15570,12367,15567,12444,15558,12519,15543,12592,15523,12662,15497,12731,15466,12796,15430,12859,15390,12919,15346,12975,15297,13027,15244,13076,15188,13121,15128,13161,15066,13197,15000,13227,14932,13253,14861,13274,14788,13289,14713,13298,14637,13301,14560,13298,14485,13289,14412,13274,14342,13253,14273,13227,14208,13197,14145,13161,14085,13121,14029,13076,13976,13027,13928,12975,13883,12919,13843,12859,13807,12796,13776,12731,13751,12662,13730,12592,13715,12519,13706,12444,13703,12367xe" filled="false" stroked="true" strokeweight=".507pt" strokecolor="#f6c506">
              <v:path arrowok="t"/>
              <v:stroke dashstyle="solid"/>
            </v:shape>
            <v:shape style="position:absolute;left:20038;top:11433;width:1868;height:1868" coordorigin="20038,11433" coordsize="1868,1868" path="m20038,12367l20041,12291,20050,12216,20065,12143,20086,12072,20112,12004,20142,11938,20178,11875,20218,11816,20263,11760,20312,11707,20364,11658,20420,11614,20480,11573,20543,11538,20608,11507,20677,11481,20748,11461,20820,11446,20895,11437,20972,11433,21048,11437,21123,11446,21196,11461,21267,11481,21335,11507,21401,11538,21464,11573,21523,11614,21580,11658,21632,11707,21681,11760,21725,11816,21766,11875,21801,11938,21832,12004,21858,12072,21878,12143,21893,12216,21902,12291,21906,12367,21902,12444,21893,12519,21878,12592,21858,12662,21832,12731,21801,12796,21766,12859,21725,12919,21681,12975,21632,13027,21580,13076,21523,13121,21464,13161,21401,13197,21335,13227,21267,13253,21196,13274,21123,13289,21048,13298,20972,13301,20895,13298,20820,13289,20748,13274,20677,13253,20608,13227,20543,13197,20480,13161,20420,13121,20364,13076,20312,13027,20263,12975,20218,12919,20178,12859,20142,12796,20112,12731,20086,12662,20065,12592,20050,12519,20041,12444,20038,12367xe" filled="false" stroked="true" strokeweight=".507pt" strokecolor="#f6c506">
              <v:path arrowok="t"/>
              <v:stroke dashstyle="solid"/>
            </v:shape>
            <v:shape style="position:absolute;left:17037;top:8189;width:1868;height:1868" coordorigin="17038,8190" coordsize="1868,1868" path="m17038,9124l17041,9047,17050,8972,17065,8899,17085,8828,17111,8760,17142,8694,17178,8632,17218,8572,17262,8516,17311,8463,17364,8415,17420,8370,17480,8330,17542,8294,17608,8263,17676,8237,17747,8217,17820,8202,17895,8193,17971,8190,18048,8193,18123,8202,18196,8217,18267,8237,18335,8263,18400,8294,18463,8330,18523,8370,18579,8415,18632,8463,18680,8516,18725,8572,18765,8632,18801,8694,18832,8760,18858,8828,18878,8899,18893,8972,18902,9047,18905,9124,18902,9200,18893,9275,18878,9348,18858,9419,18832,9487,18801,9553,18765,9615,18725,9675,18680,9731,18632,9784,18579,9832,18523,9877,18463,9917,18400,9953,18335,9984,18267,10010,18196,10030,18123,10045,18048,10054,17971,10057,17895,10054,17820,10045,17747,10030,17676,10010,17608,9984,17542,9953,17480,9917,17420,9877,17364,9832,17311,9784,17262,9731,17218,9675,17178,9615,17142,9553,17111,9487,17085,9419,17065,9348,17050,9275,17041,9200,17038,9124xe" filled="false" stroked="true" strokeweight=".507pt" strokecolor="#f6c506">
              <v:path arrowok="t"/>
              <v:stroke dashstyle="solid"/>
            </v:shape>
            <v:shape style="position:absolute;left:20038;top:8189;width:1868;height:1868" coordorigin="20038,8190" coordsize="1868,1868" path="m20038,9124l20041,9047,20050,8972,20065,8899,20086,8828,20112,8760,20142,8694,20178,8632,20218,8572,20263,8516,20312,8463,20364,8415,20420,8370,20480,8330,20543,8294,20608,8263,20677,8237,20748,8217,20820,8202,20895,8193,20972,8190,21048,8193,21123,8202,21196,8217,21267,8237,21335,8263,21401,8294,21464,8330,21523,8370,21580,8415,21632,8463,21681,8516,21725,8572,21766,8632,21801,8694,21832,8760,21858,8828,21878,8899,21893,8972,21902,9047,21906,9124,21902,9200,21893,9275,21878,9348,21858,9419,21832,9487,21801,9553,21766,9615,21725,9675,21681,9731,21632,9784,21580,9832,21523,9877,21464,9917,21401,9953,21335,9984,21267,10010,21196,10030,21123,10045,21048,10054,20972,10057,20895,10054,20820,10045,20748,10030,20677,10010,20608,9984,20543,9953,20480,9917,20420,9877,20364,9832,20312,9784,20263,9731,20218,9675,20178,9615,20142,9553,20112,9487,20086,9419,20065,9348,20050,9275,20041,9200,20038,9124xe" filled="false" stroked="true" strokeweight=".507pt" strokecolor="#f6c506">
              <v:path arrowok="t"/>
              <v:stroke dashstyle="solid"/>
            </v:shape>
            <v:shape style="position:absolute;left:13702;top:8189;width:1868;height:1868" coordorigin="13703,8190" coordsize="1868,1868" path="m13703,9124l13706,9047,13715,8972,13730,8899,13751,8828,13776,8760,13807,8694,13843,8632,13883,8572,13928,8516,13976,8463,14029,8415,14085,8370,14145,8330,14208,8294,14273,8263,14342,8237,14412,8217,14485,8202,14560,8193,14637,8190,14713,8193,14788,8202,14861,8217,14932,8237,15000,8263,15066,8294,15128,8330,15188,8370,15244,8415,15297,8463,15346,8516,15390,8572,15430,8632,15466,8694,15497,8760,15523,8828,15543,8899,15558,8972,15567,9047,15570,9124,15567,9200,15558,9275,15543,9348,15523,9419,15497,9487,15466,9553,15430,9615,15390,9675,15346,9731,15297,9784,15244,9832,15188,9877,15128,9917,15066,9953,15000,9984,14932,10010,14861,10030,14788,10045,14713,10054,14637,10057,14560,10054,14485,10045,14412,10030,14342,10010,14273,9984,14208,9953,14145,9917,14085,9877,14029,9832,13976,9784,13928,9731,13883,9675,13843,9615,13807,9553,13776,9487,13751,9419,13730,9348,13715,9275,13706,9200,13703,9124xe" filled="false" stroked="true" strokeweight=".507pt" strokecolor="#f6c506">
              <v:path arrowok="t"/>
              <v:stroke dashstyle="solid"/>
            </v:shape>
            <v:shape style="position:absolute;left:17059;top:4849;width:1868;height:1868" coordorigin="17059,4849" coordsize="1868,1868" path="m17059,5783l17062,5707,17072,5632,17087,5559,17107,5488,17133,5420,17164,5354,17199,5291,17240,5232,17284,5176,17333,5123,17385,5074,17442,5030,17501,4989,17564,4954,17630,4923,17698,4897,17769,4877,17842,4862,17917,4853,17993,4849,18070,4853,18145,4862,18217,4877,18288,4897,18357,4923,18422,4954,18485,4989,18545,5030,18601,5074,18653,5123,18702,5176,18747,5232,18787,5291,18823,5354,18853,5420,18879,5488,18900,5559,18915,5632,18924,5707,18927,5783,18924,5860,18915,5935,18900,6008,18879,6078,18853,6147,18823,6212,18787,6275,18747,6335,18702,6391,18653,6443,18601,6492,18545,6537,18485,6577,18422,6613,18357,6643,18288,6669,18217,6690,18145,6705,18070,6714,17993,6717,17917,6714,17842,6705,17769,6690,17698,6669,17630,6643,17564,6613,17501,6577,17442,6537,17385,6492,17333,6443,17284,6391,17240,6335,17199,6275,17164,6212,17133,6147,17107,6078,17087,6008,17072,5935,17062,5860,17059,5783xe" filled="false" stroked="true" strokeweight=".507pt" strokecolor="#f6c506">
              <v:path arrowok="t"/>
              <v:stroke dashstyle="solid"/>
            </v:shape>
            <v:shape style="position:absolute;left:7518;top:11433;width:1868;height:1868" coordorigin="7519,11433" coordsize="1868,1868" path="m7519,12367l7522,12291,7531,12216,7546,12143,7566,12072,7592,12004,7623,11938,7659,11875,7699,11816,7744,11760,7792,11707,7845,11658,7901,11614,7961,11573,8023,11538,8089,11507,8157,11481,8228,11461,8301,11446,8376,11437,8452,11433,8529,11437,8604,11446,8677,11461,8748,11481,8816,11507,8882,11538,8944,11573,9004,11614,9060,11658,9113,11707,9161,11760,9206,11816,9246,11875,9282,11938,9313,12004,9339,12072,9359,12143,9374,12216,9383,12291,9386,12367,9383,12444,9374,12519,9359,12592,9339,12662,9313,12731,9282,12796,9246,12859,9206,12919,9161,12975,9113,13027,9060,13076,9004,13121,8944,13161,8882,13197,8816,13227,8748,13253,8677,13274,8604,13289,8529,13298,8452,13301,8376,13298,8301,13289,8228,13274,8157,13253,8089,13227,8023,13197,7961,13161,7901,13121,7845,13076,7792,13027,7744,12975,7699,12919,7659,12859,7623,12796,7592,12731,7566,12662,7546,12592,7531,12519,7522,12444,7519,12367xe" filled="false" stroked="true" strokeweight=".507pt" strokecolor="#f6c506">
              <v:path arrowok="t"/>
              <v:stroke dashstyle="solid"/>
            </v:shape>
            <v:shape style="position:absolute;left:17037;top:11433;width:1868;height:1868" coordorigin="17038,11433" coordsize="1868,1868" path="m17038,12367l17041,12291,17050,12216,17065,12143,17085,12072,17111,12004,17142,11938,17178,11875,17218,11816,17262,11760,17311,11707,17364,11658,17420,11614,17480,11573,17542,11538,17608,11507,17676,11481,17747,11461,17820,11446,17895,11437,17971,11433,18048,11437,18123,11446,18196,11461,18267,11481,18335,11507,18400,11538,18463,11573,18523,11614,18579,11658,18632,11707,18680,11760,18725,11816,18765,11875,18801,11938,18832,12004,18858,12072,18878,12143,18893,12216,18902,12291,18905,12367,18902,12444,18893,12519,18878,12592,18858,12662,18832,12731,18801,12796,18765,12859,18725,12919,18680,12975,18632,13027,18579,13076,18523,13121,18463,13161,18400,13197,18335,13227,18267,13253,18196,13274,18123,13289,18048,13298,17971,13301,17895,13298,17820,13289,17747,13274,17676,13253,17608,13227,17542,13197,17480,13161,17420,13121,17364,13076,17311,13027,17262,12975,17218,12919,17178,12859,17142,12796,17111,12731,17085,12662,17065,12592,17050,12519,17041,12444,17038,12367xe" filled="false" stroked="true" strokeweight=".507pt" strokecolor="#f6c506">
              <v:path arrowok="t"/>
              <v:stroke dashstyle="solid"/>
            </v:shape>
            <v:shape style="position:absolute;left:22017;top:10642;width:166;height:166" type="#_x0000_t75" stroked="false">
              <v:imagedata r:id="rId35" o:title=""/>
            </v:shape>
            <v:shape style="position:absolute;left:15570;top:8379;width:748;height:735" coordorigin="15570,8379" coordsize="748,735" path="m16317,8379l16314,8454,16302,8527,16284,8597,16259,8665,16227,8729,16190,8790,16147,8846,16099,8898,16046,8946,15988,8988,15926,9025,15861,9056,15793,9080,15721,9098,15647,9110,15570,9113e" filled="false" stroked="true" strokeweight=".507pt" strokecolor="#f6c506">
              <v:path arrowok="t"/>
              <v:stroke dashstyle="solid"/>
            </v:shape>
            <v:shape style="position:absolute;left:16317;top:5782;width:735;height:748" coordorigin="16317,5783" coordsize="735,748" path="m17052,5783l16977,5787,16904,5798,16833,5816,16766,5841,16702,5873,16641,5910,16585,5953,16533,6002,16485,6055,16443,6112,16406,6174,16375,6239,16350,6308,16332,6379,16321,6454,16317,6530e" filled="false" stroked="true" strokeweight=".507pt" strokecolor="#f6c506">
              <v:path arrowok="t"/>
              <v:stroke dashstyle="solid"/>
            </v:shape>
            <v:shape style="position:absolute;left:15570;top:5782;width:748;height:748" coordorigin="15570,5783" coordsize="748,748" path="m15570,5783l15646,5787,15719,5798,15790,5816,15858,5841,15923,5873,15985,5910,16043,5953,16096,6002,16145,6055,16188,6112,16226,6174,16258,6239,16283,6308,16302,6379,16314,6454,16317,6530e" filled="false" stroked="true" strokeweight=".507pt" strokecolor="#f6c506">
              <v:path arrowok="t"/>
              <v:stroke dashstyle="solid"/>
            </v:shape>
            <v:line style="position:absolute" from="16317,8379" to="16317,6530" stroked="true" strokeweight=".507pt" strokecolor="#f6c506">
              <v:stroke dashstyle="solid"/>
            </v:line>
            <v:line style="position:absolute" from="14637,8190" to="14637,7944" stroked="true" strokeweight=".507pt" strokecolor="#f6c506">
              <v:stroke dashstyle="solid"/>
            </v:line>
            <v:line style="position:absolute" from="17971,8190" to="17971,7944" stroked="true" strokeweight=".507pt" strokecolor="#f6c506">
              <v:stroke dashstyle="solid"/>
            </v:line>
            <v:line style="position:absolute" from="10037,8190" to="10037,7944" stroked="true" strokeweight=".507pt" strokecolor="#f6c506">
              <v:stroke dashstyle="solid"/>
            </v:line>
            <v:line style="position:absolute" from="4582,9835" to="4582,9589" stroked="true" strokeweight=".507pt" strokecolor="#f6c506">
              <v:stroke dashstyle="solid"/>
            </v:line>
            <v:line style="position:absolute" from="7311,8190" to="7311,7944" stroked="true" strokeweight=".507pt" strokecolor="#f6c506">
              <v:stroke dashstyle="solid"/>
            </v:line>
            <v:line style="position:absolute" from="17971,4850" to="17971,4604" stroked="true" strokeweight=".507pt" strokecolor="#f6c506">
              <v:stroke dashstyle="solid"/>
            </v:line>
            <v:shape style="position:absolute;left:13702;top:4849;width:1868;height:1868" coordorigin="13703,4849" coordsize="1868,1868" path="m13703,5783l13706,5707,13715,5632,13730,5559,13751,5488,13776,5420,13807,5354,13843,5291,13883,5232,13928,5176,13976,5123,14029,5074,14085,5030,14145,4989,14208,4954,14273,4923,14342,4897,14412,4877,14485,4862,14560,4853,14637,4849,14713,4853,14788,4862,14861,4877,14932,4897,15000,4923,15066,4954,15128,4989,15188,5030,15244,5074,15297,5123,15346,5176,15390,5232,15430,5291,15466,5354,15497,5420,15523,5488,15543,5559,15558,5632,15567,5707,15570,5783,15567,5860,15558,5935,15543,6008,15523,6078,15497,6147,15466,6212,15430,6275,15390,6335,15346,6391,15297,6443,15244,6492,15188,6537,15128,6577,15066,6613,15000,6643,14932,6669,14861,6690,14788,6705,14713,6714,14637,6717,14560,6714,14485,6705,14412,6690,14342,6669,14273,6643,14208,6613,14145,6577,14085,6537,14029,6492,13976,6443,13928,6391,13883,6335,13843,6275,13807,6212,13776,6147,13751,6078,13730,6008,13715,5935,13706,5860,13703,5783xe" filled="false" stroked="true" strokeweight=".507pt" strokecolor="#f6c506">
              <v:path arrowok="t"/>
              <v:stroke dashstyle="solid"/>
            </v:shape>
            <v:line style="position:absolute" from="14637,4849" to="14637,4604" stroked="true" strokeweight=".507pt" strokecolor="#f6c506">
              <v:stroke dashstyle="solid"/>
            </v:line>
            <v:line style="position:absolute" from="20972,8190" to="20972,7944" stroked="true" strokeweight=".507pt" strokecolor="#f6c506">
              <v:stroke dashstyle="solid"/>
            </v:line>
            <v:line style="position:absolute" from="20972,13547" to="20972,13301" stroked="true" strokeweight=".507pt" strokecolor="#f6c506">
              <v:stroke dashstyle="solid"/>
            </v:line>
            <v:line style="position:absolute" from="17971,13547" to="17971,13301" stroked="true" strokeweight=".507pt" strokecolor="#f6c506">
              <v:stroke dashstyle="solid"/>
            </v:line>
            <v:line style="position:absolute" from="14637,13547" to="14637,13301" stroked="true" strokeweight=".507pt" strokecolor="#f6c506">
              <v:stroke dashstyle="solid"/>
            </v:line>
            <v:line style="position:absolute" from="8452,13547" to="8452,13301" stroked="true" strokeweight=".507pt" strokecolor="#f6c506">
              <v:stroke dashstyle="solid"/>
            </v:lin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268,493" to="2551,493" stroked="true" strokeweight=".5pt" strokecolor="#ffffff">
              <v:stroke dashstyle="solid"/>
            </v:line>
            <w10:wrap type="none"/>
          </v:group>
        </w:pict>
      </w:r>
    </w:p>
    <w:p>
      <w:pPr>
        <w:pStyle w:val="BodyText"/>
        <w:rPr>
          <w:rFonts w:ascii="Trebuchet MS"/>
        </w:rPr>
      </w:pPr>
    </w:p>
    <w:p>
      <w:pPr>
        <w:pStyle w:val="BodyText"/>
        <w:rPr>
          <w:rFonts w:ascii="Trebuchet MS"/>
        </w:rPr>
      </w:pPr>
    </w:p>
    <w:p>
      <w:pPr>
        <w:pStyle w:val="BodyText"/>
        <w:rPr>
          <w:rFonts w:ascii="Trebuchet MS"/>
        </w:rPr>
      </w:pPr>
    </w:p>
    <w:p>
      <w:pPr>
        <w:pStyle w:val="BodyText"/>
        <w:spacing w:before="6"/>
        <w:rPr>
          <w:rFonts w:ascii="Trebuchet MS"/>
          <w:sz w:val="25"/>
        </w:rPr>
      </w:pPr>
    </w:p>
    <w:p>
      <w:pPr>
        <w:tabs>
          <w:tab w:pos="6505" w:val="left" w:leader="none"/>
          <w:tab w:pos="12339" w:val="left" w:leader="none"/>
          <w:tab w:pos="22260" w:val="right" w:leader="none"/>
        </w:tabs>
        <w:spacing w:before="102"/>
        <w:ind w:left="150" w:right="0" w:firstLine="0"/>
        <w:jc w:val="left"/>
        <w:rPr>
          <w:rFonts w:ascii="Trebuchet MS"/>
          <w:sz w:val="22"/>
        </w:rPr>
      </w:pPr>
      <w:r>
        <w:rPr>
          <w:rFonts w:ascii="Trebuchet MS"/>
          <w:color w:val="F6C506"/>
          <w:sz w:val="22"/>
        </w:rPr>
        <w:t>12</w:t>
        <w:tab/>
      </w:r>
      <w:r>
        <w:rPr>
          <w:rFonts w:ascii="Gill Sans MT"/>
          <w:color w:val="FFFFFF"/>
          <w:sz w:val="16"/>
        </w:rPr>
        <w:t>Informe de Responsabilidad Social </w:t>
      </w:r>
      <w:r>
        <w:rPr>
          <w:rFonts w:ascii="Gill Sans MT"/>
          <w:color w:val="FFFFFF"/>
          <w:spacing w:val="17"/>
          <w:sz w:val="16"/>
        </w:rPr>
        <w:t> </w:t>
      </w:r>
      <w:r>
        <w:rPr>
          <w:rFonts w:ascii="Gill Sans MT"/>
          <w:color w:val="FFFFFF"/>
          <w:sz w:val="16"/>
        </w:rPr>
        <w:t>Corporativa</w:t>
      </w:r>
      <w:r>
        <w:rPr>
          <w:rFonts w:ascii="Gill Sans MT"/>
          <w:color w:val="FFFFFF"/>
          <w:spacing w:val="15"/>
          <w:sz w:val="16"/>
        </w:rPr>
        <w:t> </w:t>
      </w:r>
      <w:r>
        <w:rPr>
          <w:rFonts w:ascii="Calibri"/>
          <w:b/>
          <w:color w:val="FFFFFF"/>
          <w:sz w:val="16"/>
        </w:rPr>
        <w:t>2018</w:t>
        <w:tab/>
      </w:r>
      <w:r>
        <w:rPr>
          <w:rFonts w:ascii="Calibri"/>
          <w:b/>
          <w:color w:val="F6C506"/>
          <w:sz w:val="16"/>
        </w:rPr>
        <w:t>Guaguas Municipales</w:t>
        <w:tab/>
      </w:r>
      <w:r>
        <w:rPr>
          <w:rFonts w:ascii="Trebuchet MS"/>
          <w:color w:val="F6C506"/>
          <w:sz w:val="22"/>
        </w:rPr>
        <w:t>13</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sz w:val="58"/>
        </w:rPr>
      </w:pPr>
    </w:p>
    <w:p>
      <w:pPr>
        <w:pStyle w:val="BodyText"/>
        <w:rPr>
          <w:rFonts w:ascii="Trebuchet MS"/>
          <w:sz w:val="58"/>
        </w:rPr>
      </w:pPr>
    </w:p>
    <w:p>
      <w:pPr>
        <w:pStyle w:val="BodyText"/>
        <w:spacing w:before="7"/>
        <w:rPr>
          <w:rFonts w:ascii="Trebuchet MS"/>
          <w:sz w:val="66"/>
        </w:rPr>
      </w:pPr>
    </w:p>
    <w:p>
      <w:pPr>
        <w:spacing w:line="235" w:lineRule="auto" w:before="0"/>
        <w:ind w:left="944" w:right="29" w:firstLine="0"/>
        <w:jc w:val="left"/>
        <w:rPr>
          <w:rFonts w:ascii="Calibri"/>
          <w:b/>
          <w:sz w:val="48"/>
        </w:rPr>
      </w:pPr>
      <w:r>
        <w:rPr/>
        <w:pict>
          <v:group style="position:absolute;margin-left:42.52pt;margin-top:5.594722pt;width:29.2pt;height:32.0500pt;mso-position-horizontal-relative:page;mso-position-vertical-relative:paragraph;z-index:15748096" coordorigin="850,112" coordsize="584,641">
            <v:shape style="position:absolute;left:850;top:111;width:516;height:516" coordorigin="850,112" coordsize="516,516" path="m1366,112l850,112,850,395,850,628,1366,628,1366,395,1366,112xe" filled="true" fillcolor="#f6c506" stroked="false">
              <v:path arrowok="t"/>
              <v:fill type="solid"/>
            </v:shape>
            <v:rect style="position:absolute;left:1108;top:395;width:326;height:358" filled="true" fillcolor="#1f2a55" stroked="false">
              <v:fill type="solid"/>
            </v:rect>
            <w10:wrap type="none"/>
          </v:group>
        </w:pict>
      </w:r>
      <w:r>
        <w:rPr>
          <w:rFonts w:ascii="Calibri"/>
          <w:b/>
          <w:color w:val="F9D35E"/>
          <w:w w:val="115"/>
          <w:sz w:val="48"/>
        </w:rPr>
        <w:t>PRINCIPIOS</w:t>
      </w:r>
      <w:r>
        <w:rPr>
          <w:rFonts w:ascii="Calibri"/>
          <w:b/>
          <w:color w:val="F9D35E"/>
          <w:spacing w:val="-67"/>
          <w:w w:val="115"/>
          <w:sz w:val="48"/>
        </w:rPr>
        <w:t> </w:t>
      </w:r>
      <w:r>
        <w:rPr>
          <w:rFonts w:ascii="Calibri"/>
          <w:b/>
          <w:color w:val="F9D35E"/>
          <w:w w:val="115"/>
          <w:sz w:val="48"/>
        </w:rPr>
        <w:t>DE</w:t>
      </w:r>
      <w:r>
        <w:rPr>
          <w:rFonts w:ascii="Calibri"/>
          <w:b/>
          <w:color w:val="F9D35E"/>
          <w:spacing w:val="-67"/>
          <w:w w:val="115"/>
          <w:sz w:val="48"/>
        </w:rPr>
        <w:t> </w:t>
      </w:r>
      <w:r>
        <w:rPr>
          <w:rFonts w:ascii="Calibri"/>
          <w:b/>
          <w:color w:val="F9D35E"/>
          <w:spacing w:val="-5"/>
          <w:w w:val="115"/>
          <w:sz w:val="48"/>
        </w:rPr>
        <w:t>RESPONSABILIDAD </w:t>
      </w:r>
      <w:r>
        <w:rPr>
          <w:rFonts w:ascii="Calibri"/>
          <w:b/>
          <w:color w:val="F9D35E"/>
          <w:w w:val="115"/>
          <w:sz w:val="48"/>
        </w:rPr>
        <w:t>SOCIAL</w:t>
      </w:r>
    </w:p>
    <w:p>
      <w:pPr>
        <w:pStyle w:val="BodyText"/>
        <w:rPr>
          <w:rFonts w:ascii="Calibri"/>
          <w:b/>
          <w:sz w:val="58"/>
        </w:rPr>
      </w:pPr>
      <w:r>
        <w:rPr/>
        <w:br w:type="column"/>
      </w:r>
      <w:r>
        <w:rPr>
          <w:rFonts w:ascii="Calibri"/>
          <w:b/>
          <w:sz w:val="58"/>
        </w:rPr>
      </w:r>
    </w:p>
    <w:p>
      <w:pPr>
        <w:pStyle w:val="BodyText"/>
        <w:rPr>
          <w:rFonts w:ascii="Calibri"/>
          <w:b/>
          <w:sz w:val="58"/>
        </w:rPr>
      </w:pPr>
    </w:p>
    <w:p>
      <w:pPr>
        <w:pStyle w:val="BodyText"/>
        <w:spacing w:before="11"/>
        <w:rPr>
          <w:rFonts w:ascii="Calibri"/>
          <w:b/>
          <w:sz w:val="56"/>
        </w:rPr>
      </w:pPr>
    </w:p>
    <w:p>
      <w:pPr>
        <w:spacing w:before="1"/>
        <w:ind w:left="944" w:right="0" w:firstLine="0"/>
        <w:jc w:val="left"/>
        <w:rPr>
          <w:rFonts w:ascii="Calibri" w:hAnsi="Calibri"/>
          <w:b/>
          <w:sz w:val="48"/>
        </w:rPr>
      </w:pPr>
      <w:r>
        <w:rPr>
          <w:rFonts w:ascii="Calibri" w:hAnsi="Calibri"/>
          <w:b/>
          <w:color w:val="F9D35E"/>
          <w:w w:val="115"/>
          <w:sz w:val="48"/>
        </w:rPr>
        <w:t>ÍNDICE DE SATISFACCIÓN DE CLIENTES</w:t>
      </w:r>
    </w:p>
    <w:p>
      <w:pPr>
        <w:spacing w:after="0"/>
        <w:jc w:val="left"/>
        <w:rPr>
          <w:rFonts w:ascii="Calibri" w:hAnsi="Calibri"/>
          <w:sz w:val="48"/>
        </w:rPr>
        <w:sectPr>
          <w:pgSz w:w="23820" w:h="16840" w:orient="landscape"/>
          <w:pgMar w:top="280" w:bottom="280" w:left="700" w:right="740"/>
          <w:cols w:num="2" w:equalWidth="0">
            <w:col w:w="8616" w:space="3571"/>
            <w:col w:w="10193"/>
          </w:cols>
        </w:sectPr>
      </w:pPr>
    </w:p>
    <w:p>
      <w:pPr>
        <w:pStyle w:val="BodyText"/>
        <w:rPr>
          <w:rFonts w:ascii="Calibri"/>
          <w:b/>
        </w:rPr>
      </w:pPr>
    </w:p>
    <w:p>
      <w:pPr>
        <w:pStyle w:val="BodyText"/>
        <w:rPr>
          <w:rFonts w:ascii="Calibri"/>
          <w:b/>
        </w:rPr>
      </w:pPr>
    </w:p>
    <w:p>
      <w:pPr>
        <w:pStyle w:val="BodyText"/>
        <w:spacing w:before="12"/>
        <w:rPr>
          <w:rFonts w:ascii="Calibri"/>
          <w:b/>
          <w:sz w:val="17"/>
        </w:rPr>
      </w:pPr>
    </w:p>
    <w:p>
      <w:pPr>
        <w:spacing w:after="0"/>
        <w:rPr>
          <w:rFonts w:ascii="Calibri"/>
          <w:sz w:val="17"/>
        </w:rPr>
        <w:sectPr>
          <w:type w:val="continuous"/>
          <w:pgSz w:w="23820" w:h="16840" w:orient="landscape"/>
          <w:pgMar w:top="1580" w:bottom="280" w:left="700" w:right="740"/>
        </w:sectPr>
      </w:pPr>
    </w:p>
    <w:p>
      <w:pPr>
        <w:pStyle w:val="BodyText"/>
        <w:spacing w:line="292" w:lineRule="auto" w:before="103"/>
        <w:ind w:left="150" w:right="38"/>
        <w:jc w:val="both"/>
      </w:pPr>
      <w:r>
        <w:rPr/>
        <w:pict>
          <v:group style="position:absolute;margin-left:651.830994pt;margin-top:-87.192596pt;width:29.2pt;height:32.0500pt;mso-position-horizontal-relative:page;mso-position-vertical-relative:paragraph;z-index:15748608" coordorigin="13037,-1744" coordsize="584,641">
            <v:shape style="position:absolute;left:13036;top:-1744;width:516;height:516" coordorigin="13037,-1744" coordsize="516,516" path="m13553,-1744l13037,-1744,13037,-1460,13037,-1228,13553,-1228,13553,-1460,13553,-1744xe" filled="true" fillcolor="#f6c506" stroked="false">
              <v:path arrowok="t"/>
              <v:fill type="solid"/>
            </v:shape>
            <v:rect style="position:absolute;left:13294;top:-1461;width:326;height:358" filled="true" fillcolor="#1f2a55" stroked="false">
              <v:fill type="solid"/>
            </v:rect>
            <w10:wrap type="none"/>
          </v:group>
        </w:pict>
      </w:r>
      <w:r>
        <w:rPr>
          <w:color w:val="5C5B60"/>
        </w:rPr>
        <w:t>Guaguas Municipales cuenta con una serie de principios de responsabilidad social corporativa, integrados </w:t>
      </w:r>
      <w:r>
        <w:rPr>
          <w:color w:val="5C5B60"/>
          <w:spacing w:val="-6"/>
        </w:rPr>
        <w:t>en   </w:t>
      </w:r>
      <w:r>
        <w:rPr>
          <w:color w:val="5C5B60"/>
        </w:rPr>
        <w:t>la Misión, Visión y </w:t>
      </w:r>
      <w:r>
        <w:rPr>
          <w:color w:val="5C5B60"/>
          <w:spacing w:val="-3"/>
        </w:rPr>
        <w:t>Valores </w:t>
      </w:r>
      <w:r>
        <w:rPr>
          <w:color w:val="5C5B60"/>
        </w:rPr>
        <w:t>de la empresa. Se muestran algunos indicadores que ilustran el desempeño en esta materia en</w:t>
      </w:r>
      <w:r>
        <w:rPr>
          <w:color w:val="5C5B60"/>
          <w:spacing w:val="-1"/>
        </w:rPr>
        <w:t> </w:t>
      </w:r>
      <w:r>
        <w:rPr>
          <w:color w:val="5C5B60"/>
        </w:rPr>
        <w:t>2018:</w:t>
      </w:r>
    </w:p>
    <w:p>
      <w:pPr>
        <w:pStyle w:val="BodyText"/>
        <w:spacing w:line="292" w:lineRule="auto" w:before="109"/>
        <w:ind w:left="150" w:right="101"/>
        <w:jc w:val="both"/>
      </w:pPr>
      <w:r>
        <w:rPr/>
        <w:br w:type="column"/>
      </w:r>
      <w:r>
        <w:rPr>
          <w:color w:val="5C5B60"/>
        </w:rPr>
        <w:t>El nivel de satisfacción general de los clientes de Guaguas Municipales con el servicio que presta la </w:t>
      </w:r>
      <w:r>
        <w:rPr>
          <w:color w:val="5C5B60"/>
          <w:spacing w:val="-4"/>
        </w:rPr>
        <w:t>empresa </w:t>
      </w:r>
      <w:r>
        <w:rPr>
          <w:color w:val="5C5B60"/>
        </w:rPr>
        <w:t>de transporte de Las Palmas de Gran Canaria ha mejorado respecto al año pasado, según refleja el estudio </w:t>
      </w:r>
      <w:r>
        <w:rPr>
          <w:color w:val="5C5B60"/>
          <w:spacing w:val="-8"/>
        </w:rPr>
        <w:t>de </w:t>
      </w:r>
      <w:r>
        <w:rPr>
          <w:color w:val="5C5B60"/>
        </w:rPr>
        <w:t>Calidad</w:t>
      </w:r>
      <w:r>
        <w:rPr>
          <w:color w:val="5C5B60"/>
          <w:spacing w:val="-5"/>
        </w:rPr>
        <w:t> </w:t>
      </w:r>
      <w:r>
        <w:rPr>
          <w:color w:val="5C5B60"/>
        </w:rPr>
        <w:t>Percibida</w:t>
      </w:r>
      <w:r>
        <w:rPr>
          <w:color w:val="5C5B60"/>
          <w:spacing w:val="-5"/>
        </w:rPr>
        <w:t> </w:t>
      </w:r>
      <w:r>
        <w:rPr>
          <w:color w:val="5C5B60"/>
        </w:rPr>
        <w:t>de</w:t>
      </w:r>
      <w:r>
        <w:rPr>
          <w:color w:val="5C5B60"/>
          <w:spacing w:val="-5"/>
        </w:rPr>
        <w:t> </w:t>
      </w:r>
      <w:r>
        <w:rPr>
          <w:color w:val="5C5B60"/>
        </w:rPr>
        <w:t>2018.</w:t>
      </w:r>
      <w:r>
        <w:rPr>
          <w:color w:val="5C5B60"/>
          <w:spacing w:val="-5"/>
        </w:rPr>
        <w:t> </w:t>
      </w:r>
      <w:r>
        <w:rPr>
          <w:color w:val="5C5B60"/>
        </w:rPr>
        <w:t>De</w:t>
      </w:r>
      <w:r>
        <w:rPr>
          <w:color w:val="5C5B60"/>
          <w:spacing w:val="-4"/>
        </w:rPr>
        <w:t> </w:t>
      </w:r>
      <w:r>
        <w:rPr>
          <w:color w:val="5C5B60"/>
        </w:rPr>
        <w:t>esta</w:t>
      </w:r>
      <w:r>
        <w:rPr>
          <w:color w:val="5C5B60"/>
          <w:spacing w:val="-5"/>
        </w:rPr>
        <w:t> </w:t>
      </w:r>
      <w:r>
        <w:rPr>
          <w:color w:val="5C5B60"/>
        </w:rPr>
        <w:t>manera,</w:t>
      </w:r>
      <w:r>
        <w:rPr>
          <w:color w:val="5C5B60"/>
          <w:spacing w:val="-4"/>
        </w:rPr>
        <w:t> </w:t>
      </w:r>
      <w:r>
        <w:rPr>
          <w:color w:val="5C5B60"/>
        </w:rPr>
        <w:t>el</w:t>
      </w:r>
      <w:r>
        <w:rPr>
          <w:color w:val="5C5B60"/>
          <w:spacing w:val="-5"/>
        </w:rPr>
        <w:t> </w:t>
      </w:r>
      <w:r>
        <w:rPr>
          <w:color w:val="5C5B60"/>
        </w:rPr>
        <w:t>Índice</w:t>
      </w:r>
      <w:r>
        <w:rPr>
          <w:color w:val="5C5B60"/>
          <w:spacing w:val="-5"/>
        </w:rPr>
        <w:t> </w:t>
      </w:r>
      <w:r>
        <w:rPr>
          <w:color w:val="5C5B60"/>
        </w:rPr>
        <w:t>de</w:t>
      </w:r>
      <w:r>
        <w:rPr>
          <w:color w:val="5C5B60"/>
          <w:spacing w:val="-5"/>
        </w:rPr>
        <w:t> </w:t>
      </w:r>
      <w:r>
        <w:rPr>
          <w:color w:val="5C5B60"/>
        </w:rPr>
        <w:t>Satisfacción</w:t>
      </w:r>
      <w:r>
        <w:rPr>
          <w:color w:val="5C5B60"/>
          <w:spacing w:val="-5"/>
        </w:rPr>
        <w:t> </w:t>
      </w:r>
      <w:r>
        <w:rPr>
          <w:color w:val="5C5B60"/>
        </w:rPr>
        <w:t>de</w:t>
      </w:r>
      <w:r>
        <w:rPr>
          <w:color w:val="5C5B60"/>
          <w:spacing w:val="-5"/>
        </w:rPr>
        <w:t> </w:t>
      </w:r>
      <w:r>
        <w:rPr>
          <w:color w:val="5C5B60"/>
        </w:rPr>
        <w:t>Clientes</w:t>
      </w:r>
      <w:r>
        <w:rPr>
          <w:color w:val="5C5B60"/>
          <w:spacing w:val="-4"/>
        </w:rPr>
        <w:t> </w:t>
      </w:r>
      <w:r>
        <w:rPr>
          <w:color w:val="5C5B60"/>
        </w:rPr>
        <w:t>(ISC)</w:t>
      </w:r>
      <w:r>
        <w:rPr>
          <w:color w:val="5C5B60"/>
          <w:spacing w:val="-5"/>
        </w:rPr>
        <w:t> </w:t>
      </w:r>
      <w:r>
        <w:rPr>
          <w:color w:val="5C5B60"/>
        </w:rPr>
        <w:t>de</w:t>
      </w:r>
      <w:r>
        <w:rPr>
          <w:color w:val="5C5B60"/>
          <w:spacing w:val="-5"/>
        </w:rPr>
        <w:t> </w:t>
      </w:r>
      <w:r>
        <w:rPr>
          <w:color w:val="5C5B60"/>
        </w:rPr>
        <w:t>Guaguas</w:t>
      </w:r>
      <w:r>
        <w:rPr>
          <w:color w:val="5C5B60"/>
          <w:spacing w:val="-5"/>
        </w:rPr>
        <w:t> </w:t>
      </w:r>
      <w:r>
        <w:rPr>
          <w:color w:val="5C5B60"/>
        </w:rPr>
        <w:t>Municipales se sitúa en la actualidad con una puntuación de 7,92 sobre</w:t>
      </w:r>
      <w:r>
        <w:rPr>
          <w:color w:val="5C5B60"/>
          <w:spacing w:val="5"/>
        </w:rPr>
        <w:t> </w:t>
      </w:r>
      <w:r>
        <w:rPr>
          <w:color w:val="5C5B60"/>
        </w:rPr>
        <w:t>10.</w:t>
      </w:r>
    </w:p>
    <w:p>
      <w:pPr>
        <w:pStyle w:val="BodyText"/>
        <w:spacing w:line="292" w:lineRule="auto" w:before="111"/>
        <w:ind w:left="150" w:right="102"/>
        <w:jc w:val="both"/>
      </w:pPr>
      <w:r>
        <w:rPr>
          <w:color w:val="5C5B60"/>
        </w:rPr>
        <w:t>Los clientes de la empresa de transporte colectivo han valorado con un notable la calidad del servicio a </w:t>
      </w:r>
      <w:r>
        <w:rPr>
          <w:color w:val="5C5B60"/>
          <w:spacing w:val="-3"/>
        </w:rPr>
        <w:t>través </w:t>
      </w:r>
      <w:r>
        <w:rPr>
          <w:color w:val="5C5B60"/>
        </w:rPr>
        <w:t>de una encuesta de satisfacción realizada a partir de una muestra representativa de 2.481 personas, </w:t>
      </w:r>
      <w:r>
        <w:rPr>
          <w:color w:val="5C5B60"/>
          <w:spacing w:val="-3"/>
        </w:rPr>
        <w:t>mayores </w:t>
      </w:r>
      <w:r>
        <w:rPr>
          <w:color w:val="5C5B60"/>
        </w:rPr>
        <w:t>de 14 años, entrevistadas en el mes de mayo. Este informe, que permite analizar tanto las fortalezas como    las distintas áreas de mejora, recoge un incremento respecto a años anteriores en el número de viajeros </w:t>
      </w:r>
      <w:r>
        <w:rPr>
          <w:color w:val="5C5B60"/>
          <w:spacing w:val="-5"/>
        </w:rPr>
        <w:t>que </w:t>
      </w:r>
      <w:r>
        <w:rPr>
          <w:color w:val="5C5B60"/>
        </w:rPr>
        <w:t>puntúan con un sobresaliente al servicio de Guaguas Municipales, lo que implica una satisfacción plena. El</w:t>
      </w:r>
      <w:r>
        <w:rPr>
          <w:color w:val="5C5B60"/>
          <w:spacing w:val="-30"/>
        </w:rPr>
        <w:t> </w:t>
      </w:r>
      <w:r>
        <w:rPr>
          <w:color w:val="5C5B60"/>
        </w:rPr>
        <w:t>98% de</w:t>
      </w:r>
      <w:r>
        <w:rPr>
          <w:color w:val="5C5B60"/>
          <w:spacing w:val="-4"/>
        </w:rPr>
        <w:t> </w:t>
      </w:r>
      <w:r>
        <w:rPr>
          <w:color w:val="5C5B60"/>
        </w:rPr>
        <w:t>los</w:t>
      </w:r>
      <w:r>
        <w:rPr>
          <w:color w:val="5C5B60"/>
          <w:spacing w:val="-3"/>
        </w:rPr>
        <w:t> </w:t>
      </w:r>
      <w:r>
        <w:rPr>
          <w:color w:val="5C5B60"/>
        </w:rPr>
        <w:t>consultados</w:t>
      </w:r>
      <w:r>
        <w:rPr>
          <w:color w:val="5C5B60"/>
          <w:spacing w:val="-3"/>
        </w:rPr>
        <w:t> </w:t>
      </w:r>
      <w:r>
        <w:rPr>
          <w:color w:val="5C5B60"/>
        </w:rPr>
        <w:t>valora</w:t>
      </w:r>
      <w:r>
        <w:rPr>
          <w:color w:val="5C5B60"/>
          <w:spacing w:val="-3"/>
        </w:rPr>
        <w:t> </w:t>
      </w:r>
      <w:r>
        <w:rPr>
          <w:color w:val="5C5B60"/>
        </w:rPr>
        <w:t>el</w:t>
      </w:r>
      <w:r>
        <w:rPr>
          <w:color w:val="5C5B60"/>
          <w:spacing w:val="-3"/>
        </w:rPr>
        <w:t> </w:t>
      </w:r>
      <w:r>
        <w:rPr>
          <w:color w:val="5C5B60"/>
        </w:rPr>
        <w:t>servicio</w:t>
      </w:r>
      <w:r>
        <w:rPr>
          <w:color w:val="5C5B60"/>
          <w:spacing w:val="-4"/>
        </w:rPr>
        <w:t> </w:t>
      </w:r>
      <w:r>
        <w:rPr>
          <w:color w:val="5C5B60"/>
        </w:rPr>
        <w:t>general</w:t>
      </w:r>
      <w:r>
        <w:rPr>
          <w:color w:val="5C5B60"/>
          <w:spacing w:val="-3"/>
        </w:rPr>
        <w:t> </w:t>
      </w:r>
      <w:r>
        <w:rPr>
          <w:color w:val="5C5B60"/>
        </w:rPr>
        <w:t>con</w:t>
      </w:r>
      <w:r>
        <w:rPr>
          <w:color w:val="5C5B60"/>
          <w:spacing w:val="-3"/>
        </w:rPr>
        <w:t> </w:t>
      </w:r>
      <w:r>
        <w:rPr>
          <w:color w:val="5C5B60"/>
        </w:rPr>
        <w:t>puntuaciones</w:t>
      </w:r>
      <w:r>
        <w:rPr>
          <w:color w:val="5C5B60"/>
          <w:spacing w:val="-3"/>
        </w:rPr>
        <w:t> </w:t>
      </w:r>
      <w:r>
        <w:rPr>
          <w:color w:val="5C5B60"/>
        </w:rPr>
        <w:t>superiores</w:t>
      </w:r>
      <w:r>
        <w:rPr>
          <w:color w:val="5C5B60"/>
          <w:spacing w:val="-3"/>
        </w:rPr>
        <w:t> </w:t>
      </w:r>
      <w:r>
        <w:rPr>
          <w:color w:val="5C5B60"/>
        </w:rPr>
        <w:t>al</w:t>
      </w:r>
      <w:r>
        <w:rPr>
          <w:color w:val="5C5B60"/>
          <w:spacing w:val="-3"/>
        </w:rPr>
        <w:t> </w:t>
      </w:r>
      <w:r>
        <w:rPr>
          <w:color w:val="5C5B60"/>
        </w:rPr>
        <w:t>5</w:t>
      </w:r>
      <w:r>
        <w:rPr>
          <w:color w:val="5C5B60"/>
          <w:spacing w:val="-4"/>
        </w:rPr>
        <w:t> </w:t>
      </w:r>
      <w:r>
        <w:rPr>
          <w:color w:val="5C5B60"/>
        </w:rPr>
        <w:t>y</w:t>
      </w:r>
      <w:r>
        <w:rPr>
          <w:color w:val="5C5B60"/>
          <w:spacing w:val="-3"/>
        </w:rPr>
        <w:t> </w:t>
      </w:r>
      <w:r>
        <w:rPr>
          <w:color w:val="5C5B60"/>
        </w:rPr>
        <w:t>uno</w:t>
      </w:r>
      <w:r>
        <w:rPr>
          <w:color w:val="5C5B60"/>
          <w:spacing w:val="-3"/>
        </w:rPr>
        <w:t> </w:t>
      </w:r>
      <w:r>
        <w:rPr>
          <w:color w:val="5C5B60"/>
        </w:rPr>
        <w:t>de</w:t>
      </w:r>
      <w:r>
        <w:rPr>
          <w:color w:val="5C5B60"/>
          <w:spacing w:val="-3"/>
        </w:rPr>
        <w:t> </w:t>
      </w:r>
      <w:r>
        <w:rPr>
          <w:color w:val="5C5B60"/>
        </w:rPr>
        <w:t>cada</w:t>
      </w:r>
      <w:r>
        <w:rPr>
          <w:color w:val="5C5B60"/>
          <w:spacing w:val="-3"/>
        </w:rPr>
        <w:t> </w:t>
      </w:r>
      <w:r>
        <w:rPr>
          <w:color w:val="5C5B60"/>
        </w:rPr>
        <w:t>tres</w:t>
      </w:r>
      <w:r>
        <w:rPr>
          <w:color w:val="5C5B60"/>
          <w:spacing w:val="-4"/>
        </w:rPr>
        <w:t> </w:t>
      </w:r>
      <w:r>
        <w:rPr>
          <w:color w:val="5C5B60"/>
        </w:rPr>
        <w:t>viajeros</w:t>
      </w:r>
      <w:r>
        <w:rPr>
          <w:color w:val="5C5B60"/>
          <w:spacing w:val="-3"/>
        </w:rPr>
        <w:t> </w:t>
      </w:r>
      <w:r>
        <w:rPr>
          <w:color w:val="5C5B60"/>
          <w:spacing w:val="-4"/>
        </w:rPr>
        <w:t>otorga </w:t>
      </w:r>
      <w:r>
        <w:rPr>
          <w:color w:val="5C5B60"/>
        </w:rPr>
        <w:t>las máximas puntuaciones (9 y</w:t>
      </w:r>
      <w:r>
        <w:rPr>
          <w:color w:val="5C5B60"/>
          <w:spacing w:val="-1"/>
        </w:rPr>
        <w:t> </w:t>
      </w:r>
      <w:r>
        <w:rPr>
          <w:color w:val="5C5B60"/>
        </w:rPr>
        <w:t>10).</w:t>
      </w:r>
    </w:p>
    <w:p>
      <w:pPr>
        <w:spacing w:after="0" w:line="292" w:lineRule="auto"/>
        <w:jc w:val="both"/>
        <w:sectPr>
          <w:type w:val="continuous"/>
          <w:pgSz w:w="23820" w:h="16840" w:orient="landscape"/>
          <w:pgMar w:top="1580" w:bottom="280" w:left="700" w:right="740"/>
          <w:cols w:num="2" w:equalWidth="0">
            <w:col w:w="10113" w:space="2082"/>
            <w:col w:w="10185"/>
          </w:cols>
        </w:sectPr>
      </w:pPr>
    </w:p>
    <w:p>
      <w:pPr>
        <w:pStyle w:val="BodyText"/>
      </w:pPr>
      <w:r>
        <w:rPr/>
        <w:pict>
          <v:group style="position:absolute;margin-left:.0pt;margin-top:14.882014pt;width:1190.55pt;height:63.65pt;mso-position-horizontal-relative:page;mso-position-vertical-relative:page;z-index:-17325568" coordorigin="0,298" coordsize="23811,1273">
            <v:shape style="position:absolute;left:11905;top:850;width:11906;height:720" type="#_x0000_t75" stroked="false">
              <v:imagedata r:id="rId34"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33"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268,493" to="2551,493" stroked="true" strokeweight=".5pt" strokecolor="#1f2a55">
              <v:stroke dashstyle="solid"/>
            </v:line>
            <v:shape style="position:absolute;left:2364;top:573;width:111;height:193" type="#_x0000_t202" filled="false" stroked="false">
              <v:textbox inset="0,0,0,0">
                <w:txbxContent>
                  <w:p>
                    <w:pPr>
                      <w:spacing w:line="187" w:lineRule="exact" w:before="0"/>
                      <w:ind w:left="0" w:right="0" w:firstLine="0"/>
                      <w:jc w:val="left"/>
                      <w:rPr>
                        <w:rFonts w:ascii="Lucida Sans"/>
                        <w:b/>
                        <w:sz w:val="16"/>
                      </w:rPr>
                    </w:pPr>
                    <w:r>
                      <w:rPr>
                        <w:rFonts w:ascii="Lucida Sans"/>
                        <w:b/>
                        <w:color w:val="1F2A55"/>
                        <w:w w:val="88"/>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6;top:576;width:112;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8</w:t>
                    </w:r>
                  </w:p>
                </w:txbxContent>
              </v:textbox>
              <w10:wrap type="none"/>
            </v:shape>
            <v:shape style="position:absolute;left:1479;top:1112;width:1880;height:193" type="#_x0000_t202" filled="false" stroked="false">
              <v:textbox inset="0,0,0,0">
                <w:txbxContent>
                  <w:p>
                    <w:pPr>
                      <w:spacing w:line="187" w:lineRule="exact" w:before="0"/>
                      <w:ind w:left="0" w:right="0" w:firstLine="0"/>
                      <w:jc w:val="left"/>
                      <w:rPr>
                        <w:rFonts w:ascii="Lucida Sans" w:hAnsi="Lucida Sans"/>
                        <w:b/>
                        <w:sz w:val="16"/>
                      </w:rPr>
                    </w:pPr>
                    <w:r>
                      <w:rPr>
                        <w:rFonts w:ascii="Lucida Sans" w:hAnsi="Lucida Sans"/>
                        <w:b/>
                        <w:color w:val="1F2A55"/>
                        <w:w w:val="95"/>
                        <w:sz w:val="16"/>
                      </w:rPr>
                      <w:t>INFORMACIÓN</w:t>
                    </w:r>
                    <w:r>
                      <w:rPr>
                        <w:rFonts w:ascii="Lucida Sans" w:hAnsi="Lucida Sans"/>
                        <w:b/>
                        <w:color w:val="1F2A55"/>
                        <w:spacing w:val="-32"/>
                        <w:w w:val="95"/>
                        <w:sz w:val="16"/>
                      </w:rPr>
                      <w:t> </w:t>
                    </w:r>
                    <w:r>
                      <w:rPr>
                        <w:rFonts w:ascii="Lucida Sans" w:hAnsi="Lucida Sans"/>
                        <w:b/>
                        <w:color w:val="1F2A55"/>
                        <w:w w:val="95"/>
                        <w:sz w:val="16"/>
                      </w:rPr>
                      <w:t>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93;top:1115;width:1833;height:189" type="#_x0000_t202" filled="false" stroked="false">
              <v:textbox inset="0,0,0,0">
                <w:txbxContent>
                  <w:p>
                    <w:pPr>
                      <w:spacing w:before="1"/>
                      <w:ind w:left="0" w:right="0" w:firstLine="0"/>
                      <w:jc w:val="left"/>
                      <w:rPr>
                        <w:rFonts w:ascii="Trebuchet MS"/>
                        <w:sz w:val="16"/>
                      </w:rPr>
                    </w:pPr>
                    <w:r>
                      <w:rPr>
                        <w:rFonts w:ascii="Trebuchet MS"/>
                        <w:color w:val="1F2A55"/>
                        <w:w w:val="110"/>
                        <w:sz w:val="16"/>
                      </w:rPr>
                      <w:t>COLABORACIONES 2018</w:t>
                    </w:r>
                  </w:p>
                </w:txbxContent>
              </v:textbox>
              <w10:wrap type="none"/>
            </v:shape>
            <w10:wrap type="none"/>
          </v:group>
        </w:pict>
      </w:r>
    </w:p>
    <w:p>
      <w:pPr>
        <w:pStyle w:val="BodyText"/>
      </w:pPr>
    </w:p>
    <w:p>
      <w:pPr>
        <w:pStyle w:val="BodyText"/>
        <w:spacing w:before="4"/>
        <w:rPr>
          <w:sz w:val="27"/>
        </w:rPr>
      </w:pPr>
    </w:p>
    <w:p>
      <w:pPr>
        <w:spacing w:before="103"/>
        <w:ind w:left="12344" w:right="0" w:firstLine="0"/>
        <w:jc w:val="left"/>
        <w:rPr>
          <w:sz w:val="18"/>
        </w:rPr>
      </w:pPr>
      <w:r>
        <w:rPr/>
        <w:pict>
          <v:group style="position:absolute;margin-left:37.984299pt;margin-top:-130.769608pt;width:504.6pt;height:470.45pt;mso-position-horizontal-relative:page;mso-position-vertical-relative:paragraph;z-index:15747072" coordorigin="760,-2615" coordsize="10092,9409">
            <v:shape style="position:absolute;left:6207;top:-2616;width:4549;height:1008" coordorigin="6208,-2615" coordsize="4549,1008" path="m10473,-2615l6208,-2615,6208,-1607,10757,-1607,10757,-2332,10752,-2496,10721,-2580,10637,-2611,10473,-2615xe" filled="true" fillcolor="#f6c506" stroked="false">
              <v:path arrowok="t"/>
              <v:fill type="solid"/>
            </v:shape>
            <v:shape style="position:absolute;left:850;top:-2616;width:6520;height:1008" coordorigin="850,-2615" coordsize="6520,1008" path="m6928,-2615l850,-2615,850,-1607,6928,-1607,7370,-2107,6928,-2615xe" filled="true" fillcolor="#1f2a55" stroked="false">
              <v:path arrowok="t"/>
              <v:fill type="solid"/>
            </v:shape>
            <v:rect style="position:absolute;left:6207;top:-1608;width:4549;height:1031" filled="true" fillcolor="#f6c506" stroked="false">
              <v:fill type="solid"/>
            </v:rect>
            <v:shape style="position:absolute;left:850;top:-1608;width:6520;height:1031" coordorigin="850,-1607" coordsize="6520,1031" path="m6928,-1607l850,-1607,850,-577,6928,-577,7370,-1087,6928,-1607xe" filled="true" fillcolor="#1f2a55" stroked="false">
              <v:path arrowok="t"/>
              <v:fill type="solid"/>
            </v:shape>
            <v:rect style="position:absolute;left:6207;top:-578;width:4549;height:1163" filled="true" fillcolor="#f6c506" stroked="false">
              <v:fill type="solid"/>
            </v:rect>
            <v:shape style="position:absolute;left:850;top:-578;width:6520;height:1163" coordorigin="850,-577" coordsize="6520,1163" path="m6928,-577l850,-577,850,585,6928,585,7370,10,6928,-577xe" filled="true" fillcolor="#1f2a55" stroked="false">
              <v:path arrowok="t"/>
              <v:fill type="solid"/>
            </v:shape>
            <v:rect style="position:absolute;left:6207;top:585;width:4549;height:1366" filled="true" fillcolor="#f6c506" stroked="false">
              <v:fill type="solid"/>
            </v:rect>
            <v:shape style="position:absolute;left:850;top:585;width:6520;height:1366" coordorigin="850,585" coordsize="6520,1366" path="m6928,585l850,585,850,1951,6928,1951,7370,1275,6928,585xe" filled="true" fillcolor="#1f2a55" stroked="false">
              <v:path arrowok="t"/>
              <v:fill type="solid"/>
            </v:shape>
            <v:rect style="position:absolute;left:6207;top:1951;width:4549;height:1231" filled="true" fillcolor="#f6c506" stroked="false">
              <v:fill type="solid"/>
            </v:rect>
            <v:shape style="position:absolute;left:850;top:1951;width:6520;height:1231" coordorigin="850,1951" coordsize="6520,1231" path="m6928,1951l850,1951,850,3181,6928,3181,7370,2572,6928,1951xe" filled="true" fillcolor="#1f2a55" stroked="false">
              <v:path arrowok="t"/>
              <v:fill type="solid"/>
            </v:shape>
            <v:rect style="position:absolute;left:6207;top:3181;width:4549;height:1117" filled="true" fillcolor="#f6c506" stroked="false">
              <v:fill type="solid"/>
            </v:rect>
            <v:shape style="position:absolute;left:850;top:3181;width:6520;height:1117" coordorigin="850,3181" coordsize="6520,1117" path="m6928,3181l850,3181,850,4298,6928,4298,7370,3745,6928,3181xe" filled="true" fillcolor="#1f2a55" stroked="false">
              <v:path arrowok="t"/>
              <v:fill type="solid"/>
            </v:shape>
            <v:rect style="position:absolute;left:6207;top:4298;width:4549;height:1031" filled="true" fillcolor="#f6c506" stroked="false">
              <v:fill type="solid"/>
            </v:rect>
            <v:shape style="position:absolute;left:850;top:4298;width:6520;height:1031" coordorigin="850,4298" coordsize="6520,1031" path="m6928,4298l850,4298,850,5328,6928,5328,7370,4818,6928,4298xe" filled="true" fillcolor="#1f2a55" stroked="false">
              <v:path arrowok="t"/>
              <v:fill type="solid"/>
            </v:shape>
            <v:shape style="position:absolute;left:6207;top:5328;width:4549;height:1465" coordorigin="6208,5328" coordsize="4549,1465" path="m10757,5328l6208,5328,6208,6793,10473,6793,10637,6789,10721,6758,10752,6673,10757,6509,10757,5328xe" filled="true" fillcolor="#f6c506" stroked="false">
              <v:path arrowok="t"/>
              <v:fill type="solid"/>
            </v:shape>
            <v:shape style="position:absolute;left:850;top:5328;width:6520;height:1465" coordorigin="850,5328" coordsize="6520,1465" path="m6928,5328l850,5328,850,6793,6928,6793,7370,6068,6928,5328xe" filled="true" fillcolor="#1f2a55" stroked="false">
              <v:path arrowok="t"/>
              <v:fill type="solid"/>
            </v:shape>
            <v:line style="position:absolute" from="760,-1612" to="10851,-1612" stroked="true" strokeweight=".5pt" strokecolor="#ffffff">
              <v:stroke dashstyle="solid"/>
            </v:line>
            <v:line style="position:absolute" from="760,-582" to="10851,-582" stroked="true" strokeweight=".5pt" strokecolor="#ffffff">
              <v:stroke dashstyle="solid"/>
            </v:line>
            <v:line style="position:absolute" from="760,590" to="10851,590" stroked="true" strokeweight=".5pt" strokecolor="#ffffff">
              <v:stroke dashstyle="solid"/>
            </v:line>
            <v:line style="position:absolute" from="760,1956" to="10851,1956" stroked="true" strokeweight=".5pt" strokecolor="#ffffff">
              <v:stroke dashstyle="solid"/>
            </v:line>
            <v:line style="position:absolute" from="760,3186" to="10851,3186" stroked="true" strokeweight=".5pt" strokecolor="#ffffff">
              <v:stroke dashstyle="solid"/>
            </v:line>
            <v:line style="position:absolute" from="760,4293" to="10851,4293" stroked="true" strokeweight=".5pt" strokecolor="#ffffff">
              <v:stroke dashstyle="solid"/>
            </v:line>
            <v:line style="position:absolute" from="760,5333" to="10851,5333" stroked="true" strokeweight=".5pt" strokecolor="#ffffff">
              <v:stroke dashstyle="solid"/>
            </v:line>
            <v:shape style="position:absolute;left:1133;top:-2213;width:2437;height:210" type="#_x0000_t202" filled="false" stroked="false">
              <v:textbox inset="0,0,0,0">
                <w:txbxContent>
                  <w:p>
                    <w:pPr>
                      <w:spacing w:before="2"/>
                      <w:ind w:left="0" w:right="0" w:firstLine="0"/>
                      <w:jc w:val="left"/>
                      <w:rPr>
                        <w:sz w:val="18"/>
                      </w:rPr>
                    </w:pPr>
                    <w:r>
                      <w:rPr>
                        <w:color w:val="FFFFFF"/>
                        <w:sz w:val="18"/>
                      </w:rPr>
                      <w:t>Respeto a la legalidad vigente</w:t>
                    </w:r>
                  </w:p>
                </w:txbxContent>
              </v:textbox>
              <w10:wrap type="none"/>
            </v:shape>
            <v:shape style="position:absolute;left:7648;top:-2345;width:2794;height:484" type="#_x0000_t202" filled="false" stroked="false">
              <v:textbox inset="0,0,0,0">
                <w:txbxContent>
                  <w:p>
                    <w:pPr>
                      <w:spacing w:line="261" w:lineRule="auto" w:before="2"/>
                      <w:ind w:left="0" w:right="-14" w:firstLine="0"/>
                      <w:jc w:val="left"/>
                      <w:rPr>
                        <w:b/>
                        <w:sz w:val="22"/>
                      </w:rPr>
                    </w:pPr>
                    <w:r>
                      <w:rPr>
                        <w:color w:val="1F2A55"/>
                        <w:spacing w:val="-4"/>
                        <w:sz w:val="18"/>
                      </w:rPr>
                      <w:t>Número </w:t>
                    </w:r>
                    <w:r>
                      <w:rPr>
                        <w:color w:val="1F2A55"/>
                        <w:sz w:val="18"/>
                      </w:rPr>
                      <w:t>de </w:t>
                    </w:r>
                    <w:r>
                      <w:rPr>
                        <w:color w:val="1F2A55"/>
                        <w:spacing w:val="-4"/>
                        <w:sz w:val="18"/>
                      </w:rPr>
                      <w:t>incumplimientos/ sanciones laborales </w:t>
                    </w:r>
                    <w:r>
                      <w:rPr>
                        <w:color w:val="1F2A55"/>
                        <w:sz w:val="18"/>
                      </w:rPr>
                      <w:t>a la </w:t>
                    </w:r>
                    <w:r>
                      <w:rPr>
                        <w:color w:val="1F2A55"/>
                        <w:spacing w:val="-4"/>
                        <w:sz w:val="18"/>
                      </w:rPr>
                      <w:t>empresa: </w:t>
                    </w:r>
                    <w:r>
                      <w:rPr>
                        <w:b/>
                        <w:color w:val="1F2A55"/>
                        <w:sz w:val="22"/>
                      </w:rPr>
                      <w:t>0</w:t>
                    </w:r>
                  </w:p>
                </w:txbxContent>
              </v:textbox>
              <w10:wrap type="none"/>
            </v:shape>
            <v:shape style="position:absolute;left:1133;top:-1300;width:5061;height:426" type="#_x0000_t202" filled="false" stroked="false">
              <v:textbox inset="0,0,0,0">
                <w:txbxContent>
                  <w:p>
                    <w:pPr>
                      <w:spacing w:line="249" w:lineRule="auto" w:before="2"/>
                      <w:ind w:left="0" w:right="0" w:firstLine="0"/>
                      <w:jc w:val="left"/>
                      <w:rPr>
                        <w:sz w:val="18"/>
                      </w:rPr>
                    </w:pPr>
                    <w:r>
                      <w:rPr>
                        <w:color w:val="FFFFFF"/>
                        <w:sz w:val="18"/>
                      </w:rPr>
                      <w:t>Satisfacción de nuestros clientes con la calidad comprometida nuestra oferta de servicios</w:t>
                    </w:r>
                  </w:p>
                </w:txbxContent>
              </v:textbox>
              <w10:wrap type="none"/>
            </v:shape>
            <v:shape style="position:absolute;left:1133;top:-320;width:5081;height:642" type="#_x0000_t202" filled="false" stroked="false">
              <v:textbox inset="0,0,0,0">
                <w:txbxContent>
                  <w:p>
                    <w:pPr>
                      <w:spacing w:line="249" w:lineRule="auto" w:before="2"/>
                      <w:ind w:left="0" w:right="18" w:firstLine="0"/>
                      <w:jc w:val="both"/>
                      <w:rPr>
                        <w:sz w:val="18"/>
                      </w:rPr>
                    </w:pPr>
                    <w:r>
                      <w:rPr>
                        <w:color w:val="FFFFFF"/>
                        <w:sz w:val="18"/>
                      </w:rPr>
                      <w:t>El mantenimiento de la solvencia económica y la gestión eficaz nuestros recursos, bases de nuestro proyecto económico y ga continuidad</w:t>
                    </w:r>
                  </w:p>
                </w:txbxContent>
              </v:textbox>
              <w10:wrap type="none"/>
            </v:shape>
            <v:shape style="position:absolute;left:1134;top:1170;width:4115;height:210" type="#_x0000_t202" filled="false" stroked="false">
              <v:textbox inset="0,0,0,0">
                <w:txbxContent>
                  <w:p>
                    <w:pPr>
                      <w:spacing w:before="2"/>
                      <w:ind w:left="0" w:right="0" w:firstLine="0"/>
                      <w:jc w:val="left"/>
                      <w:rPr>
                        <w:sz w:val="18"/>
                      </w:rPr>
                    </w:pPr>
                    <w:r>
                      <w:rPr>
                        <w:color w:val="FFFFFF"/>
                        <w:sz w:val="18"/>
                      </w:rPr>
                      <w:t>Proyectos de innovación y crecimiento empresarial</w:t>
                    </w:r>
                  </w:p>
                </w:txbxContent>
              </v:textbox>
              <w10:wrap type="none"/>
            </v:shape>
            <v:shape style="position:absolute;left:1133;top:2251;width:5585;height:642" type="#_x0000_t202" filled="false" stroked="false">
              <v:textbox inset="0,0,0,0">
                <w:txbxContent>
                  <w:p>
                    <w:pPr>
                      <w:spacing w:line="249" w:lineRule="auto" w:before="2"/>
                      <w:ind w:left="0" w:right="0" w:firstLine="0"/>
                      <w:jc w:val="left"/>
                      <w:rPr>
                        <w:sz w:val="18"/>
                      </w:rPr>
                    </w:pPr>
                    <w:r>
                      <w:rPr>
                        <w:color w:val="FFFFFF"/>
                        <w:sz w:val="18"/>
                      </w:rPr>
                      <w:t>La formación y el desarrollo de nuestros trabajadores, las políticas activas para la conciliación de la vida laboral y familiar y el respeto al principio de igualdad, pilares de la gestión de los Recursos Humanos</w:t>
                    </w:r>
                  </w:p>
                </w:txbxContent>
              </v:textbox>
              <w10:wrap type="none"/>
            </v:shape>
            <v:shape style="position:absolute;left:7649;top:2199;width:2618;height:734" type="#_x0000_t202" filled="false" stroked="false">
              <v:textbox inset="0,0,0,0">
                <w:txbxContent>
                  <w:p>
                    <w:pPr>
                      <w:spacing w:line="244" w:lineRule="auto" w:before="8"/>
                      <w:ind w:left="0" w:right="8" w:firstLine="0"/>
                      <w:jc w:val="left"/>
                      <w:rPr>
                        <w:sz w:val="18"/>
                      </w:rPr>
                    </w:pPr>
                    <w:r>
                      <w:rPr>
                        <w:b/>
                        <w:color w:val="1F2A55"/>
                        <w:sz w:val="22"/>
                      </w:rPr>
                      <w:t>127 </w:t>
                    </w:r>
                    <w:r>
                      <w:rPr>
                        <w:color w:val="1F2A55"/>
                        <w:sz w:val="18"/>
                      </w:rPr>
                      <w:t>cursos impartidos, que han completado un total de </w:t>
                    </w:r>
                    <w:r>
                      <w:rPr>
                        <w:b/>
                        <w:color w:val="1F2A55"/>
                        <w:sz w:val="22"/>
                      </w:rPr>
                      <w:t>9.872 </w:t>
                    </w:r>
                    <w:r>
                      <w:rPr>
                        <w:color w:val="1F2A55"/>
                        <w:sz w:val="18"/>
                      </w:rPr>
                      <w:t>horas de formación</w:t>
                    </w:r>
                  </w:p>
                </w:txbxContent>
              </v:textbox>
              <w10:wrap type="none"/>
            </v:shape>
            <v:shape style="position:absolute;left:1133;top:3417;width:5335;height:642" type="#_x0000_t202" filled="false" stroked="false">
              <v:textbox inset="0,0,0,0">
                <w:txbxContent>
                  <w:p>
                    <w:pPr>
                      <w:spacing w:line="249" w:lineRule="auto" w:before="2"/>
                      <w:ind w:left="0" w:right="18" w:firstLine="0"/>
                      <w:jc w:val="both"/>
                      <w:rPr>
                        <w:sz w:val="18"/>
                      </w:rPr>
                    </w:pPr>
                    <w:r>
                      <w:rPr>
                        <w:color w:val="FFFFFF"/>
                        <w:sz w:val="18"/>
                      </w:rPr>
                      <w:t>La aplicación de medidas preventivas que garanticen la seguridad y salud de nuestros empleados, marco para el desarrollo de todas nuestras actividades</w:t>
                    </w:r>
                  </w:p>
                </w:txbxContent>
              </v:textbox>
              <w10:wrap type="none"/>
            </v:shape>
            <v:shape style="position:absolute;left:7649;top:3501;width:2570;height:484" type="#_x0000_t202" filled="false" stroked="false">
              <v:textbox inset="0,0,0,0">
                <w:txbxContent>
                  <w:p>
                    <w:pPr>
                      <w:spacing w:line="261" w:lineRule="auto" w:before="2"/>
                      <w:ind w:left="0" w:right="16" w:firstLine="0"/>
                      <w:jc w:val="left"/>
                      <w:rPr>
                        <w:b/>
                        <w:sz w:val="22"/>
                      </w:rPr>
                    </w:pPr>
                    <w:r>
                      <w:rPr>
                        <w:color w:val="1F2A55"/>
                        <w:sz w:val="18"/>
                      </w:rPr>
                      <w:t>Número de bajas laborales por accidente grave en el trabajo: </w:t>
                    </w:r>
                    <w:r>
                      <w:rPr>
                        <w:b/>
                        <w:color w:val="1F2A55"/>
                        <w:sz w:val="22"/>
                      </w:rPr>
                      <w:t>0</w:t>
                    </w:r>
                  </w:p>
                </w:txbxContent>
              </v:textbox>
              <w10:wrap type="none"/>
            </v:shape>
            <v:shape style="position:absolute;left:1133;top:4599;width:5022;height:426" type="#_x0000_t202" filled="false" stroked="false">
              <v:textbox inset="0,0,0,0">
                <w:txbxContent>
                  <w:p>
                    <w:pPr>
                      <w:spacing w:line="249" w:lineRule="auto" w:before="2"/>
                      <w:ind w:left="0" w:right="0" w:firstLine="0"/>
                      <w:jc w:val="left"/>
                      <w:rPr>
                        <w:sz w:val="18"/>
                      </w:rPr>
                    </w:pPr>
                    <w:r>
                      <w:rPr>
                        <w:color w:val="FFFFFF"/>
                        <w:sz w:val="18"/>
                      </w:rPr>
                      <w:t>La apuesta por la estabilidad laboral como motor de la prospe colectiva</w:t>
                    </w:r>
                  </w:p>
                </w:txbxContent>
              </v:textbox>
              <w10:wrap type="none"/>
            </v:shape>
            <v:shape style="position:absolute;left:1133;top:5735;width:5295;height:642" type="#_x0000_t202" filled="false" stroked="false">
              <v:textbox inset="0,0,0,0">
                <w:txbxContent>
                  <w:p>
                    <w:pPr>
                      <w:spacing w:line="249" w:lineRule="auto" w:before="2"/>
                      <w:ind w:left="0" w:right="0" w:firstLine="0"/>
                      <w:jc w:val="left"/>
                      <w:rPr>
                        <w:sz w:val="18"/>
                      </w:rPr>
                    </w:pPr>
                    <w:r>
                      <w:rPr>
                        <w:color w:val="FFFFFF"/>
                        <w:sz w:val="18"/>
                      </w:rPr>
                      <w:t>Plan ambiental para la recogida selectiva y de recuperación de materiales necesarios para nuestra actividad como empresa en la categoría de gran productora de residuos peligrosos</w:t>
                    </w:r>
                  </w:p>
                </w:txbxContent>
              </v:textbox>
              <w10:wrap type="none"/>
            </v:shape>
            <v:shape style="position:absolute;left:7648;top:5550;width:2763;height:998" type="#_x0000_t202" filled="false" stroked="false">
              <v:textbox inset="0,0,0,0">
                <w:txbxContent>
                  <w:p>
                    <w:pPr>
                      <w:spacing w:line="247" w:lineRule="auto" w:before="8"/>
                      <w:ind w:left="0" w:right="6" w:hanging="1"/>
                      <w:jc w:val="left"/>
                      <w:rPr>
                        <w:sz w:val="18"/>
                      </w:rPr>
                    </w:pPr>
                    <w:r>
                      <w:rPr>
                        <w:color w:val="1F2A55"/>
                        <w:spacing w:val="-5"/>
                        <w:sz w:val="18"/>
                      </w:rPr>
                      <w:t>Disminución </w:t>
                    </w:r>
                    <w:r>
                      <w:rPr>
                        <w:color w:val="1F2A55"/>
                        <w:spacing w:val="-4"/>
                        <w:sz w:val="18"/>
                      </w:rPr>
                      <w:t>del uso: </w:t>
                    </w:r>
                    <w:r>
                      <w:rPr>
                        <w:b/>
                        <w:color w:val="1F2A55"/>
                        <w:spacing w:val="-6"/>
                        <w:sz w:val="22"/>
                      </w:rPr>
                      <w:t>100% </w:t>
                    </w:r>
                    <w:r>
                      <w:rPr>
                        <w:color w:val="1F2A55"/>
                        <w:spacing w:val="-5"/>
                        <w:sz w:val="18"/>
                      </w:rPr>
                      <w:t>aerosoles; </w:t>
                    </w:r>
                    <w:r>
                      <w:rPr>
                        <w:b/>
                        <w:color w:val="1F2A55"/>
                        <w:spacing w:val="-4"/>
                        <w:sz w:val="22"/>
                      </w:rPr>
                      <w:t>76% </w:t>
                    </w:r>
                    <w:r>
                      <w:rPr>
                        <w:color w:val="1F2A55"/>
                        <w:spacing w:val="-5"/>
                        <w:sz w:val="18"/>
                      </w:rPr>
                      <w:t>residuos eléctricos </w:t>
                    </w:r>
                    <w:r>
                      <w:rPr>
                        <w:color w:val="1F2A55"/>
                        <w:sz w:val="18"/>
                      </w:rPr>
                      <w:t>y </w:t>
                    </w:r>
                    <w:r>
                      <w:rPr>
                        <w:color w:val="1F2A55"/>
                        <w:spacing w:val="-5"/>
                        <w:sz w:val="18"/>
                      </w:rPr>
                      <w:t>electrónicos; </w:t>
                    </w:r>
                    <w:r>
                      <w:rPr>
                        <w:b/>
                        <w:color w:val="1F2A55"/>
                        <w:spacing w:val="-4"/>
                        <w:sz w:val="22"/>
                      </w:rPr>
                      <w:t>41% </w:t>
                    </w:r>
                    <w:r>
                      <w:rPr>
                        <w:color w:val="1F2A55"/>
                        <w:spacing w:val="-5"/>
                        <w:sz w:val="18"/>
                      </w:rPr>
                      <w:t>baterías usadas</w:t>
                    </w:r>
                  </w:p>
                </w:txbxContent>
              </v:textbox>
              <w10:wrap type="none"/>
            </v:shape>
            <v:shape style="position:absolute;left:7649;top:4546;width:2748;height:527" type="#_x0000_t202" filled="false" stroked="false">
              <v:textbox inset="0,0,0,0">
                <w:txbxContent>
                  <w:p>
                    <w:pPr>
                      <w:spacing w:line="249" w:lineRule="auto" w:before="8"/>
                      <w:ind w:left="0" w:right="0" w:hanging="1"/>
                      <w:jc w:val="left"/>
                      <w:rPr>
                        <w:sz w:val="18"/>
                      </w:rPr>
                    </w:pPr>
                    <w:r>
                      <w:rPr>
                        <w:b/>
                        <w:color w:val="1F2A55"/>
                        <w:sz w:val="22"/>
                      </w:rPr>
                      <w:t>611 </w:t>
                    </w:r>
                    <w:r>
                      <w:rPr>
                        <w:color w:val="1F2A55"/>
                        <w:sz w:val="18"/>
                      </w:rPr>
                      <w:t>contratos a tiempo completo y </w:t>
                    </w:r>
                    <w:r>
                      <w:rPr>
                        <w:b/>
                        <w:color w:val="1F2A55"/>
                        <w:sz w:val="22"/>
                      </w:rPr>
                      <w:t>517 </w:t>
                    </w:r>
                    <w:r>
                      <w:rPr>
                        <w:color w:val="1F2A55"/>
                        <w:sz w:val="18"/>
                      </w:rPr>
                      <w:t>indefinidos</w:t>
                    </w:r>
                  </w:p>
                </w:txbxContent>
              </v:textbox>
              <w10:wrap type="none"/>
            </v:shape>
            <v:shape style="position:absolute;left:6134;top:4599;width:431;height:210" type="#_x0000_t202" filled="false" stroked="false">
              <v:textbox inset="0,0,0,0">
                <w:txbxContent>
                  <w:p>
                    <w:pPr>
                      <w:spacing w:before="2"/>
                      <w:ind w:left="0" w:right="0" w:firstLine="0"/>
                      <w:jc w:val="left"/>
                      <w:rPr>
                        <w:sz w:val="18"/>
                      </w:rPr>
                    </w:pPr>
                    <w:r>
                      <w:rPr>
                        <w:color w:val="FFFFFF"/>
                        <w:sz w:val="18"/>
                      </w:rPr>
                      <w:t>ridad</w:t>
                    </w:r>
                  </w:p>
                </w:txbxContent>
              </v:textbox>
              <w10:wrap type="none"/>
            </v:shape>
            <v:shape style="position:absolute;left:6207;top:595;width:4549;height:1356" type="#_x0000_t202" filled="false" stroked="false">
              <v:textbox inset="0,0,0,0">
                <w:txbxContent>
                  <w:p>
                    <w:pPr>
                      <w:spacing w:line="240" w:lineRule="auto" w:before="8"/>
                      <w:rPr>
                        <w:rFonts w:ascii="Trebuchet MS"/>
                        <w:sz w:val="19"/>
                      </w:rPr>
                    </w:pPr>
                  </w:p>
                  <w:p>
                    <w:pPr>
                      <w:spacing w:line="252" w:lineRule="auto" w:before="1"/>
                      <w:ind w:left="1441" w:right="320" w:firstLine="0"/>
                      <w:jc w:val="left"/>
                      <w:rPr>
                        <w:sz w:val="18"/>
                      </w:rPr>
                    </w:pPr>
                    <w:r>
                      <w:rPr>
                        <w:color w:val="1F2A55"/>
                        <w:sz w:val="18"/>
                      </w:rPr>
                      <w:t>MetroGuagua ha contado con un montante de </w:t>
                    </w:r>
                    <w:r>
                      <w:rPr>
                        <w:b/>
                        <w:color w:val="1F2A55"/>
                        <w:sz w:val="22"/>
                      </w:rPr>
                      <w:t>11 </w:t>
                    </w:r>
                    <w:r>
                      <w:rPr>
                        <w:color w:val="1F2A55"/>
                        <w:sz w:val="18"/>
                      </w:rPr>
                      <w:t>millones de euros presupuestados en gastos para obras</w:t>
                    </w:r>
                  </w:p>
                </w:txbxContent>
              </v:textbox>
              <w10:wrap type="none"/>
            </v:shape>
            <v:shape style="position:absolute;left:7648;top:-349;width:2718;height:686" type="#_x0000_t202" filled="false" stroked="false">
              <v:textbox inset="0,0,0,0">
                <w:txbxContent>
                  <w:p>
                    <w:pPr>
                      <w:spacing w:line="244" w:lineRule="auto" w:before="8"/>
                      <w:ind w:left="0" w:right="0" w:hanging="1"/>
                      <w:jc w:val="left"/>
                      <w:rPr>
                        <w:sz w:val="18"/>
                      </w:rPr>
                    </w:pPr>
                    <w:r>
                      <w:rPr>
                        <w:color w:val="1F2A55"/>
                        <w:sz w:val="18"/>
                      </w:rPr>
                      <w:t>Inversión de </w:t>
                    </w:r>
                    <w:r>
                      <w:rPr>
                        <w:b/>
                        <w:color w:val="1F2A55"/>
                        <w:sz w:val="22"/>
                      </w:rPr>
                      <w:t>3,5 </w:t>
                    </w:r>
                    <w:r>
                      <w:rPr>
                        <w:color w:val="1F2A55"/>
                        <w:sz w:val="18"/>
                      </w:rPr>
                      <w:t>millones de euros, dirigida a la adquisición de nuevos vehículos</w:t>
                    </w:r>
                  </w:p>
                </w:txbxContent>
              </v:textbox>
              <w10:wrap type="none"/>
            </v:shape>
            <v:shape style="position:absolute;left:6151;top:-320;width:724;height:426" type="#_x0000_t202" filled="false" stroked="false">
              <v:textbox inset="0,0,0,0">
                <w:txbxContent>
                  <w:p>
                    <w:pPr>
                      <w:spacing w:line="249" w:lineRule="auto" w:before="2"/>
                      <w:ind w:left="0" w:right="-7" w:firstLine="92"/>
                      <w:jc w:val="left"/>
                      <w:rPr>
                        <w:sz w:val="18"/>
                      </w:rPr>
                    </w:pPr>
                    <w:r>
                      <w:rPr>
                        <w:color w:val="FFFFFF"/>
                        <w:sz w:val="18"/>
                      </w:rPr>
                      <w:t>de rantía de</w:t>
                    </w:r>
                  </w:p>
                </w:txbxContent>
              </v:textbox>
              <w10:wrap type="none"/>
            </v:shape>
            <v:shape style="position:absolute;left:7648;top:-1324;width:2311;height:484" type="#_x0000_t202" filled="false" stroked="false">
              <v:textbox inset="0,0,0,0">
                <w:txbxContent>
                  <w:p>
                    <w:pPr>
                      <w:spacing w:line="261" w:lineRule="auto" w:before="2"/>
                      <w:ind w:left="0" w:right="9" w:firstLine="0"/>
                      <w:jc w:val="left"/>
                      <w:rPr>
                        <w:b/>
                        <w:sz w:val="22"/>
                      </w:rPr>
                    </w:pPr>
                    <w:r>
                      <w:rPr>
                        <w:color w:val="1F2A55"/>
                        <w:sz w:val="18"/>
                      </w:rPr>
                      <w:t>Resultado de la encuesta de satisfacción: </w:t>
                    </w:r>
                    <w:r>
                      <w:rPr>
                        <w:b/>
                        <w:color w:val="1F2A55"/>
                        <w:sz w:val="22"/>
                      </w:rPr>
                      <w:t>7,91</w:t>
                    </w:r>
                  </w:p>
                </w:txbxContent>
              </v:textbox>
              <w10:wrap type="none"/>
            </v:shape>
            <v:shape style="position:absolute;left:6224;top:-1300;width:217;height:210" type="#_x0000_t202" filled="false" stroked="false">
              <v:textbox inset="0,0,0,0">
                <w:txbxContent>
                  <w:p>
                    <w:pPr>
                      <w:spacing w:before="2"/>
                      <w:ind w:left="0" w:right="0" w:firstLine="0"/>
                      <w:jc w:val="left"/>
                      <w:rPr>
                        <w:sz w:val="18"/>
                      </w:rPr>
                    </w:pPr>
                    <w:r>
                      <w:rPr>
                        <w:color w:val="FFFFFF"/>
                        <w:sz w:val="18"/>
                      </w:rPr>
                      <w:t>en</w:t>
                    </w:r>
                  </w:p>
                </w:txbxContent>
              </v:textbox>
              <w10:wrap type="none"/>
            </v:shape>
            <w10:wrap type="none"/>
          </v:group>
        </w:pict>
      </w:r>
      <w:r>
        <w:rPr/>
        <w:pict>
          <v:group style="position:absolute;margin-left:667.842529pt;margin-top:9.879289pt;width:480.1pt;height:275.850pt;mso-position-horizontal-relative:page;mso-position-vertical-relative:paragraph;z-index:15747584" coordorigin="13357,198" coordsize="9602,5517">
            <v:line style="position:absolute" from="22898,5148" to="13650,5148" stroked="true" strokeweight="1pt" strokecolor="#cdc9d5">
              <v:stroke dashstyle="dot"/>
            </v:line>
            <v:shape style="position:absolute;left:13620;top:5147;width:9338;height:2" coordorigin="13621,5148" coordsize="9338,0" path="m22958,5148l22958,5148m13621,5148l13621,5148e" filled="false" stroked="true" strokeweight="1pt" strokecolor="#cdc9d5">
              <v:path arrowok="t"/>
              <v:stroke dashstyle="solid"/>
            </v:shape>
            <v:line style="position:absolute" from="22898,4599" to="13650,4599" stroked="true" strokeweight="1pt" strokecolor="#cdc9d5">
              <v:stroke dashstyle="dot"/>
            </v:line>
            <v:shape style="position:absolute;left:13620;top:4598;width:9338;height:2" coordorigin="13621,4599" coordsize="9338,0" path="m22958,4599l22958,4599m13621,4599l13621,4599e" filled="false" stroked="true" strokeweight="1pt" strokecolor="#cdc9d5">
              <v:path arrowok="t"/>
              <v:stroke dashstyle="solid"/>
            </v:shape>
            <v:line style="position:absolute" from="22898,4050" to="13650,4050" stroked="true" strokeweight="1pt" strokecolor="#cdc9d5">
              <v:stroke dashstyle="dot"/>
            </v:line>
            <v:shape style="position:absolute;left:13620;top:4050;width:9338;height:2" coordorigin="13621,4050" coordsize="9338,0" path="m22958,4050l22958,4050m13621,4050l13621,4050e" filled="false" stroked="true" strokeweight="1pt" strokecolor="#cdc9d5">
              <v:path arrowok="t"/>
              <v:stroke dashstyle="solid"/>
            </v:shape>
            <v:line style="position:absolute" from="22898,3501" to="13650,3501" stroked="true" strokeweight="1pt" strokecolor="#cdc9d5">
              <v:stroke dashstyle="dot"/>
            </v:line>
            <v:shape style="position:absolute;left:13620;top:3501;width:9338;height:2" coordorigin="13621,3501" coordsize="9338,0" path="m22958,3501l22958,3501m13621,3501l13621,3501e" filled="false" stroked="true" strokeweight="1pt" strokecolor="#cdc9d5">
              <v:path arrowok="t"/>
              <v:stroke dashstyle="solid"/>
            </v:shape>
            <v:line style="position:absolute" from="22898,2952" to="13650,2952" stroked="true" strokeweight="1pt" strokecolor="#cdc9d5">
              <v:stroke dashstyle="dot"/>
            </v:line>
            <v:shape style="position:absolute;left:13620;top:2952;width:9338;height:2" coordorigin="13621,2952" coordsize="9338,0" path="m22958,2952l22958,2952m13621,2952l13621,2952e" filled="false" stroked="true" strokeweight="1pt" strokecolor="#cdc9d5">
              <v:path arrowok="t"/>
              <v:stroke dashstyle="solid"/>
            </v:shape>
            <v:line style="position:absolute" from="22898,2403" to="13650,2403" stroked="true" strokeweight="1pt" strokecolor="#cdc9d5">
              <v:stroke dashstyle="dot"/>
            </v:line>
            <v:shape style="position:absolute;left:13620;top:2403;width:9338;height:2" coordorigin="13621,2403" coordsize="9338,0" path="m22958,2403l22958,2403m13621,2403l13621,2403e" filled="false" stroked="true" strokeweight="1pt" strokecolor="#cdc9d5">
              <v:path arrowok="t"/>
              <v:stroke dashstyle="solid"/>
            </v:shape>
            <v:line style="position:absolute" from="22898,1305" to="13650,1305" stroked="true" strokeweight="1pt" strokecolor="#cdc9d5">
              <v:stroke dashstyle="dot"/>
            </v:line>
            <v:shape style="position:absolute;left:13620;top:1305;width:9338;height:2" coordorigin="13621,1305" coordsize="9338,0" path="m22958,1305l22958,1305m13621,1305l13621,1305e" filled="false" stroked="true" strokeweight="1pt" strokecolor="#cdc9d5">
              <v:path arrowok="t"/>
              <v:stroke dashstyle="solid"/>
            </v:shape>
            <v:line style="position:absolute" from="22898,1854" to="13650,1854" stroked="true" strokeweight="1pt" strokecolor="#cdc9d5">
              <v:stroke dashstyle="dot"/>
            </v:line>
            <v:shape style="position:absolute;left:13620;top:1854;width:9338;height:2" coordorigin="13621,1854" coordsize="9338,0" path="m22958,1854l22958,1854m13621,1854l13621,1854e" filled="false" stroked="true" strokeweight="1pt" strokecolor="#cdc9d5">
              <v:path arrowok="t"/>
              <v:stroke dashstyle="solid"/>
            </v:shape>
            <v:shape style="position:absolute;left:14240;top:981;width:7539;height:4714" type="#_x0000_t75" stroked="false">
              <v:imagedata r:id="rId36" o:title=""/>
            </v:shape>
            <v:line style="position:absolute" from="13357,5704" to="22958,5704" stroked="true" strokeweight="1pt" strokecolor="#f6c506">
              <v:stroke dashstyle="solid"/>
            </v:line>
            <v:line style="position:absolute" from="22898,757" to="13650,757" stroked="true" strokeweight="1pt" strokecolor="#cdc9d5">
              <v:stroke dashstyle="dot"/>
            </v:line>
            <v:shape style="position:absolute;left:13620;top:756;width:9338;height:2" coordorigin="13621,757" coordsize="9338,0" path="m22958,757l22958,757m13621,757l13621,757e" filled="false" stroked="true" strokeweight="1pt" strokecolor="#cdc9d5">
              <v:path arrowok="t"/>
              <v:stroke dashstyle="solid"/>
            </v:shape>
            <v:line style="position:absolute" from="22898,208" to="13650,208" stroked="true" strokeweight="1pt" strokecolor="#cdc9d5">
              <v:stroke dashstyle="dot"/>
            </v:line>
            <v:shape style="position:absolute;left:13620;top:207;width:9338;height:2" coordorigin="13621,208" coordsize="9338,0" path="m22958,208l22958,208m13621,208l13621,208e" filled="false" stroked="true" strokeweight="1pt" strokecolor="#cdc9d5">
              <v:path arrowok="t"/>
              <v:stroke dashstyle="solid"/>
            </v:shape>
            <v:line style="position:absolute" from="13631,205" to="13631,5714" stroked="true" strokeweight="1pt" strokecolor="#f6c506">
              <v:stroke dashstyle="solid"/>
            </v:line>
            <v:line style="position:absolute" from="13365,5148" to="13621,5148" stroked="true" strokeweight="1pt" strokecolor="#f6c506">
              <v:stroke dashstyle="solid"/>
            </v:line>
            <v:line style="position:absolute" from="13365,4599" to="13621,4599" stroked="true" strokeweight="1pt" strokecolor="#f6c506">
              <v:stroke dashstyle="solid"/>
            </v:line>
            <v:line style="position:absolute" from="13365,4050" to="13621,4050" stroked="true" strokeweight="1pt" strokecolor="#f6c506">
              <v:stroke dashstyle="solid"/>
            </v:line>
            <v:line style="position:absolute" from="13365,3501" to="13621,3501" stroked="true" strokeweight="1pt" strokecolor="#f6c506">
              <v:stroke dashstyle="solid"/>
            </v:line>
            <v:line style="position:absolute" from="13365,2952" to="13621,2952" stroked="true" strokeweight="1pt" strokecolor="#f6c506">
              <v:stroke dashstyle="solid"/>
            </v:line>
            <v:line style="position:absolute" from="13365,2403" to="13621,2403" stroked="true" strokeweight="1pt" strokecolor="#f6c506">
              <v:stroke dashstyle="solid"/>
            </v:line>
            <v:line style="position:absolute" from="13365,1305" to="13621,1305" stroked="true" strokeweight="1pt" strokecolor="#f6c506">
              <v:stroke dashstyle="solid"/>
            </v:line>
            <v:line style="position:absolute" from="13365,757" to="13621,757" stroked="true" strokeweight="1pt" strokecolor="#f6c506">
              <v:stroke dashstyle="solid"/>
            </v:line>
            <v:line style="position:absolute" from="13365,208" to="13621,208" stroked="true" strokeweight="1pt" strokecolor="#f6c506">
              <v:stroke dashstyle="solid"/>
            </v:line>
            <v:line style="position:absolute" from="13365,1854" to="13621,1854" stroked="true" strokeweight="1pt" strokecolor="#f6c506">
              <v:stroke dashstyle="solid"/>
            </v:line>
            <v:shape style="position:absolute;left:19520;top:1158;width:375;height:241" type="#_x0000_t202" filled="false" stroked="false">
              <v:textbox inset="0,0,0,0">
                <w:txbxContent>
                  <w:p>
                    <w:pPr>
                      <w:spacing w:line="238" w:lineRule="exact" w:before="2"/>
                      <w:ind w:left="0" w:right="0" w:firstLine="0"/>
                      <w:jc w:val="left"/>
                      <w:rPr>
                        <w:rFonts w:ascii="Calibri"/>
                        <w:b/>
                        <w:sz w:val="20"/>
                      </w:rPr>
                    </w:pPr>
                    <w:r>
                      <w:rPr>
                        <w:rFonts w:ascii="Calibri"/>
                        <w:b/>
                        <w:color w:val="1F2A55"/>
                        <w:spacing w:val="-11"/>
                        <w:w w:val="110"/>
                        <w:sz w:val="20"/>
                      </w:rPr>
                      <w:t>7,76</w:t>
                    </w:r>
                  </w:p>
                </w:txbxContent>
              </v:textbox>
              <w10:wrap type="none"/>
            </v:shape>
            <v:shape style="position:absolute;left:21192;top:1030;width:377;height:241" type="#_x0000_t202" filled="false" stroked="false">
              <v:textbox inset="0,0,0,0">
                <w:txbxContent>
                  <w:p>
                    <w:pPr>
                      <w:spacing w:line="238" w:lineRule="exact" w:before="2"/>
                      <w:ind w:left="0" w:right="0" w:firstLine="0"/>
                      <w:jc w:val="left"/>
                      <w:rPr>
                        <w:rFonts w:ascii="Calibri"/>
                        <w:b/>
                        <w:sz w:val="20"/>
                      </w:rPr>
                    </w:pPr>
                    <w:r>
                      <w:rPr>
                        <w:rFonts w:ascii="Calibri"/>
                        <w:b/>
                        <w:color w:val="1F2A55"/>
                        <w:spacing w:val="-10"/>
                        <w:w w:val="110"/>
                        <w:sz w:val="20"/>
                      </w:rPr>
                      <w:t>7,92</w:t>
                    </w:r>
                  </w:p>
                </w:txbxContent>
              </v:textbox>
              <w10:wrap type="none"/>
            </v:shape>
            <v:shape style="position:absolute;left:14461;top:1449;width:395;height:241" type="#_x0000_t202" filled="false" stroked="false">
              <v:textbox inset="0,0,0,0">
                <w:txbxContent>
                  <w:p>
                    <w:pPr>
                      <w:spacing w:line="238" w:lineRule="exact" w:before="2"/>
                      <w:ind w:left="0" w:right="0" w:firstLine="0"/>
                      <w:jc w:val="left"/>
                      <w:rPr>
                        <w:rFonts w:ascii="Calibri"/>
                        <w:b/>
                        <w:sz w:val="20"/>
                      </w:rPr>
                    </w:pPr>
                    <w:r>
                      <w:rPr>
                        <w:rFonts w:ascii="Calibri"/>
                        <w:b/>
                        <w:color w:val="1F2A55"/>
                        <w:w w:val="110"/>
                        <w:sz w:val="20"/>
                      </w:rPr>
                      <w:t>7,29</w:t>
                    </w:r>
                  </w:p>
                </w:txbxContent>
              </v:textbox>
              <w10:wrap type="none"/>
            </v:shape>
            <v:shape style="position:absolute;left:16109;top:1346;width:401;height:241" type="#_x0000_t202" filled="false" stroked="false">
              <v:textbox inset="0,0,0,0">
                <w:txbxContent>
                  <w:p>
                    <w:pPr>
                      <w:spacing w:line="238" w:lineRule="exact" w:before="2"/>
                      <w:ind w:left="0" w:right="0" w:firstLine="0"/>
                      <w:jc w:val="left"/>
                      <w:rPr>
                        <w:rFonts w:ascii="Calibri"/>
                        <w:b/>
                        <w:sz w:val="20"/>
                      </w:rPr>
                    </w:pPr>
                    <w:r>
                      <w:rPr>
                        <w:rFonts w:ascii="Calibri"/>
                        <w:b/>
                        <w:color w:val="1F2A55"/>
                        <w:spacing w:val="-7"/>
                        <w:w w:val="115"/>
                        <w:sz w:val="20"/>
                      </w:rPr>
                      <w:t>7,47</w:t>
                    </w:r>
                  </w:p>
                </w:txbxContent>
              </v:textbox>
              <w10:wrap type="none"/>
            </v:shape>
            <v:shape style="position:absolute;left:17842;top:1252;width:387;height:241" type="#_x0000_t202" filled="false" stroked="false">
              <v:textbox inset="0,0,0,0">
                <w:txbxContent>
                  <w:p>
                    <w:pPr>
                      <w:spacing w:line="238" w:lineRule="exact" w:before="2"/>
                      <w:ind w:left="0" w:right="0" w:firstLine="0"/>
                      <w:jc w:val="left"/>
                      <w:rPr>
                        <w:rFonts w:ascii="Calibri"/>
                        <w:b/>
                        <w:sz w:val="20"/>
                      </w:rPr>
                    </w:pPr>
                    <w:r>
                      <w:rPr>
                        <w:rFonts w:ascii="Calibri"/>
                        <w:b/>
                        <w:color w:val="1F2A55"/>
                        <w:spacing w:val="-7"/>
                        <w:w w:val="110"/>
                        <w:sz w:val="20"/>
                      </w:rPr>
                      <w:t>7,57</w:t>
                    </w:r>
                  </w:p>
                </w:txbxContent>
              </v:textbox>
              <w10:wrap type="none"/>
            </v:shape>
            <w10:wrap type="none"/>
          </v:group>
        </w:pict>
      </w:r>
      <w:r>
        <w:rPr>
          <w:color w:val="F6C506"/>
          <w:sz w:val="18"/>
        </w:rPr>
        <w:t>10</w:t>
      </w:r>
    </w:p>
    <w:p>
      <w:pPr>
        <w:pStyle w:val="BodyText"/>
        <w:spacing w:before="10"/>
        <w:rPr>
          <w:sz w:val="28"/>
        </w:rPr>
      </w:pPr>
    </w:p>
    <w:p>
      <w:pPr>
        <w:spacing w:before="0"/>
        <w:ind w:left="12444" w:right="0" w:firstLine="0"/>
        <w:jc w:val="left"/>
        <w:rPr>
          <w:sz w:val="18"/>
        </w:rPr>
      </w:pPr>
      <w:r>
        <w:rPr>
          <w:color w:val="F6C506"/>
          <w:w w:val="99"/>
          <w:sz w:val="18"/>
        </w:rPr>
        <w:t>9</w:t>
      </w:r>
    </w:p>
    <w:p>
      <w:pPr>
        <w:pStyle w:val="BodyText"/>
      </w:pPr>
    </w:p>
    <w:p>
      <w:pPr>
        <w:spacing w:before="118"/>
        <w:ind w:left="12444" w:right="0" w:firstLine="0"/>
        <w:jc w:val="left"/>
        <w:rPr>
          <w:sz w:val="18"/>
        </w:rPr>
      </w:pPr>
      <w:r>
        <w:rPr>
          <w:color w:val="F6C506"/>
          <w:w w:val="99"/>
          <w:sz w:val="18"/>
        </w:rPr>
        <w:t>8</w:t>
      </w:r>
    </w:p>
    <w:p>
      <w:pPr>
        <w:pStyle w:val="BodyText"/>
        <w:spacing w:before="7"/>
        <w:rPr>
          <w:sz w:val="29"/>
        </w:rPr>
      </w:pPr>
    </w:p>
    <w:p>
      <w:pPr>
        <w:spacing w:before="0"/>
        <w:ind w:left="12444" w:right="0" w:firstLine="0"/>
        <w:jc w:val="left"/>
        <w:rPr>
          <w:sz w:val="18"/>
        </w:rPr>
      </w:pPr>
      <w:r>
        <w:rPr>
          <w:color w:val="F6C506"/>
          <w:w w:val="99"/>
          <w:sz w:val="18"/>
        </w:rPr>
        <w:t>7</w:t>
      </w:r>
    </w:p>
    <w:p>
      <w:pPr>
        <w:pStyle w:val="BodyText"/>
      </w:pPr>
    </w:p>
    <w:p>
      <w:pPr>
        <w:spacing w:before="119"/>
        <w:ind w:left="12444" w:right="0" w:firstLine="0"/>
        <w:jc w:val="left"/>
        <w:rPr>
          <w:sz w:val="18"/>
        </w:rPr>
      </w:pPr>
      <w:r>
        <w:rPr>
          <w:color w:val="F6C506"/>
          <w:w w:val="99"/>
          <w:sz w:val="18"/>
        </w:rPr>
        <w:t>6</w:t>
      </w:r>
    </w:p>
    <w:p>
      <w:pPr>
        <w:pStyle w:val="BodyText"/>
        <w:spacing w:before="8"/>
        <w:rPr>
          <w:sz w:val="28"/>
        </w:rPr>
      </w:pPr>
    </w:p>
    <w:p>
      <w:pPr>
        <w:spacing w:before="1"/>
        <w:ind w:left="12444" w:right="0" w:firstLine="0"/>
        <w:jc w:val="left"/>
        <w:rPr>
          <w:sz w:val="18"/>
        </w:rPr>
      </w:pPr>
      <w:r>
        <w:rPr>
          <w:color w:val="F6C506"/>
          <w:w w:val="99"/>
          <w:sz w:val="18"/>
        </w:rPr>
        <w:t>5</w:t>
      </w:r>
    </w:p>
    <w:p>
      <w:pPr>
        <w:pStyle w:val="BodyText"/>
      </w:pPr>
    </w:p>
    <w:p>
      <w:pPr>
        <w:spacing w:before="122"/>
        <w:ind w:left="12444" w:right="0" w:firstLine="0"/>
        <w:jc w:val="left"/>
        <w:rPr>
          <w:sz w:val="18"/>
        </w:rPr>
      </w:pPr>
      <w:r>
        <w:rPr>
          <w:color w:val="F6C506"/>
          <w:w w:val="99"/>
          <w:sz w:val="18"/>
        </w:rPr>
        <w:t>4</w:t>
      </w:r>
    </w:p>
    <w:p>
      <w:pPr>
        <w:pStyle w:val="BodyText"/>
        <w:spacing w:before="9"/>
        <w:rPr>
          <w:sz w:val="28"/>
        </w:rPr>
      </w:pPr>
    </w:p>
    <w:p>
      <w:pPr>
        <w:spacing w:before="1"/>
        <w:ind w:left="12444" w:right="0" w:firstLine="0"/>
        <w:jc w:val="left"/>
        <w:rPr>
          <w:sz w:val="18"/>
        </w:rPr>
      </w:pPr>
      <w:r>
        <w:rPr>
          <w:color w:val="F6C506"/>
          <w:w w:val="99"/>
          <w:sz w:val="18"/>
        </w:rPr>
        <w:t>3</w:t>
      </w:r>
    </w:p>
    <w:p>
      <w:pPr>
        <w:pStyle w:val="BodyText"/>
      </w:pPr>
    </w:p>
    <w:p>
      <w:pPr>
        <w:spacing w:before="130"/>
        <w:ind w:left="12444" w:right="0" w:firstLine="0"/>
        <w:jc w:val="left"/>
        <w:rPr>
          <w:sz w:val="18"/>
        </w:rPr>
      </w:pPr>
      <w:r>
        <w:rPr>
          <w:color w:val="F6C506"/>
          <w:w w:val="99"/>
          <w:sz w:val="18"/>
        </w:rPr>
        <w:t>2</w:t>
      </w:r>
    </w:p>
    <w:p>
      <w:pPr>
        <w:pStyle w:val="BodyText"/>
        <w:rPr>
          <w:sz w:val="29"/>
        </w:rPr>
      </w:pPr>
    </w:p>
    <w:p>
      <w:pPr>
        <w:spacing w:before="0"/>
        <w:ind w:left="12444" w:right="0" w:firstLine="0"/>
        <w:jc w:val="left"/>
        <w:rPr>
          <w:sz w:val="18"/>
        </w:rPr>
      </w:pPr>
      <w:r>
        <w:rPr>
          <w:color w:val="F6C506"/>
          <w:w w:val="99"/>
          <w:sz w:val="18"/>
        </w:rPr>
        <w:t>1</w:t>
      </w:r>
    </w:p>
    <w:p>
      <w:pPr>
        <w:pStyle w:val="BodyText"/>
        <w:spacing w:before="3"/>
        <w:rPr>
          <w:sz w:val="21"/>
        </w:rPr>
      </w:pPr>
    </w:p>
    <w:p>
      <w:pPr>
        <w:spacing w:before="103"/>
        <w:ind w:left="2618" w:right="0" w:firstLine="0"/>
        <w:jc w:val="center"/>
        <w:rPr>
          <w:sz w:val="18"/>
        </w:rPr>
      </w:pPr>
      <w:r>
        <w:rPr>
          <w:color w:val="F6C506"/>
          <w:w w:val="99"/>
          <w:sz w:val="18"/>
        </w:rPr>
        <w:t>0</w:t>
      </w:r>
    </w:p>
    <w:p>
      <w:pPr>
        <w:tabs>
          <w:tab w:pos="15397" w:val="left" w:leader="none"/>
          <w:tab w:pos="17128" w:val="left" w:leader="none"/>
          <w:tab w:pos="18802" w:val="left" w:leader="none"/>
          <w:tab w:pos="20472" w:val="left" w:leader="none"/>
        </w:tabs>
        <w:spacing w:before="38"/>
        <w:ind w:left="13728" w:right="0" w:firstLine="0"/>
        <w:jc w:val="left"/>
        <w:rPr>
          <w:rFonts w:ascii="Calibri"/>
          <w:b/>
          <w:sz w:val="18"/>
        </w:rPr>
      </w:pPr>
      <w:r>
        <w:rPr>
          <w:rFonts w:ascii="Calibri"/>
          <w:b/>
          <w:color w:val="1F2A55"/>
          <w:w w:val="110"/>
          <w:sz w:val="18"/>
        </w:rPr>
        <w:t>2013</w:t>
        <w:tab/>
        <w:t>2015</w:t>
        <w:tab/>
        <w:t>2016</w:t>
        <w:tab/>
        <w:t>2017</w:t>
        <w:tab/>
        <w:t>2018</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7"/>
        <w:rPr>
          <w:rFonts w:ascii="Calibri"/>
          <w:b/>
          <w:sz w:val="21"/>
        </w:rPr>
      </w:pPr>
    </w:p>
    <w:p>
      <w:pPr>
        <w:tabs>
          <w:tab w:pos="6505" w:val="left" w:leader="none"/>
          <w:tab w:pos="12339" w:val="left" w:leader="none"/>
          <w:tab w:pos="22260" w:val="right" w:leader="none"/>
        </w:tabs>
        <w:spacing w:before="102"/>
        <w:ind w:left="150" w:right="0" w:firstLine="0"/>
        <w:jc w:val="left"/>
        <w:rPr>
          <w:rFonts w:ascii="Trebuchet MS"/>
          <w:sz w:val="22"/>
        </w:rPr>
      </w:pPr>
      <w:r>
        <w:rPr>
          <w:rFonts w:ascii="Trebuchet MS"/>
          <w:color w:val="F6C506"/>
          <w:sz w:val="22"/>
        </w:rPr>
        <w:t>14</w:t>
        <w:tab/>
      </w:r>
      <w:r>
        <w:rPr>
          <w:rFonts w:ascii="Gill Sans MT"/>
          <w:color w:val="1F2A55"/>
          <w:sz w:val="16"/>
        </w:rPr>
        <w:t>Informe de Responsabilidad Social </w:t>
      </w:r>
      <w:r>
        <w:rPr>
          <w:rFonts w:ascii="Gill Sans MT"/>
          <w:color w:val="1F2A55"/>
          <w:spacing w:val="17"/>
          <w:sz w:val="16"/>
        </w:rPr>
        <w:t> </w:t>
      </w:r>
      <w:r>
        <w:rPr>
          <w:rFonts w:ascii="Gill Sans MT"/>
          <w:color w:val="1F2A55"/>
          <w:sz w:val="16"/>
        </w:rPr>
        <w:t>Corporativa</w:t>
      </w:r>
      <w:r>
        <w:rPr>
          <w:rFonts w:ascii="Gill Sans MT"/>
          <w:color w:val="1F2A55"/>
          <w:spacing w:val="15"/>
          <w:sz w:val="16"/>
        </w:rPr>
        <w:t> </w:t>
      </w:r>
      <w:r>
        <w:rPr>
          <w:rFonts w:ascii="Calibri"/>
          <w:b/>
          <w:color w:val="1F2A55"/>
          <w:sz w:val="16"/>
        </w:rPr>
        <w:t>2018</w:t>
        <w:tab/>
      </w:r>
      <w:r>
        <w:rPr>
          <w:rFonts w:ascii="Calibri"/>
          <w:b/>
          <w:color w:val="F6C506"/>
          <w:sz w:val="16"/>
        </w:rPr>
        <w:t>Guaguas Municipales</w:t>
        <w:tab/>
      </w:r>
      <w:r>
        <w:rPr>
          <w:rFonts w:ascii="Trebuchet MS"/>
          <w:color w:val="F6C506"/>
          <w:sz w:val="22"/>
        </w:rPr>
        <w:t>15</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rPr>
      </w:pPr>
      <w:r>
        <w:rPr/>
        <w:pict>
          <v:group style="position:absolute;margin-left:.0pt;margin-top:14.882014pt;width:1190.55pt;height:63.65pt;mso-position-horizontal-relative:page;mso-position-vertical-relative:page;z-index:-17322496" coordorigin="0,298" coordsize="23811,1273">
            <v:shape style="position:absolute;left:11905;top:850;width:11906;height:720" type="#_x0000_t75" stroked="false">
              <v:imagedata r:id="rId34"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33"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268,493" to="2551,493" stroked="true" strokeweight=".5pt" strokecolor="#1f2a55">
              <v:stroke dashstyle="solid"/>
            </v:line>
            <v:shape style="position:absolute;left:2364;top:573;width:111;height:193" type="#_x0000_t202" filled="false" stroked="false">
              <v:textbox inset="0,0,0,0">
                <w:txbxContent>
                  <w:p>
                    <w:pPr>
                      <w:spacing w:line="187" w:lineRule="exact" w:before="0"/>
                      <w:ind w:left="0" w:right="0" w:firstLine="0"/>
                      <w:jc w:val="left"/>
                      <w:rPr>
                        <w:rFonts w:ascii="Lucida Sans"/>
                        <w:b/>
                        <w:sz w:val="16"/>
                      </w:rPr>
                    </w:pPr>
                    <w:r>
                      <w:rPr>
                        <w:rFonts w:ascii="Lucida Sans"/>
                        <w:b/>
                        <w:color w:val="1F2A55"/>
                        <w:w w:val="88"/>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6;top:576;width:112;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8</w:t>
                    </w:r>
                  </w:p>
                </w:txbxContent>
              </v:textbox>
              <w10:wrap type="none"/>
            </v:shape>
            <v:shape style="position:absolute;left:1479;top:1112;width:1880;height:193" type="#_x0000_t202" filled="false" stroked="false">
              <v:textbox inset="0,0,0,0">
                <w:txbxContent>
                  <w:p>
                    <w:pPr>
                      <w:spacing w:line="187" w:lineRule="exact" w:before="0"/>
                      <w:ind w:left="0" w:right="0" w:firstLine="0"/>
                      <w:jc w:val="left"/>
                      <w:rPr>
                        <w:rFonts w:ascii="Lucida Sans" w:hAnsi="Lucida Sans"/>
                        <w:b/>
                        <w:sz w:val="16"/>
                      </w:rPr>
                    </w:pPr>
                    <w:r>
                      <w:rPr>
                        <w:rFonts w:ascii="Lucida Sans" w:hAnsi="Lucida Sans"/>
                        <w:b/>
                        <w:color w:val="1F2A55"/>
                        <w:w w:val="95"/>
                        <w:sz w:val="16"/>
                      </w:rPr>
                      <w:t>INFORMACIÓN</w:t>
                    </w:r>
                    <w:r>
                      <w:rPr>
                        <w:rFonts w:ascii="Lucida Sans" w:hAnsi="Lucida Sans"/>
                        <w:b/>
                        <w:color w:val="1F2A55"/>
                        <w:spacing w:val="-32"/>
                        <w:w w:val="95"/>
                        <w:sz w:val="16"/>
                      </w:rPr>
                      <w:t> </w:t>
                    </w:r>
                    <w:r>
                      <w:rPr>
                        <w:rFonts w:ascii="Lucida Sans" w:hAnsi="Lucida Sans"/>
                        <w:b/>
                        <w:color w:val="1F2A55"/>
                        <w:w w:val="95"/>
                        <w:sz w:val="16"/>
                      </w:rPr>
                      <w:t>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93;top:1115;width:1833;height:189" type="#_x0000_t202" filled="false" stroked="false">
              <v:textbox inset="0,0,0,0">
                <w:txbxContent>
                  <w:p>
                    <w:pPr>
                      <w:spacing w:before="1"/>
                      <w:ind w:left="0" w:right="0" w:firstLine="0"/>
                      <w:jc w:val="left"/>
                      <w:rPr>
                        <w:rFonts w:ascii="Trebuchet MS"/>
                        <w:sz w:val="16"/>
                      </w:rPr>
                    </w:pPr>
                    <w:r>
                      <w:rPr>
                        <w:rFonts w:ascii="Trebuchet MS"/>
                        <w:color w:val="1F2A55"/>
                        <w:w w:val="110"/>
                        <w:sz w:val="16"/>
                      </w:rPr>
                      <w:t>COLABORACIONES 2018</w:t>
                    </w:r>
                  </w:p>
                </w:txbxContent>
              </v:textbox>
              <w10:wrap type="none"/>
            </v:shape>
            <w10:wrap type="none"/>
          </v:group>
        </w:pic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Heading3"/>
        <w:spacing w:before="253"/>
      </w:pPr>
      <w:r>
        <w:rPr/>
        <w:pict>
          <v:group style="position:absolute;margin-left:42.52pt;margin-top:18.701754pt;width:29.2pt;height:32.0500pt;mso-position-horizontal-relative:page;mso-position-vertical-relative:paragraph;z-index:15750144" coordorigin="850,374" coordsize="584,641">
            <v:shape style="position:absolute;left:850;top:374;width:516;height:516" coordorigin="850,374" coordsize="516,516" path="m1366,374l850,374,850,657,850,890,1366,890,1366,657,1366,374xe" filled="true" fillcolor="#f6c506" stroked="false">
              <v:path arrowok="t"/>
              <v:fill type="solid"/>
            </v:shape>
            <v:rect style="position:absolute;left:1108;top:657;width:326;height:358" filled="true" fillcolor="#1f2a55" stroked="false">
              <v:fill type="solid"/>
            </v:rect>
            <w10:wrap type="none"/>
          </v:group>
        </w:pict>
      </w:r>
      <w:r>
        <w:rPr>
          <w:color w:val="F9D35E"/>
          <w:w w:val="115"/>
        </w:rPr>
        <w:t>REDES SOCIALES</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2"/>
        <w:rPr>
          <w:rFonts w:ascii="Calibri"/>
          <w:b/>
          <w:sz w:val="23"/>
        </w:rPr>
      </w:pPr>
    </w:p>
    <w:p>
      <w:pPr>
        <w:pStyle w:val="BodyText"/>
        <w:spacing w:before="103"/>
        <w:ind w:left="150"/>
      </w:pPr>
      <w:r>
        <w:rPr/>
        <w:pict>
          <v:group style="position:absolute;margin-left:726.2052pt;margin-top:8.372271pt;width:356.25pt;height:520.7pt;mso-position-horizontal-relative:page;mso-position-vertical-relative:paragraph;z-index:15750656" coordorigin="14524,167" coordsize="7125,10414">
            <v:shape style="position:absolute;left:14524;top:167;width:7125;height:9978" type="#_x0000_t75" stroked="false">
              <v:imagedata r:id="rId37" o:title=""/>
            </v:shape>
            <v:shape style="position:absolute;left:18371;top:7491;width:3094;height:3080" coordorigin="18372,7491" coordsize="3094,3080" path="m19919,10571l19994,10569,20068,10564,20141,10555,20213,10543,20284,10528,20353,10509,20421,10488,20488,10463,20554,10436,20617,10405,20679,10372,20740,10336,20798,10298,20855,10257,20910,10214,20962,10168,21013,10120,21061,10070,21107,10017,21151,9963,21192,9906,21230,9848,21266,9788,21300,9726,21330,9663,21358,9598,21382,9531,21404,9463,21423,9394,21438,9324,21450,9252,21459,9179,21464,9106,21466,9031,21464,8956,21459,8883,21450,8810,21438,8738,21423,8668,21404,8599,21382,8531,21358,8464,21330,8399,21300,8336,21266,8274,21230,8214,21192,8156,21151,8099,21107,8045,21061,7992,21013,7942,20962,7894,20910,7848,20855,7805,20798,7764,20740,7725,20679,7690,20617,7657,20554,7626,20488,7599,20421,7574,20353,7553,20284,7534,20213,7519,20141,7507,20068,7498,19994,7493,19919,7491,19844,7493,19770,7498,19697,7507,19625,7519,19554,7534,19485,7553,19416,7574,19350,7599,19284,7626,19221,7657,19158,7690,19098,7725,19040,7764,18983,7805,18928,7848,18876,7894,18825,7942,18777,7992,18731,8045,18687,8099,18646,8156,18607,8214,18571,8274,18538,8336,18508,8399,18480,8464,18455,8531,18434,8599,18415,8668,18400,8738,18388,8810,18379,8883,18374,8956,18372,9031,18374,9106,18379,9179,18388,9252,18400,9324,18415,9394,18434,9463,18455,9531,18480,9598,18508,9663,18538,9726,18571,9788,18607,9848,18646,9906,18687,9963,18731,10017,18777,10070,18825,10120,18876,10168,18928,10214,18983,10257,19040,10298,19098,10336,19158,10372,19221,10405,19284,10436,19350,10463,19416,10488,19485,10509,19554,10528,19625,10543,19697,10555,19770,10564,19844,10569,19919,10571xe" filled="false" stroked="true" strokeweight="1pt" strokecolor="#f6c506">
              <v:path arrowok="t"/>
              <v:stroke dashstyle="solid"/>
            </v:shape>
            <v:shape style="position:absolute;left:19765;top:8255;width:224;height:163" type="#_x0000_t75" stroked="false">
              <v:imagedata r:id="rId38" o:title=""/>
            </v:shape>
            <v:shape style="position:absolute;left:19596;top:7931;width:645;height:645" coordorigin="19596,7932" coordsize="645,645" path="m19915,8107l19911,8101,19897,8101,19894,8107,19894,8180,19897,8186,19904,8186,19911,8186,19915,8180,19915,8107xm20072,8323l20070,8315,20070,8313,20065,8307,20059,8299,20051,8295,20050,8295,20050,8320,20050,8342,20029,8342,20029,8320,20032,8315,20047,8315,20050,8320,20050,8295,20029,8295,20020,8299,20009,8313,20007,8323,20007,8390,20009,8400,20014,8406,20020,8414,20029,8418,20052,8418,20060,8414,20069,8401,20070,8398,20071,8397,20072,8392,20072,8390,20072,8388,20072,8375,20050,8375,20050,8385,20050,8388,20048,8395,20045,8398,20032,8398,20029,8393,20029,8360,20072,8360,20072,8342,20072,8323xm20241,8254l20237,8217,20236,8206,20236,8204,20233,8180,20209,8112,20190,8083,20189,8081,20171,8053,20159,8041,20121,8003,20099,7989,20099,8321,20099,8363,20098,8385,20096,8406,20093,8427,20087,8440,20079,8451,20067,8459,20054,8462,20020,8465,19986,8467,19953,8467,19919,8467,19885,8467,19851,8467,19818,8465,19784,8462,19771,8459,19759,8451,19751,8440,19745,8427,19742,8406,19740,8385,19739,8363,19739,8321,19740,8299,19742,8278,19745,8257,19751,8244,19759,8233,19771,8225,19784,8222,19818,8219,19852,8217,19885,8217,19947,8217,19953,8217,19986,8217,20020,8219,20054,8222,20067,8225,20079,8233,20087,8244,20093,8257,20096,8278,20098,8299,20099,8321,20099,7989,20061,7965,20018,7949,20018,8083,20018,8204,19996,8204,19996,8191,19987,8201,19979,8206,19964,8206,19959,8203,19957,8197,19956,8193,19955,8187,19955,8083,19977,8083,19977,8180,19977,8180,19977,8184,19979,8186,19987,8186,19991,8182,19996,8175,19996,8083,20018,8083,20018,7949,19993,7940,19937,7934,19937,8109,19937,8178,19935,8187,19930,8193,19924,8201,19915,8206,19893,8206,19890,8204,19885,8201,19879,8193,19874,8187,19872,8178,19872,8109,19874,8100,19879,8094,19885,8085,19893,8081,19915,8081,19924,8085,19930,8094,19935,8100,19937,8109,19937,7934,19919,7932,19872,7937,19872,8041,19842,8138,19842,8204,19818,8204,19818,8138,19816,8128,19813,8116,19808,8103,19803,8087,19799,8075,19787,8041,19813,8041,19830,8105,19847,8041,19872,8041,19872,7937,19845,7940,19777,7965,19717,8003,19667,8053,19629,8112,19605,8180,19596,8254,19605,8328,19629,8396,19667,8456,19717,8506,19777,8544,19845,8568,19919,8577,19993,8568,20061,8544,20121,8506,20159,8467,20171,8456,20209,8396,20233,8328,20241,8254xe" filled="true" fillcolor="#1f2a55" stroked="false">
              <v:path arrowok="t"/>
              <v:fill type="solid"/>
            </v:shape>
            <v:shape style="position:absolute;left:16788;top:1959;width:2443;height:2611" type="#_x0000_t202" filled="false" stroked="false">
              <v:textbox inset="0,0,0,0">
                <w:txbxContent>
                  <w:p>
                    <w:pPr>
                      <w:spacing w:line="664" w:lineRule="exact" w:before="6"/>
                      <w:ind w:left="0" w:right="18" w:firstLine="0"/>
                      <w:jc w:val="center"/>
                      <w:rPr>
                        <w:rFonts w:ascii="Calibri"/>
                        <w:b/>
                        <w:sz w:val="58"/>
                      </w:rPr>
                    </w:pPr>
                    <w:r>
                      <w:rPr>
                        <w:rFonts w:ascii="Calibri"/>
                        <w:b/>
                        <w:color w:val="1F2A55"/>
                        <w:w w:val="115"/>
                        <w:sz w:val="58"/>
                      </w:rPr>
                      <w:t>13.300</w:t>
                    </w:r>
                  </w:p>
                  <w:p>
                    <w:pPr>
                      <w:spacing w:line="359" w:lineRule="exact" w:before="0"/>
                      <w:ind w:left="0" w:right="18" w:firstLine="0"/>
                      <w:jc w:val="center"/>
                      <w:rPr>
                        <w:rFonts w:ascii="Calibri"/>
                        <w:b/>
                        <w:sz w:val="33"/>
                      </w:rPr>
                    </w:pPr>
                    <w:r>
                      <w:rPr>
                        <w:rFonts w:ascii="Calibri"/>
                        <w:b/>
                        <w:color w:val="1F2A55"/>
                        <w:w w:val="105"/>
                        <w:sz w:val="33"/>
                      </w:rPr>
                      <w:t>seguidores</w:t>
                    </w:r>
                  </w:p>
                  <w:p>
                    <w:pPr>
                      <w:spacing w:line="430" w:lineRule="atLeast" w:before="11"/>
                      <w:ind w:left="0" w:right="18" w:firstLine="0"/>
                      <w:jc w:val="center"/>
                      <w:rPr>
                        <w:b/>
                        <w:sz w:val="20"/>
                      </w:rPr>
                    </w:pPr>
                    <w:r>
                      <w:rPr>
                        <w:color w:val="1F2A55"/>
                        <w:sz w:val="20"/>
                      </w:rPr>
                      <w:t>Se ha obtenido un total de: me gusta </w:t>
                    </w:r>
                    <w:r>
                      <w:rPr>
                        <w:b/>
                        <w:color w:val="F9D35E"/>
                        <w:sz w:val="20"/>
                      </w:rPr>
                      <w:t>5.766</w:t>
                    </w:r>
                  </w:p>
                  <w:p>
                    <w:pPr>
                      <w:spacing w:before="125"/>
                      <w:ind w:left="447" w:right="276" w:firstLine="0"/>
                      <w:jc w:val="center"/>
                      <w:rPr>
                        <w:b/>
                        <w:sz w:val="20"/>
                      </w:rPr>
                    </w:pPr>
                    <w:r>
                      <w:rPr>
                        <w:color w:val="1F2A55"/>
                        <w:sz w:val="20"/>
                      </w:rPr>
                      <w:t>retuits </w:t>
                    </w:r>
                    <w:r>
                      <w:rPr>
                        <w:color w:val="1F2A55"/>
                        <w:spacing w:val="26"/>
                        <w:sz w:val="20"/>
                      </w:rPr>
                      <w:t> </w:t>
                    </w:r>
                    <w:r>
                      <w:rPr>
                        <w:b/>
                        <w:color w:val="F9D35E"/>
                        <w:sz w:val="20"/>
                      </w:rPr>
                      <w:t>2.123</w:t>
                    </w:r>
                  </w:p>
                  <w:p>
                    <w:pPr>
                      <w:spacing w:before="123"/>
                      <w:ind w:left="292" w:right="0" w:firstLine="0"/>
                      <w:jc w:val="left"/>
                      <w:rPr>
                        <w:b/>
                        <w:sz w:val="20"/>
                      </w:rPr>
                    </w:pPr>
                    <w:r>
                      <w:rPr>
                        <w:color w:val="1F2A55"/>
                        <w:sz w:val="20"/>
                      </w:rPr>
                      <w:t>menciones </w:t>
                    </w:r>
                    <w:r>
                      <w:rPr>
                        <w:color w:val="1F2A55"/>
                        <w:spacing w:val="27"/>
                        <w:sz w:val="20"/>
                      </w:rPr>
                      <w:t> </w:t>
                    </w:r>
                    <w:r>
                      <w:rPr>
                        <w:b/>
                        <w:color w:val="F9D35E"/>
                        <w:sz w:val="20"/>
                      </w:rPr>
                      <w:t>2.895</w:t>
                    </w:r>
                  </w:p>
                </w:txbxContent>
              </v:textbox>
              <w10:wrap type="none"/>
            </v:shape>
            <v:shape style="position:absolute;left:19791;top:1129;width:1473;height:1074" type="#_x0000_t202" filled="false" stroked="false">
              <v:textbox inset="0,0,0,0">
                <w:txbxContent>
                  <w:p>
                    <w:pPr>
                      <w:spacing w:line="249" w:lineRule="auto" w:before="3"/>
                      <w:ind w:left="0" w:right="18" w:firstLine="0"/>
                      <w:jc w:val="center"/>
                      <w:rPr>
                        <w:sz w:val="20"/>
                      </w:rPr>
                    </w:pPr>
                    <w:r>
                      <w:rPr>
                        <w:color w:val="1F2A55"/>
                        <w:sz w:val="20"/>
                      </w:rPr>
                      <w:t>Se ha publicado un total de</w:t>
                    </w:r>
                  </w:p>
                  <w:p>
                    <w:pPr>
                      <w:spacing w:line="339" w:lineRule="exact" w:before="27"/>
                      <w:ind w:left="0" w:right="18" w:firstLine="0"/>
                      <w:jc w:val="center"/>
                      <w:rPr>
                        <w:b/>
                        <w:sz w:val="30"/>
                      </w:rPr>
                    </w:pPr>
                    <w:r>
                      <w:rPr>
                        <w:b/>
                        <w:color w:val="1F2A55"/>
                        <w:sz w:val="30"/>
                      </w:rPr>
                      <w:t>723</w:t>
                    </w:r>
                  </w:p>
                  <w:p>
                    <w:pPr>
                      <w:spacing w:line="224" w:lineRule="exact" w:before="0"/>
                      <w:ind w:left="0" w:right="18" w:firstLine="0"/>
                      <w:jc w:val="center"/>
                      <w:rPr>
                        <w:sz w:val="20"/>
                      </w:rPr>
                    </w:pPr>
                    <w:r>
                      <w:rPr>
                        <w:color w:val="1F2A55"/>
                        <w:sz w:val="20"/>
                      </w:rPr>
                      <w:t>tweets</w:t>
                    </w:r>
                  </w:p>
                </w:txbxContent>
              </v:textbox>
              <w10:wrap type="none"/>
            </v:shape>
            <v:shape style="position:absolute;left:15571;top:8004;width:1575;height:1021" type="#_x0000_t202" filled="false" stroked="false">
              <v:textbox inset="0,0,0,0">
                <w:txbxContent>
                  <w:p>
                    <w:pPr>
                      <w:spacing w:line="664" w:lineRule="exact" w:before="6"/>
                      <w:ind w:left="131" w:right="0" w:firstLine="0"/>
                      <w:jc w:val="left"/>
                      <w:rPr>
                        <w:rFonts w:ascii="Calibri"/>
                        <w:b/>
                        <w:sz w:val="58"/>
                      </w:rPr>
                    </w:pPr>
                    <w:r>
                      <w:rPr>
                        <w:rFonts w:ascii="Calibri"/>
                        <w:b/>
                        <w:color w:val="1F2A55"/>
                        <w:sz w:val="58"/>
                      </w:rPr>
                      <w:t>1.150</w:t>
                    </w:r>
                  </w:p>
                  <w:p>
                    <w:pPr>
                      <w:spacing w:line="350" w:lineRule="exact" w:before="0"/>
                      <w:ind w:left="0" w:right="0" w:firstLine="0"/>
                      <w:jc w:val="left"/>
                      <w:rPr>
                        <w:rFonts w:ascii="Calibri"/>
                        <w:b/>
                        <w:sz w:val="33"/>
                      </w:rPr>
                    </w:pPr>
                    <w:r>
                      <w:rPr>
                        <w:rFonts w:ascii="Calibri"/>
                        <w:b/>
                        <w:color w:val="1F2A55"/>
                        <w:w w:val="105"/>
                        <w:sz w:val="33"/>
                      </w:rPr>
                      <w:t>seguidores</w:t>
                    </w:r>
                  </w:p>
                </w:txbxContent>
              </v:textbox>
              <w10:wrap type="none"/>
            </v:shape>
            <v:shape style="position:absolute;left:19141;top:8715;width:1575;height:1021" type="#_x0000_t202" filled="false" stroked="false">
              <v:textbox inset="0,0,0,0">
                <w:txbxContent>
                  <w:p>
                    <w:pPr>
                      <w:spacing w:line="664" w:lineRule="exact" w:before="6"/>
                      <w:ind w:left="178" w:right="0" w:firstLine="0"/>
                      <w:jc w:val="left"/>
                      <w:rPr>
                        <w:rFonts w:ascii="Calibri"/>
                        <w:b/>
                        <w:sz w:val="58"/>
                      </w:rPr>
                    </w:pPr>
                    <w:r>
                      <w:rPr>
                        <w:rFonts w:ascii="Calibri"/>
                        <w:b/>
                        <w:color w:val="1F2A55"/>
                        <w:w w:val="135"/>
                        <w:sz w:val="58"/>
                      </w:rPr>
                      <w:t>500</w:t>
                    </w:r>
                  </w:p>
                  <w:p>
                    <w:pPr>
                      <w:spacing w:line="350" w:lineRule="exact" w:before="0"/>
                      <w:ind w:left="0" w:right="0" w:firstLine="0"/>
                      <w:jc w:val="left"/>
                      <w:rPr>
                        <w:rFonts w:ascii="Calibri"/>
                        <w:b/>
                        <w:sz w:val="33"/>
                      </w:rPr>
                    </w:pPr>
                    <w:r>
                      <w:rPr>
                        <w:rFonts w:ascii="Calibri"/>
                        <w:b/>
                        <w:color w:val="1F2A55"/>
                        <w:w w:val="105"/>
                        <w:sz w:val="33"/>
                      </w:rPr>
                      <w:t>seguidores</w:t>
                    </w:r>
                  </w:p>
                </w:txbxContent>
              </v:textbox>
              <w10:wrap type="none"/>
            </v:shape>
            <w10:wrap type="none"/>
          </v:group>
        </w:pict>
      </w:r>
      <w:r>
        <w:rPr>
          <w:color w:val="5C5B60"/>
        </w:rPr>
        <w:t>Las redes sociales desempeñan un papel importante como canal de relación en Guaguas Municipales.</w:t>
      </w:r>
    </w:p>
    <w:p>
      <w:pPr>
        <w:pStyle w:val="BodyText"/>
        <w:spacing w:line="292" w:lineRule="auto" w:before="164"/>
        <w:ind w:left="150" w:right="12281"/>
      </w:pPr>
      <w:r>
        <w:rPr>
          <w:color w:val="5C5B60"/>
        </w:rPr>
        <w:t>La presencia de la marca en las redes sociales, cuya actuación se rige por un planteamiento global, acumula ya casi 30.000 seguidores, repartidos de la siguiente forma:</w:t>
      </w:r>
    </w:p>
    <w:p>
      <w:pPr>
        <w:pStyle w:val="BodyText"/>
      </w:pPr>
    </w:p>
    <w:p>
      <w:pPr>
        <w:pStyle w:val="BodyText"/>
      </w:pPr>
    </w:p>
    <w:p>
      <w:pPr>
        <w:pStyle w:val="BodyText"/>
      </w:pPr>
    </w:p>
    <w:p>
      <w:pPr>
        <w:pStyle w:val="BodyText"/>
      </w:pPr>
    </w:p>
    <w:p>
      <w:pPr>
        <w:pStyle w:val="BodyText"/>
      </w:pPr>
    </w:p>
    <w:p>
      <w:pPr>
        <w:pStyle w:val="BodyText"/>
        <w:spacing w:before="5"/>
        <w:rPr>
          <w:sz w:val="25"/>
        </w:rPr>
      </w:pPr>
      <w:r>
        <w:rPr/>
        <w:pict>
          <v:group style="position:absolute;margin-left:102.840401pt;margin-top:16.577532pt;width:396.3pt;height:316.5pt;mso-position-horizontal-relative:page;mso-position-vertical-relative:paragraph;z-index:-15708160;mso-wrap-distance-left:0;mso-wrap-distance-right:0" coordorigin="2057,332" coordsize="7926,6330">
            <v:shape style="position:absolute;left:5483;top:1320;width:645;height:645" coordorigin="5484,1320" coordsize="645,645" path="m5806,1320l5732,1329,5664,1353,5604,1391,5554,1441,5516,1501,5492,1569,5484,1643,5492,1717,5516,1785,5554,1844,5604,1894,5664,1932,5732,1957,5806,1965,5880,1957,5948,1932,6008,1894,6058,1844,6096,1785,6096,1783,5774,1783,5774,1653,5731,1653,5731,1600,5774,1600,5774,1573,5779,1546,5793,1523,5813,1508,5838,1503,6097,1503,6096,1501,6058,1441,6008,1391,5948,1353,5880,1329,5806,1320xm6097,1503l5881,1503,5881,1556,5833,1556,5828,1563,5828,1600,5881,1600,5881,1653,5828,1653,5828,1783,6096,1783,6120,1717,6129,1643,6120,1569,6097,1503xe" filled="true" fillcolor="#1f2a55" stroked="false">
              <v:path arrowok="t"/>
              <v:fill type="solid"/>
            </v:shape>
            <v:shape style="position:absolute;left:2645;top:341;width:6331;height:6310" coordorigin="2646,342" coordsize="6331,6310" path="m5811,6651l5887,6650,5962,6648,6037,6643,6112,6637,6185,6629,6259,6620,6332,6609,6404,6596,6476,6582,6547,6566,6617,6548,6687,6529,6757,6508,6825,6486,6893,6462,6960,6437,7027,6410,7092,6382,7157,6353,7221,6322,7285,6289,7347,6256,7409,6221,7469,6184,7529,6147,7588,6108,7646,6067,7703,6026,7759,5983,7814,5939,7868,5894,7921,5848,7973,5800,8024,5752,8074,5702,8123,5652,8170,5600,8217,5547,8262,5493,8306,5438,8349,5382,8391,5325,8431,5268,8470,5209,8508,5149,8544,5089,8579,5027,8613,4965,8646,4902,8677,4838,8706,4773,8735,4708,8761,4642,8787,4575,8811,4507,8833,4439,8854,4370,8873,4300,8890,4230,8907,4159,8921,4087,8934,4015,8945,3943,8955,3870,8962,3796,8969,3722,8973,3647,8976,3572,8976,3496,8976,3421,8973,3346,8969,3271,8962,3197,8955,3123,8945,3050,8934,2977,8921,2905,8907,2834,8890,2763,8873,2693,8854,2623,8833,2554,8811,2486,8787,2418,8761,2351,8735,2285,8706,2219,8677,2155,8646,2091,8613,2028,8579,1965,8544,1904,8508,1844,8470,1784,8431,1725,8391,1667,8349,1611,8306,1555,8262,1500,8217,1446,8170,1393,8123,1341,8074,1291,8024,1241,7973,1192,7921,1145,7868,1099,7814,1054,7759,1010,7703,967,7646,926,7588,885,7529,846,7469,809,7409,772,7347,737,7285,704,7221,671,7157,640,7092,611,7027,583,6960,556,6893,531,6825,507,6757,485,6687,464,6617,445,6547,427,6476,411,6404,397,6332,384,6259,373,6185,363,6112,356,6037,349,5962,345,5887,342,5811,342,5735,342,5660,345,5585,349,5511,356,5437,363,5363,373,5290,384,5218,397,5146,411,5075,427,5005,445,4935,464,4865,485,4797,507,4729,531,4662,556,4595,583,4530,611,4465,640,4401,671,4337,704,4275,737,4213,772,4153,809,4093,846,4034,885,3976,926,3919,967,3863,1010,3808,1054,3754,1099,3701,1145,3649,1192,3598,1241,3548,1291,3499,1341,3452,1393,3405,1446,3360,1500,3316,1555,3273,1611,3231,1667,3191,1725,3152,1784,3114,1844,3078,1904,3043,1965,3009,2028,2976,2091,2945,2155,2916,2219,2887,2285,2861,2351,2835,2418,2812,2486,2789,2554,2768,2623,2749,2693,2732,2763,2715,2834,2701,2905,2688,2977,2677,3050,2667,3123,2660,3197,2654,3271,2649,3346,2646,3421,2646,3496,2646,3572,2649,3647,2654,3722,2660,3796,2667,3870,2677,3943,2688,4015,2701,4087,2715,4159,2732,4230,2749,4300,2768,4370,2789,4439,2812,4507,2835,4575,2861,4642,2887,4708,2916,4773,2945,4838,2976,4902,3009,4965,3043,5027,3078,5089,3114,5149,3152,5209,3191,5268,3231,5325,3273,5382,3316,5438,3360,5493,3405,5547,3452,5600,3499,5652,3548,5702,3598,5752,3649,5800,3701,5848,3754,5894,3808,5939,3863,5983,3919,6026,3976,6067,4034,6108,4093,6147,4153,6184,4213,6221,4275,6256,4337,6289,4401,6322,4465,6353,4530,6382,4595,6410,4662,6437,4729,6462,4797,6486,4865,6508,4935,6529,5005,6548,5075,6566,5146,6582,5218,6596,5290,6609,5363,6620,5437,6629,5511,6637,5585,6643,5660,6648,5735,6650,5811,6651xe" filled="false" stroked="true" strokeweight="1pt" strokecolor="#f6c506">
              <v:path arrowok="t"/>
              <v:stroke dashstyle="solid"/>
            </v:shape>
            <v:shape style="position:absolute;left:2066;top:914;width:2186;height:2186" coordorigin="2067,914" coordsize="2186,2186" path="m3160,914l3085,917,3011,924,2940,937,2869,953,2801,975,2734,1000,2670,1030,2608,1064,2549,1101,2492,1142,2438,1187,2387,1234,2339,1285,2295,1339,2253,1396,2216,1456,2182,1518,2153,1582,2127,1648,2106,1717,2089,1787,2077,1859,2069,1933,2067,2007,2069,2082,2077,2156,2089,2228,2106,2298,2127,2366,2153,2433,2182,2497,2216,2559,2253,2618,2295,2675,2339,2729,2387,2780,2438,2828,2492,2873,2549,2914,2608,2951,2670,2985,2734,3014,2801,3040,2869,3061,2940,3078,3011,3090,3085,3098,3160,3100,3235,3098,3308,3090,3380,3078,3450,3061,3519,3040,3585,3014,3649,2985,3711,2951,3771,2914,3828,2873,3882,2828,3933,2780,3980,2729,4025,2675,4066,2618,4104,2559,4137,2497,4167,2433,4192,2366,4214,2298,4231,2228,4243,2156,4250,2082,4253,2007,4250,1933,4243,1859,4231,1787,4214,1717,4192,1648,4167,1582,4137,1518,4104,1456,4066,1396,4025,1339,3980,1285,3933,1234,3882,1187,3828,1142,3771,1101,3711,1064,3649,1030,3585,1000,3519,975,3450,953,3380,937,3308,924,3235,917,3160,914xe" filled="true" fillcolor="#ffffff" stroked="false">
              <v:path arrowok="t"/>
              <v:fill type="solid"/>
            </v:shape>
            <v:shape style="position:absolute;left:2066;top:914;width:2186;height:2186" coordorigin="2067,914" coordsize="2186,2186" path="m3160,3100l3235,3098,3308,3090,3380,3078,3450,3061,3519,3040,3585,3014,3649,2985,3711,2951,3771,2914,3828,2873,3882,2828,3933,2780,3980,2729,4025,2675,4066,2618,4104,2559,4137,2497,4167,2433,4192,2366,4214,2298,4231,2228,4243,2156,4250,2082,4253,2007,4250,1933,4243,1859,4231,1787,4214,1717,4192,1648,4167,1582,4137,1518,4104,1456,4066,1396,4025,1339,3980,1285,3933,1234,3882,1187,3828,1142,3771,1101,3711,1064,3649,1030,3585,1000,3519,975,3450,953,3380,937,3308,924,3235,917,3160,914,3085,917,3011,924,2940,937,2869,953,2801,975,2734,1000,2670,1030,2608,1064,2549,1101,2492,1142,2438,1187,2387,1234,2339,1285,2295,1339,2253,1396,2216,1456,2182,1518,2153,1582,2127,1648,2106,1717,2089,1787,2077,1859,2069,1933,2067,2007,2069,2082,2077,2156,2089,2228,2106,2298,2127,2366,2153,2433,2182,2497,2216,2559,2253,2618,2295,2675,2339,2729,2387,2780,2438,2828,2492,2873,2549,2914,2608,2951,2670,2985,2734,3014,2801,3040,2869,3061,2940,3078,3011,3090,3085,3098,3160,3100xe" filled="false" stroked="true" strokeweight="1pt" strokecolor="#f6c506">
              <v:path arrowok="t"/>
              <v:stroke dashstyle="solid"/>
            </v:shape>
            <v:shape style="position:absolute;left:7786;top:2933;width:2186;height:2186" coordorigin="7787,2933" coordsize="2186,2186" path="m8880,2933l8805,2936,8731,2943,8659,2956,8589,2972,8521,2994,8454,3019,8390,3049,8328,3083,8268,3120,8212,3161,8158,3206,8107,3253,8059,3304,8014,3358,7973,3415,7936,3475,7902,3537,7872,3601,7847,3667,7826,3736,7809,3806,7797,3878,7789,3951,7787,4026,7789,4101,7797,4175,7809,4247,7826,4317,7847,4385,7872,4452,7902,4516,7936,4578,7973,4637,8014,4694,8059,4748,8107,4799,8158,4847,8212,4892,8268,4933,8328,4970,8390,5004,8454,5033,8521,5059,8589,5080,8659,5097,8731,5109,8805,5117,8880,5119,8954,5117,9028,5109,9100,5097,9170,5080,9239,5059,9305,5033,9369,5004,9431,4970,9491,4933,9547,4892,9601,4847,9652,4799,9700,4748,9745,4694,9786,4637,9823,4578,9857,4516,9887,4452,9912,4385,9933,4317,9950,4247,9963,4175,9970,4101,9973,4026,9970,3951,9963,3878,9950,3806,9933,3736,9912,3667,9887,3601,9857,3537,9823,3475,9786,3415,9745,3358,9700,3304,9652,3253,9601,3206,9547,3161,9491,3120,9431,3083,9369,3049,9305,3019,9239,2994,9170,2972,9100,2956,9028,2943,8954,2936,8880,2933xe" filled="true" fillcolor="#ffffff" stroked="false">
              <v:path arrowok="t"/>
              <v:fill type="solid"/>
            </v:shape>
            <v:shape style="position:absolute;left:7786;top:2933;width:2186;height:2186" coordorigin="7787,2933" coordsize="2186,2186" path="m8880,5119l8954,5117,9028,5109,9100,5097,9170,5080,9239,5059,9305,5033,9369,5004,9431,4970,9491,4933,9547,4892,9601,4847,9652,4799,9700,4748,9745,4694,9786,4637,9823,4578,9857,4516,9887,4452,9912,4385,9933,4317,9950,4247,9963,4175,9970,4101,9973,4026,9970,3951,9963,3878,9950,3806,9933,3736,9912,3667,9887,3601,9857,3537,9823,3475,9786,3415,9745,3358,9700,3304,9652,3253,9601,3206,9547,3161,9491,3120,9431,3083,9369,3049,9305,3019,9239,2994,9170,2972,9100,2956,9028,2943,8954,2936,8880,2933,8805,2936,8731,2943,8659,2956,8589,2972,8521,2994,8454,3019,8390,3049,8328,3083,8268,3120,8212,3161,8158,3206,8107,3253,8059,3304,8014,3358,7973,3415,7936,3475,7902,3537,7872,3601,7847,3667,7826,3736,7809,3806,7797,3878,7789,3951,7787,4026,7789,4101,7797,4175,7809,4247,7826,4317,7847,4385,7872,4452,7902,4516,7936,4578,7973,4637,8014,4694,8059,4748,8107,4799,8158,4847,8212,4892,8268,4933,8328,4970,8390,5004,8454,5033,8521,5059,8589,5080,8659,5097,8731,5109,8805,5117,8880,5119xe" filled="false" stroked="true" strokeweight="1pt" strokecolor="#f6c506">
              <v:path arrowok="t"/>
              <v:stroke dashstyle="solid"/>
            </v:shape>
            <v:shape style="position:absolute;left:2405;top:1523;width:1473;height:1074" type="#_x0000_t202" filled="false" stroked="false">
              <v:textbox inset="0,0,0,0">
                <w:txbxContent>
                  <w:p>
                    <w:pPr>
                      <w:spacing w:line="249" w:lineRule="auto" w:before="3"/>
                      <w:ind w:left="0" w:right="18" w:firstLine="0"/>
                      <w:jc w:val="center"/>
                      <w:rPr>
                        <w:sz w:val="20"/>
                      </w:rPr>
                    </w:pPr>
                    <w:r>
                      <w:rPr>
                        <w:color w:val="1F2A55"/>
                        <w:sz w:val="20"/>
                      </w:rPr>
                      <w:t>Se ha publicado un total de</w:t>
                    </w:r>
                  </w:p>
                  <w:p>
                    <w:pPr>
                      <w:spacing w:line="339" w:lineRule="exact" w:before="27"/>
                      <w:ind w:left="0" w:right="18" w:firstLine="0"/>
                      <w:jc w:val="center"/>
                      <w:rPr>
                        <w:b/>
                        <w:sz w:val="30"/>
                      </w:rPr>
                    </w:pPr>
                    <w:r>
                      <w:rPr>
                        <w:b/>
                        <w:color w:val="1F2A55"/>
                        <w:sz w:val="30"/>
                      </w:rPr>
                      <w:t>515</w:t>
                    </w:r>
                  </w:p>
                  <w:p>
                    <w:pPr>
                      <w:spacing w:line="224" w:lineRule="exact" w:before="0"/>
                      <w:ind w:left="0" w:right="18" w:firstLine="0"/>
                      <w:jc w:val="center"/>
                      <w:rPr>
                        <w:sz w:val="20"/>
                      </w:rPr>
                    </w:pPr>
                    <w:r>
                      <w:rPr>
                        <w:color w:val="1F2A55"/>
                        <w:w w:val="105"/>
                        <w:sz w:val="20"/>
                      </w:rPr>
                      <w:t>contenidos</w:t>
                    </w:r>
                  </w:p>
                </w:txbxContent>
              </v:textbox>
              <w10:wrap type="none"/>
            </v:shape>
            <v:shape style="position:absolute;left:4594;top:2027;width:2443;height:3854" type="#_x0000_t202" filled="false" stroked="false">
              <v:textbox inset="0,0,0,0">
                <w:txbxContent>
                  <w:p>
                    <w:pPr>
                      <w:spacing w:line="692" w:lineRule="exact" w:before="7"/>
                      <w:ind w:left="237" w:right="0" w:firstLine="0"/>
                      <w:jc w:val="left"/>
                      <w:rPr>
                        <w:rFonts w:ascii="Calibri"/>
                        <w:b/>
                        <w:sz w:val="60"/>
                      </w:rPr>
                    </w:pPr>
                    <w:r>
                      <w:rPr>
                        <w:rFonts w:ascii="Calibri"/>
                        <w:b/>
                        <w:color w:val="1F2A55"/>
                        <w:w w:val="115"/>
                        <w:sz w:val="60"/>
                      </w:rPr>
                      <w:t>13.200</w:t>
                    </w:r>
                  </w:p>
                  <w:p>
                    <w:pPr>
                      <w:spacing w:line="362" w:lineRule="exact" w:before="0"/>
                      <w:ind w:left="434" w:right="0" w:firstLine="0"/>
                      <w:jc w:val="left"/>
                      <w:rPr>
                        <w:rFonts w:ascii="Calibri"/>
                        <w:b/>
                        <w:sz w:val="33"/>
                      </w:rPr>
                    </w:pPr>
                    <w:r>
                      <w:rPr>
                        <w:rFonts w:ascii="Calibri"/>
                        <w:b/>
                        <w:color w:val="1F2A55"/>
                        <w:w w:val="105"/>
                        <w:sz w:val="33"/>
                      </w:rPr>
                      <w:t>seguidores</w:t>
                    </w:r>
                  </w:p>
                  <w:p>
                    <w:pPr>
                      <w:spacing w:line="430" w:lineRule="atLeast" w:before="164"/>
                      <w:ind w:left="185" w:right="0" w:hanging="186"/>
                      <w:jc w:val="left"/>
                      <w:rPr>
                        <w:b/>
                        <w:sz w:val="20"/>
                      </w:rPr>
                    </w:pPr>
                    <w:r>
                      <w:rPr>
                        <w:color w:val="1F2A55"/>
                        <w:sz w:val="20"/>
                      </w:rPr>
                      <w:t>Se ha obtenido un total de: impresiones </w:t>
                    </w:r>
                    <w:r>
                      <w:rPr>
                        <w:b/>
                        <w:color w:val="F9D35E"/>
                        <w:sz w:val="20"/>
                      </w:rPr>
                      <w:t>1.043.308</w:t>
                    </w:r>
                  </w:p>
                  <w:p>
                    <w:pPr>
                      <w:spacing w:before="124"/>
                      <w:ind w:left="74" w:right="0" w:firstLine="0"/>
                      <w:jc w:val="left"/>
                      <w:rPr>
                        <w:b/>
                        <w:sz w:val="20"/>
                      </w:rPr>
                    </w:pPr>
                    <w:r>
                      <w:rPr>
                        <w:color w:val="1F2A55"/>
                        <w:sz w:val="20"/>
                      </w:rPr>
                      <w:t>interacciones </w:t>
                    </w:r>
                    <w:r>
                      <w:rPr>
                        <w:color w:val="1F2A55"/>
                        <w:spacing w:val="34"/>
                        <w:sz w:val="20"/>
                      </w:rPr>
                      <w:t> </w:t>
                    </w:r>
                    <w:r>
                      <w:rPr>
                        <w:b/>
                        <w:color w:val="F9D35E"/>
                        <w:sz w:val="20"/>
                      </w:rPr>
                      <w:t>75.900</w:t>
                    </w:r>
                  </w:p>
                  <w:p>
                    <w:pPr>
                      <w:spacing w:before="124"/>
                      <w:ind w:left="0" w:right="430" w:firstLine="0"/>
                      <w:jc w:val="right"/>
                      <w:rPr>
                        <w:b/>
                        <w:sz w:val="20"/>
                      </w:rPr>
                    </w:pPr>
                    <w:r>
                      <w:rPr>
                        <w:color w:val="1F2A55"/>
                        <w:sz w:val="20"/>
                      </w:rPr>
                      <w:t>clics </w:t>
                    </w:r>
                    <w:r>
                      <w:rPr>
                        <w:color w:val="1F2A55"/>
                        <w:spacing w:val="34"/>
                        <w:sz w:val="20"/>
                      </w:rPr>
                      <w:t> </w:t>
                    </w:r>
                    <w:r>
                      <w:rPr>
                        <w:b/>
                        <w:color w:val="F9D35E"/>
                        <w:sz w:val="20"/>
                      </w:rPr>
                      <w:t>59.727</w:t>
                    </w:r>
                  </w:p>
                  <w:p>
                    <w:pPr>
                      <w:spacing w:before="123"/>
                      <w:ind w:left="0" w:right="430" w:firstLine="0"/>
                      <w:jc w:val="right"/>
                      <w:rPr>
                        <w:b/>
                        <w:sz w:val="20"/>
                      </w:rPr>
                    </w:pPr>
                    <w:r>
                      <w:rPr>
                        <w:color w:val="1F2A55"/>
                        <w:sz w:val="20"/>
                      </w:rPr>
                      <w:t>reacciones </w:t>
                    </w:r>
                    <w:r>
                      <w:rPr>
                        <w:color w:val="1F2A55"/>
                        <w:spacing w:val="22"/>
                        <w:sz w:val="20"/>
                      </w:rPr>
                      <w:t> </w:t>
                    </w:r>
                    <w:r>
                      <w:rPr>
                        <w:b/>
                        <w:color w:val="F9D35E"/>
                        <w:sz w:val="20"/>
                      </w:rPr>
                      <w:t>12.465</w:t>
                    </w:r>
                  </w:p>
                  <w:p>
                    <w:pPr>
                      <w:spacing w:before="124"/>
                      <w:ind w:left="140" w:right="0" w:firstLine="0"/>
                      <w:jc w:val="left"/>
                      <w:rPr>
                        <w:b/>
                        <w:sz w:val="20"/>
                      </w:rPr>
                    </w:pPr>
                    <w:r>
                      <w:rPr>
                        <w:color w:val="1F2A55"/>
                        <w:sz w:val="20"/>
                      </w:rPr>
                      <w:t>compartidos  </w:t>
                    </w:r>
                    <w:r>
                      <w:rPr>
                        <w:color w:val="1F2A55"/>
                        <w:spacing w:val="1"/>
                        <w:sz w:val="20"/>
                      </w:rPr>
                      <w:t> </w:t>
                    </w:r>
                    <w:r>
                      <w:rPr>
                        <w:b/>
                        <w:color w:val="F9D35E"/>
                        <w:sz w:val="20"/>
                      </w:rPr>
                      <w:t>2.063</w:t>
                    </w:r>
                  </w:p>
                  <w:p>
                    <w:pPr>
                      <w:spacing w:before="123"/>
                      <w:ind w:left="159" w:right="0" w:firstLine="0"/>
                      <w:jc w:val="left"/>
                      <w:rPr>
                        <w:b/>
                        <w:sz w:val="20"/>
                      </w:rPr>
                    </w:pPr>
                    <w:r>
                      <w:rPr>
                        <w:color w:val="1F2A55"/>
                        <w:sz w:val="20"/>
                      </w:rPr>
                      <w:t>comentarios </w:t>
                    </w:r>
                    <w:r>
                      <w:rPr>
                        <w:color w:val="1F2A55"/>
                        <w:spacing w:val="38"/>
                        <w:sz w:val="20"/>
                      </w:rPr>
                      <w:t> </w:t>
                    </w:r>
                    <w:r>
                      <w:rPr>
                        <w:b/>
                        <w:color w:val="F9D35E"/>
                        <w:sz w:val="20"/>
                      </w:rPr>
                      <w:t>1.614</w:t>
                    </w:r>
                  </w:p>
                </w:txbxContent>
              </v:textbox>
              <w10:wrap type="none"/>
            </v:shape>
            <v:shape style="position:absolute;left:8060;top:3444;width:1662;height:1074" type="#_x0000_t202" filled="false" stroked="false">
              <v:textbox inset="0,0,0,0">
                <w:txbxContent>
                  <w:p>
                    <w:pPr>
                      <w:spacing w:line="249" w:lineRule="auto" w:before="3"/>
                      <w:ind w:left="175" w:right="194" w:firstLine="0"/>
                      <w:jc w:val="center"/>
                      <w:rPr>
                        <w:sz w:val="20"/>
                      </w:rPr>
                    </w:pPr>
                    <w:r>
                      <w:rPr>
                        <w:color w:val="1F2A55"/>
                        <w:sz w:val="20"/>
                      </w:rPr>
                      <w:t>Se ha sumado un total de</w:t>
                    </w:r>
                  </w:p>
                  <w:p>
                    <w:pPr>
                      <w:spacing w:line="339" w:lineRule="exact" w:before="27"/>
                      <w:ind w:left="175" w:right="193" w:firstLine="0"/>
                      <w:jc w:val="center"/>
                      <w:rPr>
                        <w:b/>
                        <w:sz w:val="30"/>
                      </w:rPr>
                    </w:pPr>
                    <w:r>
                      <w:rPr>
                        <w:b/>
                        <w:color w:val="1F2A55"/>
                        <w:sz w:val="30"/>
                      </w:rPr>
                      <w:t>861</w:t>
                    </w:r>
                  </w:p>
                  <w:p>
                    <w:pPr>
                      <w:spacing w:line="224" w:lineRule="exact" w:before="0"/>
                      <w:ind w:left="0" w:right="18" w:firstLine="0"/>
                      <w:jc w:val="center"/>
                      <w:rPr>
                        <w:sz w:val="20"/>
                      </w:rPr>
                    </w:pPr>
                    <w:r>
                      <w:rPr>
                        <w:color w:val="1F2A55"/>
                        <w:sz w:val="20"/>
                      </w:rPr>
                      <w:t>nuevos ‘me gusta’</w:t>
                    </w:r>
                  </w:p>
                </w:txbxContent>
              </v:textbox>
              <w10:wrap type="none"/>
            </v:shape>
            <w10:wrap type="topAndBottom"/>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9"/>
        </w:rPr>
      </w:pPr>
    </w:p>
    <w:p>
      <w:pPr>
        <w:tabs>
          <w:tab w:pos="6505" w:val="left" w:leader="none"/>
          <w:tab w:pos="12339" w:val="left" w:leader="none"/>
          <w:tab w:pos="22257" w:val="right" w:leader="none"/>
        </w:tabs>
        <w:spacing w:before="102"/>
        <w:ind w:left="150" w:right="0" w:firstLine="0"/>
        <w:jc w:val="left"/>
        <w:rPr>
          <w:rFonts w:ascii="Trebuchet MS"/>
          <w:sz w:val="22"/>
        </w:rPr>
      </w:pPr>
      <w:r>
        <w:rPr>
          <w:rFonts w:ascii="Trebuchet MS"/>
          <w:color w:val="F6C506"/>
          <w:sz w:val="22"/>
        </w:rPr>
        <w:t>16</w:t>
        <w:tab/>
      </w:r>
      <w:r>
        <w:rPr>
          <w:rFonts w:ascii="Gill Sans MT"/>
          <w:color w:val="1F2A55"/>
          <w:sz w:val="16"/>
        </w:rPr>
        <w:t>Informe de Responsabilidad Social </w:t>
      </w:r>
      <w:r>
        <w:rPr>
          <w:rFonts w:ascii="Gill Sans MT"/>
          <w:color w:val="1F2A55"/>
          <w:spacing w:val="17"/>
          <w:sz w:val="16"/>
        </w:rPr>
        <w:t> </w:t>
      </w:r>
      <w:r>
        <w:rPr>
          <w:rFonts w:ascii="Gill Sans MT"/>
          <w:color w:val="1F2A55"/>
          <w:sz w:val="16"/>
        </w:rPr>
        <w:t>Corporativa</w:t>
      </w:r>
      <w:r>
        <w:rPr>
          <w:rFonts w:ascii="Gill Sans MT"/>
          <w:color w:val="1F2A55"/>
          <w:spacing w:val="15"/>
          <w:sz w:val="16"/>
        </w:rPr>
        <w:t> </w:t>
      </w:r>
      <w:r>
        <w:rPr>
          <w:rFonts w:ascii="Calibri"/>
          <w:b/>
          <w:color w:val="1F2A55"/>
          <w:sz w:val="16"/>
        </w:rPr>
        <w:t>2018</w:t>
        <w:tab/>
      </w:r>
      <w:r>
        <w:rPr>
          <w:rFonts w:ascii="Calibri"/>
          <w:b/>
          <w:color w:val="F6C506"/>
          <w:sz w:val="16"/>
        </w:rPr>
        <w:t>Guaguas Municipales</w:t>
        <w:tab/>
      </w:r>
      <w:r>
        <w:rPr>
          <w:rFonts w:ascii="Trebuchet MS"/>
          <w:color w:val="F6C506"/>
          <w:spacing w:val="-4"/>
          <w:sz w:val="22"/>
        </w:rPr>
        <w:t>17</w:t>
      </w:r>
    </w:p>
    <w:p>
      <w:pPr>
        <w:spacing w:after="0"/>
        <w:jc w:val="left"/>
        <w:rPr>
          <w:rFonts w:ascii="Trebuchet MS"/>
          <w:sz w:val="22"/>
        </w:rPr>
        <w:sectPr>
          <w:pgSz w:w="23820" w:h="16840" w:orient="landscape"/>
          <w:pgMar w:top="280" w:bottom="280" w:left="700" w:right="740"/>
        </w:sectPr>
      </w:pPr>
    </w:p>
    <w:p>
      <w:pPr>
        <w:pStyle w:val="BodyText"/>
        <w:rPr>
          <w:rFonts w:ascii="Trebuchet MS"/>
        </w:rPr>
      </w:pPr>
      <w:r>
        <w:rPr/>
        <w:drawing>
          <wp:anchor distT="0" distB="0" distL="0" distR="0" allowOverlap="1" layoutInCell="1" locked="0" behindDoc="1" simplePos="0" relativeHeight="485996032">
            <wp:simplePos x="0" y="0"/>
            <wp:positionH relativeFrom="page">
              <wp:posOffset>0</wp:posOffset>
            </wp:positionH>
            <wp:positionV relativeFrom="page">
              <wp:posOffset>0</wp:posOffset>
            </wp:positionV>
            <wp:extent cx="7560005" cy="10692003"/>
            <wp:effectExtent l="0" t="0" r="0" b="0"/>
            <wp:wrapNone/>
            <wp:docPr id="5" name="image35.png"/>
            <wp:cNvGraphicFramePr>
              <a:graphicFrameLocks noChangeAspect="1"/>
            </wp:cNvGraphicFramePr>
            <a:graphic>
              <a:graphicData uri="http://schemas.openxmlformats.org/drawingml/2006/picture">
                <pic:pic>
                  <pic:nvPicPr>
                    <pic:cNvPr id="6" name="image35.png"/>
                    <pic:cNvPicPr/>
                  </pic:nvPicPr>
                  <pic:blipFill>
                    <a:blip r:embed="rId39" cstate="print"/>
                    <a:stretch>
                      <a:fillRect/>
                    </a:stretch>
                  </pic:blipFill>
                  <pic:spPr>
                    <a:xfrm>
                      <a:off x="0" y="0"/>
                      <a:ext cx="7560005" cy="10692003"/>
                    </a:xfrm>
                    <a:prstGeom prst="rect">
                      <a:avLst/>
                    </a:prstGeom>
                  </pic:spPr>
                </pic:pic>
              </a:graphicData>
            </a:graphic>
          </wp:anchor>
        </w:drawing>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Heading1"/>
        <w:spacing w:line="235" w:lineRule="auto" w:before="270"/>
        <w:ind w:left="16469" w:hanging="199"/>
      </w:pPr>
      <w:r>
        <w:rPr/>
        <w:pict>
          <v:shape style="position:absolute;margin-left:965.03479pt;margin-top:69.34877pt;width:119.25pt;height:229.2pt;mso-position-horizontal-relative:page;mso-position-vertical-relative:paragraph;z-index:-17319936" type="#_x0000_t202" filled="false" stroked="false">
            <v:textbox inset="0,0,0,0">
              <w:txbxContent>
                <w:p>
                  <w:pPr>
                    <w:spacing w:line="4575" w:lineRule="exact" w:before="9"/>
                    <w:ind w:left="0" w:right="0" w:firstLine="0"/>
                    <w:jc w:val="left"/>
                    <w:rPr>
                      <w:rFonts w:ascii="Calibri"/>
                      <w:b/>
                      <w:sz w:val="385"/>
                    </w:rPr>
                  </w:pPr>
                  <w:r>
                    <w:rPr>
                      <w:rFonts w:ascii="Calibri"/>
                      <w:b/>
                      <w:color w:val="F6C506"/>
                      <w:w w:val="122"/>
                      <w:sz w:val="385"/>
                    </w:rPr>
                    <w:t>4</w:t>
                  </w:r>
                </w:p>
              </w:txbxContent>
            </v:textbox>
            <w10:wrap type="none"/>
          </v:shape>
        </w:pict>
      </w:r>
      <w:r>
        <w:rPr>
          <w:color w:val="F6C506"/>
        </w:rPr>
        <w:t>Visión y Misión</w:t>
      </w:r>
      <w:r>
        <w:rPr>
          <w:color w:val="F6C506"/>
          <w:w w:val="99"/>
        </w:rPr>
        <w:t> </w:t>
      </w:r>
      <w:r>
        <w:rPr>
          <w:color w:val="F6C506"/>
        </w:rPr>
        <w:t>de la empresa</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0"/>
        <w:rPr>
          <w:rFonts w:ascii="Calibri"/>
          <w:b/>
          <w:sz w:val="29"/>
        </w:rPr>
      </w:pPr>
      <w:r>
        <w:rPr/>
        <w:drawing>
          <wp:anchor distT="0" distB="0" distL="0" distR="0" allowOverlap="1" layoutInCell="1" locked="0" behindDoc="0" simplePos="0" relativeHeight="44">
            <wp:simplePos x="0" y="0"/>
            <wp:positionH relativeFrom="page">
              <wp:posOffset>8280903</wp:posOffset>
            </wp:positionH>
            <wp:positionV relativeFrom="paragraph">
              <wp:posOffset>256051</wp:posOffset>
            </wp:positionV>
            <wp:extent cx="5185255" cy="3052381"/>
            <wp:effectExtent l="0" t="0" r="0" b="0"/>
            <wp:wrapTopAndBottom/>
            <wp:docPr id="7" name="image36.png"/>
            <wp:cNvGraphicFramePr>
              <a:graphicFrameLocks noChangeAspect="1"/>
            </wp:cNvGraphicFramePr>
            <a:graphic>
              <a:graphicData uri="http://schemas.openxmlformats.org/drawingml/2006/picture">
                <pic:pic>
                  <pic:nvPicPr>
                    <pic:cNvPr id="8" name="image36.png"/>
                    <pic:cNvPicPr/>
                  </pic:nvPicPr>
                  <pic:blipFill>
                    <a:blip r:embed="rId40" cstate="print"/>
                    <a:stretch>
                      <a:fillRect/>
                    </a:stretch>
                  </pic:blipFill>
                  <pic:spPr>
                    <a:xfrm>
                      <a:off x="0" y="0"/>
                      <a:ext cx="5185255" cy="3052381"/>
                    </a:xfrm>
                    <a:prstGeom prst="rect">
                      <a:avLst/>
                    </a:prstGeom>
                  </pic:spPr>
                </pic:pic>
              </a:graphicData>
            </a:graphic>
          </wp:anchor>
        </w:drawing>
      </w:r>
    </w:p>
    <w:p>
      <w:pPr>
        <w:spacing w:after="0"/>
        <w:rPr>
          <w:rFonts w:ascii="Calibri"/>
          <w:sz w:val="29"/>
        </w:rPr>
        <w:sectPr>
          <w:pgSz w:w="23820" w:h="16840" w:orient="landscape"/>
          <w:pgMar w:top="0" w:bottom="0" w:left="700" w:right="740"/>
        </w:sectPr>
      </w:pPr>
    </w:p>
    <w:p>
      <w:pPr>
        <w:pStyle w:val="BodyText"/>
        <w:rPr>
          <w:rFonts w:ascii="Calibri"/>
          <w:b/>
        </w:rPr>
      </w:pPr>
      <w:r>
        <w:rPr/>
        <w:pict>
          <v:group style="position:absolute;margin-left:.0pt;margin-top:14.882014pt;width:1190.55pt;height:63.65pt;mso-position-horizontal-relative:page;mso-position-vertical-relative:page;z-index:-17319424" coordorigin="0,298" coordsize="23811,1273">
            <v:shape style="position:absolute;left:11905;top:850;width:11906;height:720" type="#_x0000_t75" stroked="false">
              <v:imagedata r:id="rId41"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42"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5669,493" to="5953,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4;top:573;width:124;height:193" type="#_x0000_t202" filled="false" stroked="false">
              <v:textbox inset="0,0,0,0">
                <w:txbxContent>
                  <w:p>
                    <w:pPr>
                      <w:spacing w:line="189" w:lineRule="exact" w:before="0"/>
                      <w:ind w:left="0" w:right="0" w:firstLine="0"/>
                      <w:jc w:val="left"/>
                      <w:rPr>
                        <w:rFonts w:ascii="Century Gothic"/>
                        <w:b/>
                        <w:sz w:val="16"/>
                      </w:rPr>
                    </w:pPr>
                    <w:r>
                      <w:rPr>
                        <w:rFonts w:ascii="Century Gothic"/>
                        <w:b/>
                        <w:color w:val="1F2A55"/>
                        <w:w w:val="115"/>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6;top:576;width:112;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85;top:1112;width:1277;height:193" type="#_x0000_t202" filled="false" stroked="false">
              <v:textbox inset="0,0,0,0">
                <w:txbxContent>
                  <w:p>
                    <w:pPr>
                      <w:spacing w:line="189" w:lineRule="exact" w:before="0"/>
                      <w:ind w:left="0" w:right="0" w:firstLine="0"/>
                      <w:jc w:val="left"/>
                      <w:rPr>
                        <w:rFonts w:ascii="Century Gothic" w:hAnsi="Century Gothic"/>
                        <w:b/>
                        <w:sz w:val="16"/>
                      </w:rPr>
                    </w:pPr>
                    <w:r>
                      <w:rPr>
                        <w:rFonts w:ascii="Century Gothic" w:hAnsi="Century Gothic"/>
                        <w:b/>
                        <w:color w:val="1F2A55"/>
                        <w:sz w:val="16"/>
                      </w:rPr>
                      <w:t>VISIÓN Y</w:t>
                    </w:r>
                    <w:r>
                      <w:rPr>
                        <w:rFonts w:ascii="Century Gothic" w:hAnsi="Century Gothic"/>
                        <w:b/>
                        <w:color w:val="1F2A55"/>
                        <w:spacing w:val="-36"/>
                        <w:sz w:val="16"/>
                      </w:rPr>
                      <w:t> </w:t>
                    </w:r>
                    <w:r>
                      <w:rPr>
                        <w:rFonts w:ascii="Century Gothic" w:hAnsi="Century Gothic"/>
                        <w:b/>
                        <w:color w:val="1F2A55"/>
                        <w:sz w:val="16"/>
                      </w:rPr>
                      <w:t>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93;top:1115;width:1833;height:189" type="#_x0000_t202" filled="false" stroked="false">
              <v:textbox inset="0,0,0,0">
                <w:txbxContent>
                  <w:p>
                    <w:pPr>
                      <w:spacing w:before="1"/>
                      <w:ind w:left="0" w:right="0" w:firstLine="0"/>
                      <w:jc w:val="left"/>
                      <w:rPr>
                        <w:rFonts w:ascii="Trebuchet MS"/>
                        <w:sz w:val="16"/>
                      </w:rPr>
                    </w:pPr>
                    <w:r>
                      <w:rPr>
                        <w:rFonts w:ascii="Trebuchet MS"/>
                        <w:color w:val="1F2A55"/>
                        <w:w w:val="110"/>
                        <w:sz w:val="16"/>
                      </w:rPr>
                      <w:t>COLABORACIONES 2018</w:t>
                    </w:r>
                  </w:p>
                </w:txbxContent>
              </v:textbox>
              <w10:wrap type="none"/>
            </v:shape>
            <w10:wrap type="none"/>
          </v:group>
        </w:pic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3"/>
        <w:rPr>
          <w:rFonts w:ascii="Calibri"/>
          <w:b/>
          <w:sz w:val="24"/>
        </w:rPr>
      </w:pPr>
    </w:p>
    <w:p>
      <w:pPr>
        <w:pStyle w:val="Heading3"/>
        <w:spacing w:line="235" w:lineRule="auto"/>
        <w:ind w:left="13133"/>
      </w:pPr>
      <w:r>
        <w:rPr/>
        <w:pict>
          <v:group style="position:absolute;margin-left:651.968018pt;margin-top:11.344722pt;width:29.2pt;height:32.0500pt;mso-position-horizontal-relative:page;mso-position-vertical-relative:paragraph;z-index:15755264" coordorigin="13039,227" coordsize="584,641">
            <v:shape style="position:absolute;left:13039;top:226;width:516;height:516" coordorigin="13039,227" coordsize="516,516" path="m13555,227l13039,227,13039,510,13039,743,13555,743,13555,510,13555,227xe" filled="true" fillcolor="#f6c506" stroked="false">
              <v:path arrowok="t"/>
              <v:fill type="solid"/>
            </v:shape>
            <v:rect style="position:absolute;left:13297;top:510;width:326;height:358" filled="true" fillcolor="#1f2a55" stroked="false">
              <v:fill type="solid"/>
            </v:rect>
            <w10:wrap type="none"/>
          </v:group>
        </w:pict>
      </w:r>
      <w:r>
        <w:rPr>
          <w:color w:val="F9D35E"/>
          <w:w w:val="115"/>
        </w:rPr>
        <w:t>VISIÓN,</w:t>
      </w:r>
      <w:r>
        <w:rPr>
          <w:color w:val="F9D35E"/>
          <w:spacing w:val="-40"/>
          <w:w w:val="115"/>
        </w:rPr>
        <w:t> </w:t>
      </w:r>
      <w:r>
        <w:rPr>
          <w:color w:val="F9D35E"/>
          <w:w w:val="115"/>
        </w:rPr>
        <w:t>MISIÓN</w:t>
      </w:r>
      <w:r>
        <w:rPr>
          <w:color w:val="F9D35E"/>
          <w:spacing w:val="-39"/>
          <w:w w:val="115"/>
        </w:rPr>
        <w:t> </w:t>
      </w:r>
      <w:r>
        <w:rPr>
          <w:color w:val="F9D35E"/>
          <w:w w:val="115"/>
        </w:rPr>
        <w:t>Y</w:t>
      </w:r>
      <w:r>
        <w:rPr>
          <w:color w:val="F9D35E"/>
          <w:spacing w:val="-40"/>
          <w:w w:val="115"/>
        </w:rPr>
        <w:t> </w:t>
      </w:r>
      <w:r>
        <w:rPr>
          <w:color w:val="F9D35E"/>
          <w:w w:val="115"/>
        </w:rPr>
        <w:t>POLÍTICA</w:t>
      </w:r>
      <w:r>
        <w:rPr>
          <w:color w:val="F9D35E"/>
          <w:spacing w:val="-39"/>
          <w:w w:val="115"/>
        </w:rPr>
        <w:t> </w:t>
      </w:r>
      <w:r>
        <w:rPr>
          <w:color w:val="F9D35E"/>
          <w:w w:val="115"/>
        </w:rPr>
        <w:t>DE</w:t>
      </w:r>
      <w:r>
        <w:rPr>
          <w:color w:val="F9D35E"/>
          <w:spacing w:val="-39"/>
          <w:w w:val="115"/>
        </w:rPr>
        <w:t> </w:t>
      </w:r>
      <w:r>
        <w:rPr>
          <w:color w:val="F9D35E"/>
          <w:spacing w:val="-10"/>
          <w:w w:val="115"/>
        </w:rPr>
        <w:t>CALIDAD, </w:t>
      </w:r>
      <w:r>
        <w:rPr>
          <w:color w:val="F9D35E"/>
          <w:w w:val="115"/>
        </w:rPr>
        <w:t>MEDIO AMBIENTE Y PREVENCIÓN DE </w:t>
      </w:r>
      <w:r>
        <w:rPr>
          <w:color w:val="F9D35E"/>
          <w:spacing w:val="-11"/>
          <w:w w:val="115"/>
        </w:rPr>
        <w:t>GUAGUAS</w:t>
      </w:r>
      <w:r>
        <w:rPr>
          <w:color w:val="F9D35E"/>
          <w:spacing w:val="-23"/>
          <w:w w:val="115"/>
        </w:rPr>
        <w:t> </w:t>
      </w:r>
      <w:r>
        <w:rPr>
          <w:color w:val="F9D35E"/>
          <w:spacing w:val="-5"/>
          <w:w w:val="115"/>
        </w:rPr>
        <w:t>MUNICIPALES</w:t>
      </w:r>
    </w:p>
    <w:p>
      <w:pPr>
        <w:pStyle w:val="BodyText"/>
        <w:rPr>
          <w:rFonts w:ascii="Calibri"/>
          <w:b/>
        </w:rPr>
      </w:pPr>
    </w:p>
    <w:p>
      <w:pPr>
        <w:pStyle w:val="BodyText"/>
        <w:spacing w:before="7"/>
        <w:rPr>
          <w:rFonts w:ascii="Calibri"/>
          <w:b/>
          <w:sz w:val="22"/>
        </w:rPr>
      </w:pPr>
    </w:p>
    <w:p>
      <w:pPr>
        <w:pStyle w:val="BodyText"/>
        <w:spacing w:line="292" w:lineRule="auto"/>
        <w:ind w:left="12339" w:right="107"/>
        <w:jc w:val="both"/>
      </w:pPr>
      <w:r>
        <w:rPr/>
        <w:drawing>
          <wp:anchor distT="0" distB="0" distL="0" distR="0" allowOverlap="1" layoutInCell="1" locked="0" behindDoc="0" simplePos="0" relativeHeight="15753216">
            <wp:simplePos x="0" y="0"/>
            <wp:positionH relativeFrom="page">
              <wp:posOffset>1385432</wp:posOffset>
            </wp:positionH>
            <wp:positionV relativeFrom="paragraph">
              <wp:posOffset>93617</wp:posOffset>
            </wp:positionV>
            <wp:extent cx="4609134" cy="4597400"/>
            <wp:effectExtent l="0" t="0" r="0" b="0"/>
            <wp:wrapNone/>
            <wp:docPr id="9" name="image39.png"/>
            <wp:cNvGraphicFramePr>
              <a:graphicFrameLocks noChangeAspect="1"/>
            </wp:cNvGraphicFramePr>
            <a:graphic>
              <a:graphicData uri="http://schemas.openxmlformats.org/drawingml/2006/picture">
                <pic:pic>
                  <pic:nvPicPr>
                    <pic:cNvPr id="10" name="image39.png"/>
                    <pic:cNvPicPr/>
                  </pic:nvPicPr>
                  <pic:blipFill>
                    <a:blip r:embed="rId43" cstate="print"/>
                    <a:stretch>
                      <a:fillRect/>
                    </a:stretch>
                  </pic:blipFill>
                  <pic:spPr>
                    <a:xfrm>
                      <a:off x="0" y="0"/>
                      <a:ext cx="4609134" cy="4597400"/>
                    </a:xfrm>
                    <a:prstGeom prst="rect">
                      <a:avLst/>
                    </a:prstGeom>
                  </pic:spPr>
                </pic:pic>
              </a:graphicData>
            </a:graphic>
          </wp:anchor>
        </w:drawing>
      </w:r>
      <w:r>
        <w:rPr>
          <w:b/>
          <w:color w:val="5C5B60"/>
        </w:rPr>
        <w:t>GUAGUAS MUNICIPALES </w:t>
      </w:r>
      <w:r>
        <w:rPr>
          <w:color w:val="5C5B60"/>
        </w:rPr>
        <w:t>tiene la visión de ser una empresa de transporte de personas cuya principal </w:t>
      </w:r>
      <w:r>
        <w:rPr>
          <w:color w:val="5C5B60"/>
          <w:spacing w:val="-4"/>
        </w:rPr>
        <w:t>razón </w:t>
      </w:r>
      <w:r>
        <w:rPr>
          <w:color w:val="5C5B60"/>
        </w:rPr>
        <w:t>de ser es el cliente, y que contribuya a la mejora de la movilidad de la ciudad de Las Palmas de Gran Canaria. Nuestro carácter de servicio público esencial nos compromete a esforzarnos permanentemente por ofrecer </w:t>
      </w:r>
      <w:r>
        <w:rPr>
          <w:color w:val="5C5B60"/>
          <w:spacing w:val="-8"/>
        </w:rPr>
        <w:t>un </w:t>
      </w:r>
      <w:r>
        <w:rPr>
          <w:color w:val="5C5B60"/>
        </w:rPr>
        <w:t>transporte seguro, accesible, puntual, frecuente y sostenible, contribuyendo con ello a la mejora de la calidad de vida </w:t>
      </w:r>
      <w:r>
        <w:rPr>
          <w:color w:val="5C5B60"/>
          <w:spacing w:val="-8"/>
        </w:rPr>
        <w:t>y, </w:t>
      </w:r>
      <w:r>
        <w:rPr>
          <w:color w:val="5C5B60"/>
        </w:rPr>
        <w:t>a la sostenibilidad del medio ambiente en Las Palmas de Gran</w:t>
      </w:r>
      <w:r>
        <w:rPr>
          <w:color w:val="5C5B60"/>
          <w:spacing w:val="11"/>
        </w:rPr>
        <w:t> </w:t>
      </w:r>
      <w:r>
        <w:rPr>
          <w:color w:val="5C5B60"/>
        </w:rPr>
        <w:t>Canaria.</w:t>
      </w:r>
    </w:p>
    <w:p>
      <w:pPr>
        <w:pStyle w:val="BodyText"/>
        <w:spacing w:before="5"/>
        <w:rPr>
          <w:sz w:val="24"/>
        </w:rPr>
      </w:pPr>
    </w:p>
    <w:p>
      <w:pPr>
        <w:pStyle w:val="BodyText"/>
        <w:spacing w:line="292" w:lineRule="auto"/>
        <w:ind w:left="12339" w:right="107"/>
        <w:jc w:val="both"/>
      </w:pPr>
      <w:r>
        <w:rPr>
          <w:b/>
          <w:color w:val="5C5B60"/>
        </w:rPr>
        <w:t>GUAGUAS MUNICIPALES </w:t>
      </w:r>
      <w:r>
        <w:rPr>
          <w:color w:val="5C5B60"/>
        </w:rPr>
        <w:t>será una empresa líder en el sector del transporte. Será una empresa</w:t>
      </w:r>
      <w:r>
        <w:rPr>
          <w:color w:val="5C5B60"/>
          <w:spacing w:val="-23"/>
        </w:rPr>
        <w:t> </w:t>
      </w:r>
      <w:r>
        <w:rPr>
          <w:color w:val="5C5B60"/>
        </w:rPr>
        <w:t>cohesionada, moderna, innovadora y comprometida con la sociedad y sus grupos de interés, a través del aseguramiento del sistema integrado de calidad, medio ambiente y seguridad y salud en el</w:t>
      </w:r>
      <w:r>
        <w:rPr>
          <w:color w:val="5C5B60"/>
          <w:spacing w:val="13"/>
        </w:rPr>
        <w:t> </w:t>
      </w:r>
      <w:r>
        <w:rPr>
          <w:color w:val="5C5B60"/>
        </w:rPr>
        <w:t>trabajo.</w:t>
      </w:r>
    </w:p>
    <w:p>
      <w:pPr>
        <w:pStyle w:val="BodyText"/>
        <w:spacing w:before="5"/>
        <w:rPr>
          <w:sz w:val="24"/>
        </w:rPr>
      </w:pPr>
    </w:p>
    <w:p>
      <w:pPr>
        <w:spacing w:before="1"/>
        <w:ind w:left="12339" w:right="0" w:firstLine="0"/>
        <w:jc w:val="both"/>
        <w:rPr>
          <w:sz w:val="20"/>
        </w:rPr>
      </w:pPr>
      <w:r>
        <w:rPr>
          <w:b/>
          <w:color w:val="5C5B60"/>
          <w:sz w:val="20"/>
        </w:rPr>
        <w:t>GUAGUAS MUNICIPALES </w:t>
      </w:r>
      <w:r>
        <w:rPr>
          <w:color w:val="5C5B60"/>
          <w:sz w:val="20"/>
        </w:rPr>
        <w:t>se compromete:</w:t>
      </w:r>
    </w:p>
    <w:p>
      <w:pPr>
        <w:pStyle w:val="BodyText"/>
        <w:spacing w:before="11"/>
        <w:rPr>
          <w:sz w:val="28"/>
        </w:rPr>
      </w:pPr>
    </w:p>
    <w:p>
      <w:pPr>
        <w:pStyle w:val="BodyText"/>
        <w:spacing w:line="292" w:lineRule="auto"/>
        <w:ind w:left="12622" w:right="108" w:firstLine="296"/>
        <w:jc w:val="both"/>
      </w:pPr>
      <w:r>
        <w:rPr/>
        <w:pict>
          <v:rect style="position:absolute;margin-left:666.142029pt;margin-top:3.709473pt;width:5.669pt;height:5.67pt;mso-position-horizontal-relative:page;mso-position-vertical-relative:paragraph;z-index:-17318400" filled="true" fillcolor="#f6c506" stroked="false">
            <v:fill type="solid"/>
            <w10:wrap type="none"/>
          </v:rect>
        </w:pict>
      </w:r>
      <w:r>
        <w:rPr>
          <w:color w:val="5C5B60"/>
        </w:rPr>
        <w:t>En el área de gestión calidad a elaborar, realizar y evaluar periódicamente su carta de servicios en la que ofrece el mejor transporte sostenible que de respuestas a las necesidades de la sociedad de Las Palmas de Gran Canaria, cumpliendo con los requisitos legales aplicables.</w:t>
      </w:r>
    </w:p>
    <w:p>
      <w:pPr>
        <w:pStyle w:val="BodyText"/>
        <w:spacing w:before="6"/>
        <w:rPr>
          <w:sz w:val="24"/>
        </w:rPr>
      </w:pPr>
    </w:p>
    <w:p>
      <w:pPr>
        <w:pStyle w:val="BodyText"/>
        <w:spacing w:line="292" w:lineRule="auto"/>
        <w:ind w:left="12622" w:right="107" w:firstLine="296"/>
        <w:jc w:val="both"/>
      </w:pPr>
      <w:r>
        <w:rPr/>
        <w:pict>
          <v:rect style="position:absolute;margin-left:666.142029pt;margin-top:3.710285pt;width:5.669pt;height:5.67pt;mso-position-horizontal-relative:page;mso-position-vertical-relative:paragraph;z-index:-17317888" filled="true" fillcolor="#f6c506" stroked="false">
            <v:fill type="solid"/>
            <w10:wrap type="none"/>
          </v:rect>
        </w:pict>
      </w:r>
      <w:r>
        <w:rPr>
          <w:color w:val="5C5B60"/>
        </w:rPr>
        <w:t>En el área medioambiental, se compromete a cumplir la legislación vigente, y otros requisitos que </w:t>
      </w:r>
      <w:r>
        <w:rPr>
          <w:color w:val="5C5B60"/>
          <w:spacing w:val="-7"/>
        </w:rPr>
        <w:t>la </w:t>
      </w:r>
      <w:r>
        <w:rPr>
          <w:color w:val="5C5B60"/>
        </w:rPr>
        <w:t>empresa suscriba relacionados con sus aspectos medioambientales, midiendo los efectos ocasionados por su actividad para proteger el medio ambiente y prevenir la contaminación, eliminar y/o reducir al mínimo </w:t>
      </w:r>
      <w:r>
        <w:rPr>
          <w:color w:val="5C5B60"/>
          <w:spacing w:val="-4"/>
        </w:rPr>
        <w:t>las </w:t>
      </w:r>
      <w:r>
        <w:rPr>
          <w:color w:val="5C5B60"/>
        </w:rPr>
        <w:t>emisiones,</w:t>
      </w:r>
      <w:r>
        <w:rPr>
          <w:color w:val="5C5B60"/>
          <w:spacing w:val="-13"/>
        </w:rPr>
        <w:t> </w:t>
      </w:r>
      <w:r>
        <w:rPr>
          <w:color w:val="5C5B60"/>
        </w:rPr>
        <w:t>vertidos</w:t>
      </w:r>
      <w:r>
        <w:rPr>
          <w:color w:val="5C5B60"/>
          <w:spacing w:val="-13"/>
        </w:rPr>
        <w:t> </w:t>
      </w:r>
      <w:r>
        <w:rPr>
          <w:color w:val="5C5B60"/>
        </w:rPr>
        <w:t>y</w:t>
      </w:r>
      <w:r>
        <w:rPr>
          <w:color w:val="5C5B60"/>
          <w:spacing w:val="-12"/>
        </w:rPr>
        <w:t> </w:t>
      </w:r>
      <w:r>
        <w:rPr>
          <w:color w:val="5C5B60"/>
        </w:rPr>
        <w:t>residuos,</w:t>
      </w:r>
      <w:r>
        <w:rPr>
          <w:color w:val="5C5B60"/>
          <w:spacing w:val="-13"/>
        </w:rPr>
        <w:t> </w:t>
      </w:r>
      <w:r>
        <w:rPr>
          <w:color w:val="5C5B60"/>
        </w:rPr>
        <w:t>así</w:t>
      </w:r>
      <w:r>
        <w:rPr>
          <w:color w:val="5C5B60"/>
          <w:spacing w:val="-13"/>
        </w:rPr>
        <w:t> </w:t>
      </w:r>
      <w:r>
        <w:rPr>
          <w:color w:val="5C5B60"/>
        </w:rPr>
        <w:t>como</w:t>
      </w:r>
      <w:r>
        <w:rPr>
          <w:color w:val="5C5B60"/>
          <w:spacing w:val="-12"/>
        </w:rPr>
        <w:t> </w:t>
      </w:r>
      <w:r>
        <w:rPr>
          <w:color w:val="5C5B60"/>
        </w:rPr>
        <w:t>establecer</w:t>
      </w:r>
      <w:r>
        <w:rPr>
          <w:color w:val="5C5B60"/>
          <w:spacing w:val="-13"/>
        </w:rPr>
        <w:t> </w:t>
      </w:r>
      <w:r>
        <w:rPr>
          <w:color w:val="5C5B60"/>
        </w:rPr>
        <w:t>anualmente</w:t>
      </w:r>
      <w:r>
        <w:rPr>
          <w:color w:val="5C5B60"/>
          <w:spacing w:val="-13"/>
        </w:rPr>
        <w:t> </w:t>
      </w:r>
      <w:r>
        <w:rPr>
          <w:color w:val="5C5B60"/>
        </w:rPr>
        <w:t>objetivos</w:t>
      </w:r>
      <w:r>
        <w:rPr>
          <w:color w:val="5C5B60"/>
          <w:spacing w:val="-12"/>
        </w:rPr>
        <w:t> </w:t>
      </w:r>
      <w:r>
        <w:rPr>
          <w:color w:val="5C5B60"/>
        </w:rPr>
        <w:t>alcanzables,</w:t>
      </w:r>
      <w:r>
        <w:rPr>
          <w:color w:val="5C5B60"/>
          <w:spacing w:val="-13"/>
        </w:rPr>
        <w:t> </w:t>
      </w:r>
      <w:r>
        <w:rPr>
          <w:color w:val="5C5B60"/>
        </w:rPr>
        <w:t>medibles</w:t>
      </w:r>
      <w:r>
        <w:rPr>
          <w:color w:val="5C5B60"/>
          <w:spacing w:val="-12"/>
        </w:rPr>
        <w:t> </w:t>
      </w:r>
      <w:r>
        <w:rPr>
          <w:color w:val="5C5B60"/>
        </w:rPr>
        <w:t>y</w:t>
      </w:r>
      <w:r>
        <w:rPr>
          <w:color w:val="5C5B60"/>
          <w:spacing w:val="-13"/>
        </w:rPr>
        <w:t> </w:t>
      </w:r>
      <w:r>
        <w:rPr>
          <w:color w:val="5C5B60"/>
        </w:rPr>
        <w:t>evaluables.</w:t>
      </w:r>
    </w:p>
    <w:p>
      <w:pPr>
        <w:pStyle w:val="BodyText"/>
        <w:spacing w:before="5"/>
        <w:rPr>
          <w:sz w:val="24"/>
        </w:rPr>
      </w:pPr>
    </w:p>
    <w:p>
      <w:pPr>
        <w:pStyle w:val="BodyText"/>
        <w:spacing w:line="292" w:lineRule="auto"/>
        <w:ind w:left="12622" w:right="107" w:firstLine="296"/>
        <w:jc w:val="both"/>
      </w:pPr>
      <w:r>
        <w:rPr/>
        <w:pict>
          <v:rect style="position:absolute;margin-left:666.142029pt;margin-top:3.710068pt;width:5.669pt;height:5.67pt;mso-position-horizontal-relative:page;mso-position-vertical-relative:paragraph;z-index:-17317376" filled="true" fillcolor="#f6c506" stroked="false">
            <v:fill type="solid"/>
            <w10:wrap type="none"/>
          </v:rect>
        </w:pict>
      </w:r>
      <w:r>
        <w:rPr>
          <w:color w:val="5C5B60"/>
        </w:rPr>
        <w:t>En el área de prevención de riesgos laborales a cumplir la legislación vigente y otros compromisos que la empresa suscriba relacionados con sus peligros para la seguridad y salud en el trabajo. Midiendo los </w:t>
      </w:r>
      <w:r>
        <w:rPr>
          <w:color w:val="5C5B60"/>
          <w:spacing w:val="-3"/>
        </w:rPr>
        <w:t>efectos </w:t>
      </w:r>
      <w:r>
        <w:rPr>
          <w:color w:val="5C5B60"/>
        </w:rPr>
        <w:t>ocasionados por su actividad previniendo los daños y deterioro de la salud para eliminar o reducir los</w:t>
      </w:r>
      <w:r>
        <w:rPr>
          <w:color w:val="5C5B60"/>
          <w:spacing w:val="-34"/>
        </w:rPr>
        <w:t> </w:t>
      </w:r>
      <w:r>
        <w:rPr>
          <w:color w:val="5C5B60"/>
        </w:rPr>
        <w:t>efectos ocasionados en el ámbito de actividad de nuestra empresa: </w:t>
      </w:r>
      <w:r>
        <w:rPr>
          <w:color w:val="5C5B60"/>
          <w:spacing w:val="-3"/>
        </w:rPr>
        <w:t>taller, </w:t>
      </w:r>
      <w:r>
        <w:rPr>
          <w:color w:val="5C5B60"/>
        </w:rPr>
        <w:t>carretera y</w:t>
      </w:r>
      <w:r>
        <w:rPr>
          <w:color w:val="5C5B60"/>
          <w:spacing w:val="26"/>
        </w:rPr>
        <w:t> </w:t>
      </w:r>
      <w:r>
        <w:rPr>
          <w:color w:val="5C5B60"/>
        </w:rPr>
        <w:t>administración.</w:t>
      </w:r>
    </w:p>
    <w:p>
      <w:pPr>
        <w:pStyle w:val="BodyText"/>
        <w:spacing w:before="5"/>
        <w:rPr>
          <w:sz w:val="24"/>
        </w:rPr>
      </w:pPr>
    </w:p>
    <w:p>
      <w:pPr>
        <w:pStyle w:val="BodyText"/>
        <w:spacing w:line="292" w:lineRule="auto"/>
        <w:ind w:left="12339" w:right="107"/>
        <w:jc w:val="both"/>
      </w:pPr>
      <w:r>
        <w:rPr>
          <w:color w:val="5C5B60"/>
        </w:rPr>
        <w:t>Asimismo, el Sistema Integrado de la Calidad y el Medio ambiente se sustenta en un compromiso de mejora continua.</w:t>
      </w:r>
    </w:p>
    <w:p>
      <w:pPr>
        <w:pStyle w:val="BodyText"/>
        <w:spacing w:before="6"/>
        <w:rPr>
          <w:sz w:val="24"/>
        </w:rPr>
      </w:pPr>
    </w:p>
    <w:p>
      <w:pPr>
        <w:pStyle w:val="BodyText"/>
        <w:spacing w:line="292" w:lineRule="auto" w:before="1"/>
        <w:ind w:left="12339" w:right="107"/>
        <w:jc w:val="both"/>
      </w:pPr>
      <w:r>
        <w:rPr>
          <w:b/>
          <w:color w:val="5C5B60"/>
        </w:rPr>
        <w:t>GUAGUAS MUNICIPALES </w:t>
      </w:r>
      <w:r>
        <w:rPr>
          <w:color w:val="5C5B60"/>
        </w:rPr>
        <w:t>cuenta, como su mejor patrimonio, con sus trabajadores que velarán en todo momento por el cumplimiento de los valores de la empresa.</w:t>
      </w:r>
    </w:p>
    <w:p>
      <w:pPr>
        <w:pStyle w:val="BodyText"/>
        <w:spacing w:before="6"/>
        <w:rPr>
          <w:sz w:val="24"/>
        </w:rPr>
      </w:pPr>
    </w:p>
    <w:p>
      <w:pPr>
        <w:pStyle w:val="BodyText"/>
        <w:ind w:left="12339"/>
        <w:jc w:val="both"/>
      </w:pPr>
      <w:r>
        <w:rPr>
          <w:color w:val="5C5B60"/>
        </w:rPr>
        <w:t>Edición 6, abril 2018.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6"/>
        </w:rPr>
      </w:pPr>
    </w:p>
    <w:p>
      <w:pPr>
        <w:tabs>
          <w:tab w:pos="6505" w:val="left" w:leader="none"/>
          <w:tab w:pos="12339" w:val="left" w:leader="none"/>
          <w:tab w:pos="22260" w:val="right" w:leader="none"/>
        </w:tabs>
        <w:spacing w:before="102"/>
        <w:ind w:left="150" w:right="0" w:firstLine="0"/>
        <w:jc w:val="left"/>
        <w:rPr>
          <w:rFonts w:ascii="Trebuchet MS"/>
          <w:sz w:val="22"/>
        </w:rPr>
      </w:pPr>
      <w:r>
        <w:rPr>
          <w:rFonts w:ascii="Trebuchet MS"/>
          <w:color w:val="F6C506"/>
          <w:sz w:val="22"/>
        </w:rPr>
        <w:t>20</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sz w:val="16"/>
        </w:rPr>
        <w:t>Guaguas Municipales</w:t>
        <w:tab/>
      </w:r>
      <w:r>
        <w:rPr>
          <w:rFonts w:ascii="Trebuchet MS"/>
          <w:color w:val="F6C506"/>
          <w:sz w:val="22"/>
        </w:rPr>
        <w:t>21</w:t>
      </w:r>
    </w:p>
    <w:p>
      <w:pPr>
        <w:spacing w:after="0"/>
        <w:jc w:val="left"/>
        <w:rPr>
          <w:rFonts w:ascii="Trebuchet MS"/>
          <w:sz w:val="22"/>
        </w:rPr>
        <w:sectPr>
          <w:pgSz w:w="23820" w:h="16840" w:orient="landscape"/>
          <w:pgMar w:top="280" w:bottom="280" w:left="700" w:right="740"/>
        </w:sectPr>
      </w:pPr>
    </w:p>
    <w:p>
      <w:pPr>
        <w:pStyle w:val="BodyText"/>
        <w:rPr>
          <w:rFonts w:ascii="Trebuchet MS"/>
        </w:rPr>
      </w:pPr>
      <w:r>
        <w:rPr/>
        <w:drawing>
          <wp:anchor distT="0" distB="0" distL="0" distR="0" allowOverlap="1" layoutInCell="1" locked="0" behindDoc="1" simplePos="0" relativeHeight="486000640">
            <wp:simplePos x="0" y="0"/>
            <wp:positionH relativeFrom="page">
              <wp:posOffset>0</wp:posOffset>
            </wp:positionH>
            <wp:positionV relativeFrom="page">
              <wp:posOffset>0</wp:posOffset>
            </wp:positionV>
            <wp:extent cx="7559992" cy="10692003"/>
            <wp:effectExtent l="0" t="0" r="0" b="0"/>
            <wp:wrapNone/>
            <wp:docPr id="11" name="image40.png"/>
            <wp:cNvGraphicFramePr>
              <a:graphicFrameLocks noChangeAspect="1"/>
            </wp:cNvGraphicFramePr>
            <a:graphic>
              <a:graphicData uri="http://schemas.openxmlformats.org/drawingml/2006/picture">
                <pic:pic>
                  <pic:nvPicPr>
                    <pic:cNvPr id="12" name="image40.png"/>
                    <pic:cNvPicPr/>
                  </pic:nvPicPr>
                  <pic:blipFill>
                    <a:blip r:embed="rId44" cstate="print"/>
                    <a:stretch>
                      <a:fillRect/>
                    </a:stretch>
                  </pic:blipFill>
                  <pic:spPr>
                    <a:xfrm>
                      <a:off x="0" y="0"/>
                      <a:ext cx="7559992" cy="10692003"/>
                    </a:xfrm>
                    <a:prstGeom prst="rect">
                      <a:avLst/>
                    </a:prstGeom>
                  </pic:spPr>
                </pic:pic>
              </a:graphicData>
            </a:graphic>
          </wp:anchor>
        </w:drawing>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Heading1"/>
        <w:spacing w:line="235" w:lineRule="auto" w:before="270"/>
        <w:ind w:left="17051" w:firstLine="840"/>
      </w:pPr>
      <w:r>
        <w:rPr/>
        <w:pict>
          <v:shape style="position:absolute;margin-left:975.626404pt;margin-top:69.34877pt;width:108.65pt;height:229.2pt;mso-position-horizontal-relative:page;mso-position-vertical-relative:paragraph;z-index:-17315328" type="#_x0000_t202" filled="false" stroked="false">
            <v:textbox inset="0,0,0,0">
              <w:txbxContent>
                <w:p>
                  <w:pPr>
                    <w:spacing w:line="4575" w:lineRule="exact" w:before="9"/>
                    <w:ind w:left="0" w:right="0" w:firstLine="0"/>
                    <w:jc w:val="left"/>
                    <w:rPr>
                      <w:rFonts w:ascii="Calibri"/>
                      <w:b/>
                      <w:sz w:val="385"/>
                    </w:rPr>
                  </w:pPr>
                  <w:r>
                    <w:rPr>
                      <w:rFonts w:ascii="Calibri"/>
                      <w:b/>
                      <w:color w:val="F6C506"/>
                      <w:w w:val="111"/>
                      <w:sz w:val="385"/>
                    </w:rPr>
                    <w:t>5</w:t>
                  </w:r>
                </w:p>
              </w:txbxContent>
            </v:textbox>
            <w10:wrap type="none"/>
          </v:shape>
        </w:pict>
      </w:r>
      <w:r>
        <w:rPr>
          <w:color w:val="F6C506"/>
        </w:rPr>
        <w:t>Objetivos </w:t>
      </w:r>
      <w:r>
        <w:rPr>
          <w:color w:val="F6C506"/>
          <w:w w:val="105"/>
        </w:rPr>
        <w:t>estratégicos</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sz w:val="24"/>
        </w:rPr>
      </w:pPr>
      <w:r>
        <w:rPr/>
        <w:drawing>
          <wp:anchor distT="0" distB="0" distL="0" distR="0" allowOverlap="1" layoutInCell="1" locked="0" behindDoc="0" simplePos="0" relativeHeight="53">
            <wp:simplePos x="0" y="0"/>
            <wp:positionH relativeFrom="page">
              <wp:posOffset>8280622</wp:posOffset>
            </wp:positionH>
            <wp:positionV relativeFrom="paragraph">
              <wp:posOffset>211172</wp:posOffset>
            </wp:positionV>
            <wp:extent cx="3264868" cy="4769929"/>
            <wp:effectExtent l="0" t="0" r="0" b="0"/>
            <wp:wrapTopAndBottom/>
            <wp:docPr id="13" name="image41.png"/>
            <wp:cNvGraphicFramePr>
              <a:graphicFrameLocks noChangeAspect="1"/>
            </wp:cNvGraphicFramePr>
            <a:graphic>
              <a:graphicData uri="http://schemas.openxmlformats.org/drawingml/2006/picture">
                <pic:pic>
                  <pic:nvPicPr>
                    <pic:cNvPr id="14" name="image41.png"/>
                    <pic:cNvPicPr/>
                  </pic:nvPicPr>
                  <pic:blipFill>
                    <a:blip r:embed="rId45" cstate="print"/>
                    <a:stretch>
                      <a:fillRect/>
                    </a:stretch>
                  </pic:blipFill>
                  <pic:spPr>
                    <a:xfrm>
                      <a:off x="0" y="0"/>
                      <a:ext cx="3264868" cy="4769929"/>
                    </a:xfrm>
                    <a:prstGeom prst="rect">
                      <a:avLst/>
                    </a:prstGeom>
                  </pic:spPr>
                </pic:pic>
              </a:graphicData>
            </a:graphic>
          </wp:anchor>
        </w:drawing>
      </w:r>
    </w:p>
    <w:p>
      <w:pPr>
        <w:spacing w:after="0"/>
        <w:rPr>
          <w:rFonts w:ascii="Calibri"/>
          <w:sz w:val="24"/>
        </w:rPr>
        <w:sectPr>
          <w:pgSz w:w="23820" w:h="16840" w:orient="landscape"/>
          <w:pgMar w:top="0" w:bottom="0" w:left="700" w:right="740"/>
        </w:sectPr>
      </w:pPr>
    </w:p>
    <w:p>
      <w:pPr>
        <w:pStyle w:val="BodyText"/>
        <w:rPr>
          <w:rFonts w:ascii="Calibri"/>
          <w:b/>
        </w:rPr>
      </w:pPr>
      <w:r>
        <w:rPr/>
        <w:pict>
          <v:group style="position:absolute;margin-left:.0pt;margin-top:14.882014pt;width:1190.55pt;height:63.65pt;mso-position-horizontal-relative:page;mso-position-vertical-relative:page;z-index:-17314816" coordorigin="0,298" coordsize="23811,1273">
            <v:shape style="position:absolute;left:0;top:850;width:11906;height:720" type="#_x0000_t75" stroked="false">
              <v:imagedata r:id="rId46"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11905;top:850;width:11906;height:720" type="#_x0000_t75" stroked="false">
              <v:imagedata r:id="rId47"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9071,493" to="9354,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6;top:573;width:113;height:193" type="#_x0000_t202" filled="false" stroked="false">
              <v:textbox inset="0,0,0,0">
                <w:txbxContent>
                  <w:p>
                    <w:pPr>
                      <w:spacing w:line="187" w:lineRule="exact" w:before="0"/>
                      <w:ind w:left="0" w:right="0" w:firstLine="0"/>
                      <w:jc w:val="left"/>
                      <w:rPr>
                        <w:rFonts w:ascii="Lucida Sans"/>
                        <w:b/>
                        <w:sz w:val="16"/>
                      </w:rPr>
                    </w:pPr>
                    <w:r>
                      <w:rPr>
                        <w:rFonts w:ascii="Lucida Sans"/>
                        <w:b/>
                        <w:color w:val="1F2A55"/>
                        <w:w w:val="90"/>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6;top:576;width:112;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196;top:1112;width:2053;height:193" type="#_x0000_t202" filled="false" stroked="false">
              <v:textbox inset="0,0,0,0">
                <w:txbxContent>
                  <w:p>
                    <w:pPr>
                      <w:spacing w:line="187" w:lineRule="exact" w:before="0"/>
                      <w:ind w:left="0" w:right="0" w:firstLine="0"/>
                      <w:jc w:val="left"/>
                      <w:rPr>
                        <w:rFonts w:ascii="Lucida Sans" w:hAnsi="Lucida Sans"/>
                        <w:b/>
                        <w:sz w:val="16"/>
                      </w:rPr>
                    </w:pPr>
                    <w:r>
                      <w:rPr>
                        <w:rFonts w:ascii="Lucida Sans" w:hAnsi="Lucida Sans"/>
                        <w:b/>
                        <w:color w:val="1F2A55"/>
                        <w:w w:val="95"/>
                        <w:sz w:val="16"/>
                      </w:rPr>
                      <w:t>OBEJTIVOS </w:t>
                    </w:r>
                    <w:r>
                      <w:rPr>
                        <w:rFonts w:ascii="Lucida Sans" w:hAnsi="Lucida Sans"/>
                        <w:b/>
                        <w:color w:val="1F2A55"/>
                        <w:spacing w:val="-3"/>
                        <w:w w:val="95"/>
                        <w:sz w:val="16"/>
                      </w:rPr>
                      <w:t>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93;top:1115;width:1833;height:189" type="#_x0000_t202" filled="false" stroked="false">
              <v:textbox inset="0,0,0,0">
                <w:txbxContent>
                  <w:p>
                    <w:pPr>
                      <w:spacing w:before="1"/>
                      <w:ind w:left="0" w:right="0" w:firstLine="0"/>
                      <w:jc w:val="left"/>
                      <w:rPr>
                        <w:rFonts w:ascii="Trebuchet MS"/>
                        <w:sz w:val="16"/>
                      </w:rPr>
                    </w:pPr>
                    <w:r>
                      <w:rPr>
                        <w:rFonts w:ascii="Trebuchet MS"/>
                        <w:color w:val="1F2A55"/>
                        <w:w w:val="110"/>
                        <w:sz w:val="16"/>
                      </w:rPr>
                      <w:t>COLABORACIONES 2018</w:t>
                    </w:r>
                  </w:p>
                </w:txbxContent>
              </v:textbox>
              <w10:wrap type="none"/>
            </v:shape>
            <w10:wrap type="none"/>
          </v:group>
        </w:pic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5"/>
        <w:rPr>
          <w:rFonts w:ascii="Calibri"/>
          <w:b/>
          <w:sz w:val="18"/>
        </w:rPr>
      </w:pPr>
    </w:p>
    <w:p>
      <w:pPr>
        <w:pStyle w:val="BodyText"/>
        <w:spacing w:line="249" w:lineRule="auto" w:before="103"/>
        <w:ind w:left="150" w:right="17399"/>
        <w:jc w:val="both"/>
      </w:pPr>
      <w:r>
        <w:rPr/>
        <w:drawing>
          <wp:anchor distT="0" distB="0" distL="0" distR="0" allowOverlap="1" layoutInCell="1" locked="0" behindDoc="0" simplePos="0" relativeHeight="15757824">
            <wp:simplePos x="0" y="0"/>
            <wp:positionH relativeFrom="page">
              <wp:posOffset>3780002</wp:posOffset>
            </wp:positionH>
            <wp:positionV relativeFrom="paragraph">
              <wp:posOffset>32130</wp:posOffset>
            </wp:positionV>
            <wp:extent cx="10798251" cy="8052536"/>
            <wp:effectExtent l="0" t="0" r="0" b="0"/>
            <wp:wrapNone/>
            <wp:docPr id="15" name="image44.png"/>
            <wp:cNvGraphicFramePr>
              <a:graphicFrameLocks noChangeAspect="1"/>
            </wp:cNvGraphicFramePr>
            <a:graphic>
              <a:graphicData uri="http://schemas.openxmlformats.org/drawingml/2006/picture">
                <pic:pic>
                  <pic:nvPicPr>
                    <pic:cNvPr id="16" name="image44.png"/>
                    <pic:cNvPicPr/>
                  </pic:nvPicPr>
                  <pic:blipFill>
                    <a:blip r:embed="rId48" cstate="print"/>
                    <a:stretch>
                      <a:fillRect/>
                    </a:stretch>
                  </pic:blipFill>
                  <pic:spPr>
                    <a:xfrm>
                      <a:off x="0" y="0"/>
                      <a:ext cx="10798251" cy="8052536"/>
                    </a:xfrm>
                    <a:prstGeom prst="rect">
                      <a:avLst/>
                    </a:prstGeom>
                  </pic:spPr>
                </pic:pic>
              </a:graphicData>
            </a:graphic>
          </wp:anchor>
        </w:drawing>
      </w:r>
      <w:r>
        <w:rPr>
          <w:color w:val="5C5B60"/>
        </w:rPr>
        <w:t>La  estrategia  principal  de   Guaguas   Municipales se define a través de los objetivos </w:t>
      </w:r>
      <w:r>
        <w:rPr>
          <w:color w:val="5C5B60"/>
          <w:spacing w:val="-2"/>
        </w:rPr>
        <w:t>estratégicos </w:t>
      </w:r>
      <w:r>
        <w:rPr>
          <w:color w:val="5C5B60"/>
        </w:rPr>
        <w:t>representados en este mapa. Este gráfico estratégico tiene una doble lectura: horizontalmente,  podemos ver la relación de los objetivos con las distintas perspectivas, y verticalmente hemos construido  cuatro temas estratégicos principales que agrupan </w:t>
      </w:r>
      <w:r>
        <w:rPr>
          <w:color w:val="5C5B60"/>
          <w:spacing w:val="-6"/>
        </w:rPr>
        <w:t>los </w:t>
      </w:r>
      <w:r>
        <w:rPr>
          <w:color w:val="5C5B60"/>
        </w:rPr>
        <w:t>objetivos, según su relación</w:t>
      </w:r>
      <w:r>
        <w:rPr>
          <w:color w:val="5C5B60"/>
          <w:spacing w:val="7"/>
        </w:rPr>
        <w:t> </w:t>
      </w:r>
      <w:r>
        <w:rPr>
          <w:color w:val="5C5B60"/>
        </w:rPr>
        <w:t>causa-efecto.</w:t>
      </w:r>
    </w:p>
    <w:p>
      <w:pPr>
        <w:pStyle w:val="BodyText"/>
        <w:spacing w:before="5"/>
        <w:rPr>
          <w:sz w:val="21"/>
        </w:rPr>
      </w:pPr>
    </w:p>
    <w:p>
      <w:pPr>
        <w:pStyle w:val="BodyText"/>
        <w:spacing w:line="249" w:lineRule="auto"/>
        <w:ind w:left="150" w:right="17399"/>
        <w:jc w:val="both"/>
      </w:pPr>
      <w:r>
        <w:rPr>
          <w:color w:val="5C5B60"/>
        </w:rPr>
        <w:t>Para</w:t>
      </w:r>
      <w:r>
        <w:rPr>
          <w:color w:val="5C5B60"/>
          <w:spacing w:val="-10"/>
        </w:rPr>
        <w:t> </w:t>
      </w:r>
      <w:r>
        <w:rPr>
          <w:color w:val="5C5B60"/>
        </w:rPr>
        <w:t>cada</w:t>
      </w:r>
      <w:r>
        <w:rPr>
          <w:color w:val="5C5B60"/>
          <w:spacing w:val="-10"/>
        </w:rPr>
        <w:t> </w:t>
      </w:r>
      <w:r>
        <w:rPr>
          <w:color w:val="5C5B60"/>
        </w:rPr>
        <w:t>Eje</w:t>
      </w:r>
      <w:r>
        <w:rPr>
          <w:color w:val="5C5B60"/>
          <w:spacing w:val="-10"/>
        </w:rPr>
        <w:t> </w:t>
      </w:r>
      <w:r>
        <w:rPr>
          <w:color w:val="5C5B60"/>
        </w:rPr>
        <w:t>Estratégico</w:t>
      </w:r>
      <w:r>
        <w:rPr>
          <w:color w:val="5C5B60"/>
          <w:spacing w:val="-10"/>
        </w:rPr>
        <w:t> </w:t>
      </w:r>
      <w:r>
        <w:rPr>
          <w:color w:val="5C5B60"/>
        </w:rPr>
        <w:t>se</w:t>
      </w:r>
      <w:r>
        <w:rPr>
          <w:color w:val="5C5B60"/>
          <w:spacing w:val="-10"/>
        </w:rPr>
        <w:t> </w:t>
      </w:r>
      <w:r>
        <w:rPr>
          <w:color w:val="5C5B60"/>
        </w:rPr>
        <w:t>han</w:t>
      </w:r>
      <w:r>
        <w:rPr>
          <w:color w:val="5C5B60"/>
          <w:spacing w:val="-10"/>
        </w:rPr>
        <w:t> </w:t>
      </w:r>
      <w:r>
        <w:rPr>
          <w:color w:val="5C5B60"/>
        </w:rPr>
        <w:t>definido</w:t>
      </w:r>
      <w:r>
        <w:rPr>
          <w:color w:val="5C5B60"/>
          <w:spacing w:val="-10"/>
        </w:rPr>
        <w:t> </w:t>
      </w:r>
      <w:r>
        <w:rPr>
          <w:color w:val="5C5B60"/>
        </w:rPr>
        <w:t>los</w:t>
      </w:r>
      <w:r>
        <w:rPr>
          <w:color w:val="5C5B60"/>
          <w:spacing w:val="-10"/>
        </w:rPr>
        <w:t> </w:t>
      </w:r>
      <w:r>
        <w:rPr>
          <w:color w:val="5C5B60"/>
        </w:rPr>
        <w:t>objetivos estratégicos en las cuatro perspectivas: perspectiva de  los  resultados  clave,  perspectiva  del  usuario    y sociedad, perspectiva interna y perspectiva </w:t>
      </w:r>
      <w:r>
        <w:rPr>
          <w:color w:val="5C5B60"/>
          <w:spacing w:val="-6"/>
        </w:rPr>
        <w:t>de </w:t>
      </w:r>
      <w:r>
        <w:rPr>
          <w:color w:val="5C5B60"/>
        </w:rPr>
        <w:t>aprendizaje y crecimiento, siendo los objetivos de </w:t>
      </w:r>
      <w:r>
        <w:rPr>
          <w:color w:val="5C5B60"/>
          <w:spacing w:val="-4"/>
        </w:rPr>
        <w:t>esta </w:t>
      </w:r>
      <w:r>
        <w:rPr>
          <w:color w:val="5C5B60"/>
        </w:rPr>
        <w:t>última transversales.</w:t>
      </w:r>
    </w:p>
    <w:p>
      <w:pPr>
        <w:pStyle w:val="BodyText"/>
        <w:spacing w:before="3"/>
        <w:rPr>
          <w:sz w:val="21"/>
        </w:rPr>
      </w:pPr>
    </w:p>
    <w:p>
      <w:pPr>
        <w:pStyle w:val="BodyText"/>
        <w:spacing w:line="249" w:lineRule="auto"/>
        <w:ind w:left="150" w:right="17399"/>
        <w:jc w:val="both"/>
      </w:pPr>
      <w:r>
        <w:rPr>
          <w:color w:val="5C5B60"/>
        </w:rPr>
        <w:t>Estos cuatro grandes Ejes Estratégicos son los siguientes:</w:t>
      </w:r>
    </w:p>
    <w:p>
      <w:pPr>
        <w:pStyle w:val="BodyText"/>
        <w:rPr>
          <w:sz w:val="21"/>
        </w:rPr>
      </w:pPr>
    </w:p>
    <w:p>
      <w:pPr>
        <w:pStyle w:val="ListParagraph"/>
        <w:numPr>
          <w:ilvl w:val="0"/>
          <w:numId w:val="13"/>
        </w:numPr>
        <w:tabs>
          <w:tab w:pos="306" w:val="left" w:leader="none"/>
        </w:tabs>
        <w:spacing w:line="240" w:lineRule="auto" w:before="0" w:after="0"/>
        <w:ind w:left="306" w:right="0" w:hanging="156"/>
        <w:jc w:val="left"/>
        <w:rPr>
          <w:sz w:val="20"/>
        </w:rPr>
      </w:pPr>
      <w:r>
        <w:rPr>
          <w:color w:val="5C5B60"/>
          <w:sz w:val="20"/>
        </w:rPr>
        <w:t>EJE 1: Cobertura al Cliente y Sostenibilidad</w:t>
      </w:r>
    </w:p>
    <w:p>
      <w:pPr>
        <w:pStyle w:val="ListParagraph"/>
        <w:numPr>
          <w:ilvl w:val="0"/>
          <w:numId w:val="13"/>
        </w:numPr>
        <w:tabs>
          <w:tab w:pos="306" w:val="left" w:leader="none"/>
        </w:tabs>
        <w:spacing w:line="240" w:lineRule="auto" w:before="10" w:after="0"/>
        <w:ind w:left="306" w:right="0" w:hanging="156"/>
        <w:jc w:val="left"/>
        <w:rPr>
          <w:sz w:val="20"/>
        </w:rPr>
      </w:pPr>
      <w:r>
        <w:rPr>
          <w:color w:val="5C5B60"/>
          <w:sz w:val="20"/>
        </w:rPr>
        <w:t>EJE 2: Información y Atención al Cliente</w:t>
      </w:r>
    </w:p>
    <w:p>
      <w:pPr>
        <w:pStyle w:val="ListParagraph"/>
        <w:numPr>
          <w:ilvl w:val="0"/>
          <w:numId w:val="13"/>
        </w:numPr>
        <w:tabs>
          <w:tab w:pos="306" w:val="left" w:leader="none"/>
        </w:tabs>
        <w:spacing w:line="240" w:lineRule="auto" w:before="10" w:after="0"/>
        <w:ind w:left="306" w:right="0" w:hanging="156"/>
        <w:jc w:val="left"/>
        <w:rPr>
          <w:sz w:val="20"/>
        </w:rPr>
      </w:pPr>
      <w:r>
        <w:rPr>
          <w:color w:val="5C5B60"/>
          <w:sz w:val="20"/>
        </w:rPr>
        <w:t>EJE 3: Calidad del</w:t>
      </w:r>
      <w:r>
        <w:rPr>
          <w:color w:val="5C5B60"/>
          <w:spacing w:val="-1"/>
          <w:sz w:val="20"/>
        </w:rPr>
        <w:t> </w:t>
      </w:r>
      <w:r>
        <w:rPr>
          <w:color w:val="5C5B60"/>
          <w:sz w:val="20"/>
        </w:rPr>
        <w:t>Servicio</w:t>
      </w:r>
    </w:p>
    <w:p>
      <w:pPr>
        <w:pStyle w:val="ListParagraph"/>
        <w:numPr>
          <w:ilvl w:val="0"/>
          <w:numId w:val="13"/>
        </w:numPr>
        <w:tabs>
          <w:tab w:pos="306" w:val="left" w:leader="none"/>
        </w:tabs>
        <w:spacing w:line="240" w:lineRule="auto" w:before="10" w:after="0"/>
        <w:ind w:left="306" w:right="0" w:hanging="156"/>
        <w:jc w:val="left"/>
        <w:rPr>
          <w:sz w:val="20"/>
        </w:rPr>
      </w:pPr>
      <w:r>
        <w:rPr>
          <w:color w:val="5C5B60"/>
          <w:sz w:val="20"/>
        </w:rPr>
        <w:t>EJE 4: Accesibilidad Universal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8"/>
        </w:rPr>
      </w:pPr>
    </w:p>
    <w:p>
      <w:pPr>
        <w:tabs>
          <w:tab w:pos="6505" w:val="left" w:leader="none"/>
          <w:tab w:pos="12339" w:val="left" w:leader="none"/>
          <w:tab w:pos="22260" w:val="right" w:leader="none"/>
        </w:tabs>
        <w:spacing w:before="102"/>
        <w:ind w:left="150" w:right="0" w:firstLine="0"/>
        <w:jc w:val="left"/>
        <w:rPr>
          <w:rFonts w:ascii="Trebuchet MS"/>
          <w:sz w:val="22"/>
        </w:rPr>
      </w:pPr>
      <w:r>
        <w:rPr>
          <w:rFonts w:ascii="Trebuchet MS"/>
          <w:color w:val="F6C506"/>
          <w:sz w:val="22"/>
        </w:rPr>
        <w:t>24</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sz w:val="16"/>
        </w:rPr>
        <w:t>Guaguas</w:t>
      </w:r>
      <w:r>
        <w:rPr>
          <w:rFonts w:ascii="Calibri"/>
          <w:b/>
          <w:color w:val="F6C506"/>
          <w:spacing w:val="1"/>
          <w:sz w:val="16"/>
        </w:rPr>
        <w:t> </w:t>
      </w:r>
      <w:r>
        <w:rPr>
          <w:rFonts w:ascii="Calibri"/>
          <w:b/>
          <w:color w:val="F6C506"/>
          <w:sz w:val="16"/>
        </w:rPr>
        <w:t>Municipales</w:t>
        <w:tab/>
      </w:r>
      <w:r>
        <w:rPr>
          <w:rFonts w:ascii="Trebuchet MS"/>
          <w:color w:val="F6C506"/>
          <w:sz w:val="22"/>
        </w:rPr>
        <w:t>25</w:t>
      </w:r>
    </w:p>
    <w:p>
      <w:pPr>
        <w:spacing w:after="0"/>
        <w:jc w:val="left"/>
        <w:rPr>
          <w:rFonts w:ascii="Trebuchet MS"/>
          <w:sz w:val="22"/>
        </w:rPr>
        <w:sectPr>
          <w:pgSz w:w="23820" w:h="16840" w:orient="landscape"/>
          <w:pgMar w:top="280" w:bottom="280" w:left="700" w:right="740"/>
        </w:sectPr>
      </w:pPr>
    </w:p>
    <w:p>
      <w:pPr>
        <w:pStyle w:val="BodyText"/>
        <w:rPr>
          <w:rFonts w:ascii="Trebuchet MS"/>
        </w:rPr>
      </w:pPr>
      <w:r>
        <w:rPr/>
        <w:drawing>
          <wp:anchor distT="0" distB="0" distL="0" distR="0" allowOverlap="1" layoutInCell="1" locked="0" behindDoc="1" simplePos="0" relativeHeight="486003200">
            <wp:simplePos x="0" y="0"/>
            <wp:positionH relativeFrom="page">
              <wp:posOffset>0</wp:posOffset>
            </wp:positionH>
            <wp:positionV relativeFrom="page">
              <wp:posOffset>0</wp:posOffset>
            </wp:positionV>
            <wp:extent cx="7559992" cy="10692003"/>
            <wp:effectExtent l="0" t="0" r="0" b="0"/>
            <wp:wrapNone/>
            <wp:docPr id="17" name="image45.png"/>
            <wp:cNvGraphicFramePr>
              <a:graphicFrameLocks noChangeAspect="1"/>
            </wp:cNvGraphicFramePr>
            <a:graphic>
              <a:graphicData uri="http://schemas.openxmlformats.org/drawingml/2006/picture">
                <pic:pic>
                  <pic:nvPicPr>
                    <pic:cNvPr id="18" name="image45.png"/>
                    <pic:cNvPicPr/>
                  </pic:nvPicPr>
                  <pic:blipFill>
                    <a:blip r:embed="rId49" cstate="print"/>
                    <a:stretch>
                      <a:fillRect/>
                    </a:stretch>
                  </pic:blipFill>
                  <pic:spPr>
                    <a:xfrm>
                      <a:off x="0" y="0"/>
                      <a:ext cx="7559992" cy="10692003"/>
                    </a:xfrm>
                    <a:prstGeom prst="rect">
                      <a:avLst/>
                    </a:prstGeom>
                  </pic:spPr>
                </pic:pic>
              </a:graphicData>
            </a:graphic>
          </wp:anchor>
        </w:drawing>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Heading1"/>
        <w:spacing w:line="235" w:lineRule="auto" w:before="270"/>
        <w:ind w:left="15807" w:firstLine="1024"/>
      </w:pPr>
      <w:r>
        <w:rPr/>
        <w:pict>
          <v:shape style="position:absolute;margin-left:972.161499pt;margin-top:69.34877pt;width:112.1pt;height:229.2pt;mso-position-horizontal-relative:page;mso-position-vertical-relative:paragraph;z-index:-17312768" type="#_x0000_t202" filled="false" stroked="false">
            <v:textbox inset="0,0,0,0">
              <w:txbxContent>
                <w:p>
                  <w:pPr>
                    <w:spacing w:line="4575" w:lineRule="exact" w:before="9"/>
                    <w:ind w:left="0" w:right="0" w:firstLine="0"/>
                    <w:jc w:val="left"/>
                    <w:rPr>
                      <w:rFonts w:ascii="Calibri"/>
                      <w:b/>
                      <w:sz w:val="385"/>
                    </w:rPr>
                  </w:pPr>
                  <w:r>
                    <w:rPr>
                      <w:rFonts w:ascii="Calibri"/>
                      <w:b/>
                      <w:color w:val="F6C506"/>
                      <w:w w:val="114"/>
                      <w:sz w:val="385"/>
                    </w:rPr>
                    <w:t>6</w:t>
                  </w:r>
                </w:p>
              </w:txbxContent>
            </v:textbox>
            <w10:wrap type="none"/>
          </v:shape>
        </w:pict>
      </w:r>
      <w:r>
        <w:rPr>
          <w:color w:val="F6C506"/>
          <w:w w:val="105"/>
        </w:rPr>
        <w:t>Guaguas y </w:t>
      </w:r>
      <w:r>
        <w:rPr>
          <w:color w:val="F6C506"/>
          <w:spacing w:val="-8"/>
          <w:w w:val="105"/>
        </w:rPr>
        <w:t>la</w:t>
      </w:r>
      <w:r>
        <w:rPr>
          <w:color w:val="F6C506"/>
          <w:w w:val="105"/>
        </w:rPr>
        <w:t> </w:t>
      </w:r>
      <w:r>
        <w:rPr>
          <w:color w:val="F6C506"/>
        </w:rPr>
        <w:t>dimensión</w:t>
      </w:r>
      <w:r>
        <w:rPr>
          <w:color w:val="F6C506"/>
          <w:spacing w:val="54"/>
        </w:rPr>
        <w:t> </w:t>
      </w:r>
      <w:r>
        <w:rPr>
          <w:color w:val="F6C506"/>
          <w:spacing w:val="-3"/>
        </w:rPr>
        <w:t>social</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3"/>
        <w:rPr>
          <w:rFonts w:ascii="Calibri"/>
          <w:b/>
          <w:sz w:val="21"/>
        </w:rPr>
      </w:pPr>
      <w:r>
        <w:rPr/>
        <w:drawing>
          <wp:anchor distT="0" distB="0" distL="0" distR="0" allowOverlap="1" layoutInCell="1" locked="0" behindDoc="0" simplePos="0" relativeHeight="58">
            <wp:simplePos x="0" y="0"/>
            <wp:positionH relativeFrom="page">
              <wp:posOffset>8281432</wp:posOffset>
            </wp:positionH>
            <wp:positionV relativeFrom="paragraph">
              <wp:posOffset>189623</wp:posOffset>
            </wp:positionV>
            <wp:extent cx="4735446" cy="3878484"/>
            <wp:effectExtent l="0" t="0" r="0" b="0"/>
            <wp:wrapTopAndBottom/>
            <wp:docPr id="19" name="image46.png"/>
            <wp:cNvGraphicFramePr>
              <a:graphicFrameLocks noChangeAspect="1"/>
            </wp:cNvGraphicFramePr>
            <a:graphic>
              <a:graphicData uri="http://schemas.openxmlformats.org/drawingml/2006/picture">
                <pic:pic>
                  <pic:nvPicPr>
                    <pic:cNvPr id="20" name="image46.png"/>
                    <pic:cNvPicPr/>
                  </pic:nvPicPr>
                  <pic:blipFill>
                    <a:blip r:embed="rId50" cstate="print"/>
                    <a:stretch>
                      <a:fillRect/>
                    </a:stretch>
                  </pic:blipFill>
                  <pic:spPr>
                    <a:xfrm>
                      <a:off x="0" y="0"/>
                      <a:ext cx="4735446" cy="3878484"/>
                    </a:xfrm>
                    <a:prstGeom prst="rect">
                      <a:avLst/>
                    </a:prstGeom>
                  </pic:spPr>
                </pic:pic>
              </a:graphicData>
            </a:graphic>
          </wp:anchor>
        </w:drawing>
      </w:r>
    </w:p>
    <w:p>
      <w:pPr>
        <w:spacing w:after="0"/>
        <w:rPr>
          <w:rFonts w:ascii="Calibri"/>
          <w:sz w:val="21"/>
        </w:rPr>
        <w:sectPr>
          <w:pgSz w:w="23820" w:h="16840" w:orient="landscape"/>
          <w:pgMar w:top="0" w:bottom="0" w:left="700" w:right="740"/>
        </w:sect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3"/>
        <w:rPr>
          <w:rFonts w:ascii="Calibri"/>
          <w:b/>
          <w:sz w:val="24"/>
        </w:rPr>
      </w:pPr>
    </w:p>
    <w:p>
      <w:pPr>
        <w:pStyle w:val="Heading3"/>
        <w:spacing w:before="106"/>
      </w:pPr>
      <w:r>
        <w:rPr/>
        <w:pict>
          <v:group style="position:absolute;margin-left:651.830994pt;margin-top:23.962212pt;width:496.1pt;height:201.95pt;mso-position-horizontal-relative:page;mso-position-vertical-relative:paragraph;z-index:-17310720" coordorigin="13037,479" coordsize="9922,4039">
            <v:shape style="position:absolute;left:13127;top:2416;width:9831;height:720" coordorigin="13128,2416" coordsize="9831,720" path="m22718,2416l13128,2416,13128,3136,22718,3136,22857,3133,22928,3106,22954,3035,22958,2896,22958,2656,22954,2518,22928,2446,22857,2420,22718,2416xe" filled="true" fillcolor="#1f2a55" stroked="false">
              <v:path arrowok="t"/>
              <v:fill type="solid"/>
            </v:shape>
            <v:rect style="position:absolute;left:13036;top:2685;width:183;height:183" filled="true" fillcolor="#f6c506" stroked="false">
              <v:fill type="solid"/>
            </v:rect>
            <v:shape style="position:absolute;left:19965;top:479;width:2861;height:4039" type="#_x0000_t75" stroked="false">
              <v:imagedata r:id="rId51" o:title=""/>
            </v:shape>
            <w10:wrap type="none"/>
          </v:group>
        </w:pict>
      </w:r>
      <w:r>
        <w:rPr/>
        <w:pict>
          <v:group style="position:absolute;margin-left:42.52pt;margin-top:11.351753pt;width:29.2pt;height:32.0500pt;mso-position-horizontal-relative:page;mso-position-vertical-relative:paragraph;z-index:15761920" coordorigin="850,227" coordsize="584,641">
            <v:shape style="position:absolute;left:850;top:227;width:516;height:516" coordorigin="850,227" coordsize="516,516" path="m1366,227l850,227,850,510,850,743,1366,743,1366,510,1366,227xe" filled="true" fillcolor="#f6c506" stroked="false">
              <v:path arrowok="t"/>
              <v:fill type="solid"/>
            </v:shape>
            <v:rect style="position:absolute;left:1108;top:510;width:326;height:358" filled="true" fillcolor="#1f2a55" stroked="false">
              <v:fill type="solid"/>
            </v:rect>
            <w10:wrap type="none"/>
          </v:group>
        </w:pict>
      </w:r>
      <w:r>
        <w:rPr>
          <w:color w:val="F9D35E"/>
          <w:w w:val="115"/>
        </w:rPr>
        <w:t>GRUPOS DE INTERÉS</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sz w:val="28"/>
        </w:rPr>
      </w:pPr>
    </w:p>
    <w:p>
      <w:pPr>
        <w:spacing w:after="0"/>
        <w:rPr>
          <w:rFonts w:ascii="Calibri"/>
          <w:sz w:val="28"/>
        </w:rPr>
        <w:sectPr>
          <w:pgSz w:w="23820" w:h="16840" w:orient="landscape"/>
          <w:pgMar w:top="280" w:bottom="280" w:left="700" w:right="740"/>
        </w:sectPr>
      </w:pPr>
    </w:p>
    <w:p>
      <w:pPr>
        <w:pStyle w:val="BodyText"/>
        <w:spacing w:line="292" w:lineRule="auto" w:before="103"/>
        <w:ind w:left="150" w:right="38"/>
        <w:jc w:val="both"/>
      </w:pPr>
      <w:r>
        <w:rPr>
          <w:color w:val="5C5B60"/>
        </w:rPr>
        <w:t>Las decisiones de Guaguas Municipales ejercen influencia sobre diferentes grupos de interés, que han sido tenidos en cuenta para la formulación del análisis y la planificación estratégica de la empresa de transporte.   Se han analizado los requisitos, necesidades y expectativas de todos los grupos identificados, así como </w:t>
      </w:r>
      <w:r>
        <w:rPr>
          <w:color w:val="5C5B60"/>
          <w:spacing w:val="-4"/>
        </w:rPr>
        <w:t>los </w:t>
      </w:r>
      <w:r>
        <w:rPr>
          <w:color w:val="5C5B60"/>
        </w:rPr>
        <w:t>principales riesgos, oportunidades y feedback con cada uno de estos colectivos. Sintetizamos algunos de los puntos importantes de los compromisos con empleados, clientes y la sociedad en</w:t>
      </w:r>
      <w:r>
        <w:rPr>
          <w:color w:val="5C5B60"/>
          <w:spacing w:val="29"/>
        </w:rPr>
        <w:t> </w:t>
      </w:r>
      <w:r>
        <w:rPr>
          <w:color w:val="5C5B60"/>
        </w:rPr>
        <w:t>general.</w:t>
      </w:r>
    </w:p>
    <w:p>
      <w:pPr>
        <w:pStyle w:val="BodyText"/>
        <w:spacing w:before="3"/>
        <w:rPr>
          <w:sz w:val="31"/>
        </w:rPr>
      </w:pPr>
      <w:r>
        <w:rPr/>
        <w:br w:type="column"/>
      </w:r>
      <w:r>
        <w:rPr>
          <w:sz w:val="31"/>
        </w:rPr>
      </w:r>
    </w:p>
    <w:p>
      <w:pPr>
        <w:spacing w:before="0"/>
        <w:ind w:left="150" w:right="0" w:firstLine="0"/>
        <w:jc w:val="left"/>
        <w:rPr>
          <w:sz w:val="28"/>
        </w:rPr>
      </w:pPr>
      <w:r>
        <w:rPr>
          <w:color w:val="FFFFFF"/>
          <w:sz w:val="28"/>
        </w:rPr>
        <w:t>CON LOS CLIENTES</w:t>
      </w:r>
    </w:p>
    <w:p>
      <w:pPr>
        <w:spacing w:after="0"/>
        <w:jc w:val="left"/>
        <w:rPr>
          <w:sz w:val="28"/>
        </w:rPr>
        <w:sectPr>
          <w:type w:val="continuous"/>
          <w:pgSz w:w="23820" w:h="16840" w:orient="landscape"/>
          <w:pgMar w:top="1580" w:bottom="280" w:left="700" w:right="740"/>
          <w:cols w:num="2" w:equalWidth="0">
            <w:col w:w="10113" w:space="2402"/>
            <w:col w:w="9865"/>
          </w:cols>
        </w:sectPr>
      </w:pPr>
    </w:p>
    <w:p>
      <w:pPr>
        <w:pStyle w:val="BodyText"/>
      </w:pPr>
    </w:p>
    <w:p>
      <w:pPr>
        <w:pStyle w:val="BodyText"/>
        <w:rPr>
          <w:sz w:val="22"/>
        </w:rPr>
      </w:pPr>
    </w:p>
    <w:p>
      <w:pPr>
        <w:pStyle w:val="ListParagraph"/>
        <w:numPr>
          <w:ilvl w:val="0"/>
          <w:numId w:val="14"/>
        </w:numPr>
        <w:tabs>
          <w:tab w:pos="13049" w:val="left" w:leader="none"/>
        </w:tabs>
        <w:spacing w:line="271" w:lineRule="auto" w:before="105" w:after="0"/>
        <w:ind w:left="13048" w:right="3674" w:hanging="384"/>
        <w:jc w:val="both"/>
        <w:rPr>
          <w:sz w:val="20"/>
        </w:rPr>
      </w:pPr>
      <w:r>
        <w:rPr/>
        <w:pict>
          <v:group style="position:absolute;margin-left:42.52pt;margin-top:8.605952pt;width:496.1pt;height:144pt;mso-position-horizontal-relative:page;mso-position-vertical-relative:paragraph;z-index:15760384" coordorigin="850,172" coordsize="9922,2880">
            <v:shape style="position:absolute;left:941;top:1271;width:9831;height:720" coordorigin="942,1271" coordsize="9831,720" path="m10532,1271l942,1271,942,1991,10532,1991,10670,1988,10742,1961,10768,1890,10772,1751,10772,1511,10768,1373,10742,1301,10670,1275,10532,1271xe" filled="true" fillcolor="#1f2a55" stroked="false">
              <v:path arrowok="t"/>
              <v:fill type="solid"/>
            </v:shape>
            <v:rect style="position:absolute;left:850;top:1562;width:183;height:183" filled="true" fillcolor="#f6c506" stroked="false">
              <v:fill type="solid"/>
            </v:rect>
            <v:shape style="position:absolute;left:7532;top:172;width:3230;height:2880" type="#_x0000_t75" stroked="false">
              <v:imagedata r:id="rId52" o:title=""/>
            </v:shape>
            <v:shape style="position:absolute;left:1179;top:1486;width:3039;height:327" type="#_x0000_t202" filled="false" stroked="false">
              <v:textbox inset="0,0,0,0">
                <w:txbxContent>
                  <w:p>
                    <w:pPr>
                      <w:spacing w:before="4"/>
                      <w:ind w:left="0" w:right="0" w:firstLine="0"/>
                      <w:jc w:val="left"/>
                      <w:rPr>
                        <w:sz w:val="28"/>
                      </w:rPr>
                    </w:pPr>
                    <w:r>
                      <w:rPr>
                        <w:color w:val="FFFFFF"/>
                        <w:sz w:val="28"/>
                      </w:rPr>
                      <w:t>CON LOS</w:t>
                    </w:r>
                    <w:r>
                      <w:rPr>
                        <w:color w:val="FFFFFF"/>
                        <w:spacing w:val="-56"/>
                        <w:sz w:val="28"/>
                      </w:rPr>
                      <w:t> </w:t>
                    </w:r>
                    <w:r>
                      <w:rPr>
                        <w:color w:val="FFFFFF"/>
                        <w:sz w:val="28"/>
                      </w:rPr>
                      <w:t>EMPLEADOS</w:t>
                    </w:r>
                  </w:p>
                </w:txbxContent>
              </v:textbox>
              <w10:wrap type="none"/>
            </v:shape>
            <w10:wrap type="none"/>
          </v:group>
        </w:pict>
      </w:r>
      <w:r>
        <w:rPr>
          <w:color w:val="5C5B60"/>
          <w:sz w:val="20"/>
        </w:rPr>
        <w:t>Prestar un asesoramiento honesto y una información completa sobre las características y cualidades del servicio de Guaguas Municipales.</w:t>
      </w:r>
    </w:p>
    <w:p>
      <w:pPr>
        <w:pStyle w:val="ListParagraph"/>
        <w:numPr>
          <w:ilvl w:val="0"/>
          <w:numId w:val="14"/>
        </w:numPr>
        <w:tabs>
          <w:tab w:pos="13049" w:val="left" w:leader="none"/>
        </w:tabs>
        <w:spacing w:line="290" w:lineRule="auto" w:before="81" w:after="0"/>
        <w:ind w:left="13048" w:right="107" w:hanging="398"/>
        <w:jc w:val="both"/>
        <w:rPr>
          <w:sz w:val="20"/>
        </w:rPr>
      </w:pPr>
      <w:r>
        <w:rPr>
          <w:color w:val="5C5B60"/>
          <w:sz w:val="20"/>
        </w:rPr>
        <w:t>Prestar un servicio accesible y de calidad en el plazo acordado, realizando un seguimiento de la experiencia del cliente, mediante encuestas que midan su satisfacción y por otros medios y sistemas que</w:t>
      </w:r>
      <w:r>
        <w:rPr>
          <w:color w:val="5C5B60"/>
          <w:spacing w:val="-3"/>
          <w:sz w:val="20"/>
        </w:rPr>
        <w:t> </w:t>
      </w:r>
      <w:r>
        <w:rPr>
          <w:color w:val="5C5B60"/>
          <w:sz w:val="20"/>
        </w:rPr>
        <w:t>permitan</w:t>
      </w:r>
      <w:r>
        <w:rPr>
          <w:color w:val="5C5B60"/>
          <w:spacing w:val="-3"/>
          <w:sz w:val="20"/>
        </w:rPr>
        <w:t> </w:t>
      </w:r>
      <w:r>
        <w:rPr>
          <w:color w:val="5C5B60"/>
          <w:sz w:val="20"/>
        </w:rPr>
        <w:t>una</w:t>
      </w:r>
      <w:r>
        <w:rPr>
          <w:color w:val="5C5B60"/>
          <w:spacing w:val="-3"/>
          <w:sz w:val="20"/>
        </w:rPr>
        <w:t> </w:t>
      </w:r>
      <w:r>
        <w:rPr>
          <w:color w:val="5C5B60"/>
          <w:sz w:val="20"/>
        </w:rPr>
        <w:t>escucha</w:t>
      </w:r>
      <w:r>
        <w:rPr>
          <w:color w:val="5C5B60"/>
          <w:spacing w:val="-3"/>
          <w:sz w:val="20"/>
        </w:rPr>
        <w:t> </w:t>
      </w:r>
      <w:r>
        <w:rPr>
          <w:color w:val="5C5B60"/>
          <w:sz w:val="20"/>
        </w:rPr>
        <w:t>activa</w:t>
      </w:r>
      <w:r>
        <w:rPr>
          <w:color w:val="5C5B60"/>
          <w:spacing w:val="-2"/>
          <w:sz w:val="20"/>
        </w:rPr>
        <w:t> </w:t>
      </w:r>
      <w:r>
        <w:rPr>
          <w:color w:val="5C5B60"/>
          <w:sz w:val="20"/>
        </w:rPr>
        <w:t>y</w:t>
      </w:r>
      <w:r>
        <w:rPr>
          <w:color w:val="5C5B60"/>
          <w:spacing w:val="-3"/>
          <w:sz w:val="20"/>
        </w:rPr>
        <w:t> </w:t>
      </w:r>
      <w:r>
        <w:rPr>
          <w:color w:val="5C5B60"/>
          <w:sz w:val="20"/>
        </w:rPr>
        <w:t>permanente</w:t>
      </w:r>
      <w:r>
        <w:rPr>
          <w:color w:val="5C5B60"/>
          <w:spacing w:val="-3"/>
          <w:sz w:val="20"/>
        </w:rPr>
        <w:t> </w:t>
      </w:r>
      <w:r>
        <w:rPr>
          <w:color w:val="5C5B60"/>
          <w:sz w:val="20"/>
        </w:rPr>
        <w:t>del</w:t>
      </w:r>
      <w:r>
        <w:rPr>
          <w:color w:val="5C5B60"/>
          <w:spacing w:val="-3"/>
          <w:sz w:val="20"/>
        </w:rPr>
        <w:t> </w:t>
      </w:r>
      <w:r>
        <w:rPr>
          <w:color w:val="5C5B60"/>
          <w:sz w:val="20"/>
        </w:rPr>
        <w:t>cliente</w:t>
      </w:r>
      <w:r>
        <w:rPr>
          <w:color w:val="5C5B60"/>
          <w:spacing w:val="-3"/>
          <w:sz w:val="20"/>
        </w:rPr>
        <w:t> </w:t>
      </w:r>
      <w:r>
        <w:rPr>
          <w:color w:val="5C5B60"/>
          <w:sz w:val="20"/>
        </w:rPr>
        <w:t>en</w:t>
      </w:r>
      <w:r>
        <w:rPr>
          <w:color w:val="5C5B60"/>
          <w:spacing w:val="-3"/>
          <w:sz w:val="20"/>
        </w:rPr>
        <w:t> </w:t>
      </w:r>
      <w:r>
        <w:rPr>
          <w:color w:val="5C5B60"/>
          <w:sz w:val="20"/>
        </w:rPr>
        <w:t>todos</w:t>
      </w:r>
      <w:r>
        <w:rPr>
          <w:color w:val="5C5B60"/>
          <w:spacing w:val="-2"/>
          <w:sz w:val="20"/>
        </w:rPr>
        <w:t> </w:t>
      </w:r>
      <w:r>
        <w:rPr>
          <w:color w:val="5C5B60"/>
          <w:sz w:val="20"/>
        </w:rPr>
        <w:t>aquellos</w:t>
      </w:r>
      <w:r>
        <w:rPr>
          <w:color w:val="5C5B60"/>
          <w:spacing w:val="-3"/>
          <w:sz w:val="20"/>
        </w:rPr>
        <w:t> </w:t>
      </w:r>
      <w:r>
        <w:rPr>
          <w:color w:val="5C5B60"/>
          <w:sz w:val="20"/>
        </w:rPr>
        <w:t>procesos</w:t>
      </w:r>
      <w:r>
        <w:rPr>
          <w:color w:val="5C5B60"/>
          <w:spacing w:val="-3"/>
          <w:sz w:val="20"/>
        </w:rPr>
        <w:t> </w:t>
      </w:r>
      <w:r>
        <w:rPr>
          <w:color w:val="5C5B60"/>
          <w:sz w:val="20"/>
        </w:rPr>
        <w:t>y</w:t>
      </w:r>
      <w:r>
        <w:rPr>
          <w:color w:val="5C5B60"/>
          <w:spacing w:val="-3"/>
          <w:sz w:val="20"/>
        </w:rPr>
        <w:t> </w:t>
      </w:r>
      <w:r>
        <w:rPr>
          <w:color w:val="5C5B60"/>
          <w:sz w:val="20"/>
        </w:rPr>
        <w:t>operaciones</w:t>
      </w:r>
      <w:r>
        <w:rPr>
          <w:color w:val="5C5B60"/>
          <w:spacing w:val="-3"/>
          <w:sz w:val="20"/>
        </w:rPr>
        <w:t> </w:t>
      </w:r>
      <w:r>
        <w:rPr>
          <w:color w:val="5C5B60"/>
          <w:sz w:val="20"/>
        </w:rPr>
        <w:t>en los que éste se relaciona con la compañía.</w:t>
      </w:r>
    </w:p>
    <w:p>
      <w:pPr>
        <w:pStyle w:val="ListParagraph"/>
        <w:numPr>
          <w:ilvl w:val="0"/>
          <w:numId w:val="14"/>
        </w:numPr>
        <w:tabs>
          <w:tab w:pos="13049" w:val="left" w:leader="none"/>
        </w:tabs>
        <w:spacing w:line="240" w:lineRule="auto" w:before="73" w:after="0"/>
        <w:ind w:left="13048" w:right="0" w:hanging="385"/>
        <w:jc w:val="both"/>
        <w:rPr>
          <w:sz w:val="20"/>
        </w:rPr>
      </w:pPr>
      <w:r>
        <w:rPr/>
        <w:pict>
          <v:group style="position:absolute;margin-left:651.968018pt;margin-top:14.633056pt;width:496.1pt;height:180pt;mso-position-horizontal-relative:page;mso-position-vertical-relative:paragraph;z-index:-17311232" coordorigin="13039,293" coordsize="9922,3600">
            <v:shape style="position:absolute;left:13130;top:2114;width:9831;height:720" coordorigin="13131,2114" coordsize="9831,720" path="m22721,2114l13131,2114,13131,2834,22721,2834,22859,2831,22931,2804,22957,2733,22961,2594,22961,2354,22957,2216,22931,2144,22859,2118,22721,2114xe" filled="true" fillcolor="#1f2a55" stroked="false">
              <v:path arrowok="t"/>
              <v:fill type="solid"/>
            </v:shape>
            <v:rect style="position:absolute;left:13039;top:2405;width:183;height:183" filled="true" fillcolor="#f6c506" stroked="false">
              <v:fill type="solid"/>
            </v:rect>
            <v:shape style="position:absolute;left:20556;top:292;width:1881;height:3600" type="#_x0000_t75" stroked="false">
              <v:imagedata r:id="rId53" o:title=""/>
            </v:shape>
            <v:shape style="position:absolute;left:13350;top:458;width:6657;height:950" type="#_x0000_t202" filled="false" stroked="false">
              <v:textbox inset="0,0,0,0">
                <w:txbxContent>
                  <w:p>
                    <w:pPr>
                      <w:numPr>
                        <w:ilvl w:val="0"/>
                        <w:numId w:val="15"/>
                      </w:numPr>
                      <w:tabs>
                        <w:tab w:pos="398" w:val="left" w:leader="none"/>
                      </w:tabs>
                      <w:spacing w:before="8"/>
                      <w:ind w:left="397" w:right="0" w:hanging="398"/>
                      <w:jc w:val="left"/>
                      <w:rPr>
                        <w:sz w:val="20"/>
                      </w:rPr>
                    </w:pPr>
                    <w:r>
                      <w:rPr>
                        <w:color w:val="5C5B60"/>
                        <w:sz w:val="20"/>
                      </w:rPr>
                      <w:t>Gestionar y resolver sus reclamaciones en el plazo más breve</w:t>
                    </w:r>
                    <w:r>
                      <w:rPr>
                        <w:color w:val="5C5B60"/>
                        <w:spacing w:val="-28"/>
                        <w:sz w:val="20"/>
                      </w:rPr>
                      <w:t> </w:t>
                    </w:r>
                    <w:r>
                      <w:rPr>
                        <w:color w:val="5C5B60"/>
                        <w:sz w:val="20"/>
                      </w:rPr>
                      <w:t>posible.</w:t>
                    </w:r>
                  </w:p>
                  <w:p>
                    <w:pPr>
                      <w:numPr>
                        <w:ilvl w:val="0"/>
                        <w:numId w:val="15"/>
                      </w:numPr>
                      <w:tabs>
                        <w:tab w:pos="398" w:val="left" w:leader="none"/>
                      </w:tabs>
                      <w:spacing w:line="280" w:lineRule="atLeast" w:before="105"/>
                      <w:ind w:left="397" w:right="18" w:hanging="384"/>
                      <w:jc w:val="left"/>
                      <w:rPr>
                        <w:sz w:val="20"/>
                      </w:rPr>
                    </w:pPr>
                    <w:r>
                      <w:rPr>
                        <w:color w:val="5C5B60"/>
                        <w:sz w:val="20"/>
                      </w:rPr>
                      <w:t>Mantener canales de comunicación adecuados y eficientes, utilizando para ello los medios que mejor se</w:t>
                    </w:r>
                    <w:r>
                      <w:rPr>
                        <w:color w:val="5C5B60"/>
                        <w:spacing w:val="3"/>
                        <w:sz w:val="20"/>
                      </w:rPr>
                      <w:t> </w:t>
                    </w:r>
                    <w:r>
                      <w:rPr>
                        <w:color w:val="5C5B60"/>
                        <w:sz w:val="20"/>
                      </w:rPr>
                      <w:t>adapten.</w:t>
                    </w:r>
                  </w:p>
                </w:txbxContent>
              </v:textbox>
              <w10:wrap type="none"/>
            </v:shape>
            <v:shape style="position:absolute;left:13368;top:2329;width:2546;height:327" type="#_x0000_t202" filled="false" stroked="false">
              <v:textbox inset="0,0,0,0">
                <w:txbxContent>
                  <w:p>
                    <w:pPr>
                      <w:spacing w:before="4"/>
                      <w:ind w:left="0" w:right="0" w:firstLine="0"/>
                      <w:jc w:val="left"/>
                      <w:rPr>
                        <w:sz w:val="28"/>
                      </w:rPr>
                    </w:pPr>
                    <w:r>
                      <w:rPr>
                        <w:color w:val="FFFFFF"/>
                        <w:sz w:val="28"/>
                      </w:rPr>
                      <w:t>CON LA</w:t>
                    </w:r>
                    <w:r>
                      <w:rPr>
                        <w:color w:val="FFFFFF"/>
                        <w:spacing w:val="-51"/>
                        <w:sz w:val="28"/>
                      </w:rPr>
                      <w:t> </w:t>
                    </w:r>
                    <w:r>
                      <w:rPr>
                        <w:color w:val="FFFFFF"/>
                        <w:sz w:val="28"/>
                      </w:rPr>
                      <w:t>SOCIEDAD</w:t>
                    </w:r>
                  </w:p>
                </w:txbxContent>
              </v:textbox>
              <w10:wrap type="none"/>
            </v:shape>
            <w10:wrap type="none"/>
          </v:group>
        </w:pict>
      </w:r>
      <w:r>
        <w:rPr>
          <w:color w:val="5C5B60"/>
          <w:sz w:val="20"/>
        </w:rPr>
        <w:t>Mantener la debida confidencialidad en el tratamiento de sus</w:t>
      </w:r>
      <w:r>
        <w:rPr>
          <w:color w:val="5C5B60"/>
          <w:spacing w:val="9"/>
          <w:sz w:val="20"/>
        </w:rPr>
        <w:t> </w:t>
      </w:r>
      <w:r>
        <w:rPr>
          <w:color w:val="5C5B60"/>
          <w:sz w:val="20"/>
        </w:rPr>
        <w:t>datos.</w:t>
      </w:r>
    </w:p>
    <w:p>
      <w:pPr>
        <w:pStyle w:val="BodyText"/>
      </w:pPr>
    </w:p>
    <w:p>
      <w:pPr>
        <w:pStyle w:val="BodyText"/>
        <w:spacing w:before="1"/>
        <w:rPr>
          <w:sz w:val="25"/>
        </w:rPr>
      </w:pPr>
    </w:p>
    <w:p>
      <w:pPr>
        <w:spacing w:after="0"/>
        <w:rPr>
          <w:sz w:val="25"/>
        </w:rPr>
        <w:sectPr>
          <w:type w:val="continuous"/>
          <w:pgSz w:w="23820" w:h="16840" w:orient="landscape"/>
          <w:pgMar w:top="1580" w:bottom="280" w:left="700" w:right="740"/>
        </w:sectPr>
      </w:pPr>
    </w:p>
    <w:p>
      <w:pPr>
        <w:pStyle w:val="ListParagraph"/>
        <w:numPr>
          <w:ilvl w:val="0"/>
          <w:numId w:val="16"/>
        </w:numPr>
        <w:tabs>
          <w:tab w:pos="860" w:val="left" w:leader="none"/>
        </w:tabs>
        <w:spacing w:line="271" w:lineRule="auto" w:before="105" w:after="0"/>
        <w:ind w:left="859" w:right="38" w:hanging="384"/>
        <w:jc w:val="both"/>
        <w:rPr>
          <w:sz w:val="20"/>
        </w:rPr>
      </w:pPr>
      <w:r>
        <w:rPr>
          <w:color w:val="5C5B60"/>
          <w:sz w:val="20"/>
        </w:rPr>
        <w:t>Contribuir a mantener unos entornos laborales libres de acoso y comportamientos violentos u ofensivos hacia los derechos y dignidad de las personas, y garantizar que, si se produjeran, se dispone de </w:t>
      </w:r>
      <w:r>
        <w:rPr>
          <w:color w:val="5C5B60"/>
          <w:spacing w:val="-5"/>
          <w:sz w:val="20"/>
        </w:rPr>
        <w:t>los </w:t>
      </w:r>
      <w:r>
        <w:rPr>
          <w:color w:val="5C5B60"/>
          <w:sz w:val="20"/>
        </w:rPr>
        <w:t>procedimientos adecuados para tratar el problema y</w:t>
      </w:r>
      <w:r>
        <w:rPr>
          <w:color w:val="5C5B60"/>
          <w:spacing w:val="6"/>
          <w:sz w:val="20"/>
        </w:rPr>
        <w:t> </w:t>
      </w:r>
      <w:r>
        <w:rPr>
          <w:color w:val="5C5B60"/>
          <w:sz w:val="20"/>
        </w:rPr>
        <w:t>corregirlo.</w:t>
      </w:r>
    </w:p>
    <w:p>
      <w:pPr>
        <w:pStyle w:val="ListParagraph"/>
        <w:numPr>
          <w:ilvl w:val="0"/>
          <w:numId w:val="16"/>
        </w:numPr>
        <w:tabs>
          <w:tab w:pos="860" w:val="left" w:leader="none"/>
        </w:tabs>
        <w:spacing w:line="276" w:lineRule="auto" w:before="92" w:after="0"/>
        <w:ind w:left="859" w:right="38" w:hanging="398"/>
        <w:jc w:val="both"/>
        <w:rPr>
          <w:sz w:val="20"/>
        </w:rPr>
      </w:pPr>
      <w:r>
        <w:rPr>
          <w:color w:val="5C5B60"/>
          <w:sz w:val="20"/>
        </w:rPr>
        <w:t>Garantizar el derecho a la igualdad efectiva de oportunidades y de trato de todos los trabajadores </w:t>
      </w:r>
      <w:r>
        <w:rPr>
          <w:color w:val="5C5B60"/>
          <w:spacing w:val="-5"/>
          <w:sz w:val="20"/>
        </w:rPr>
        <w:t>que </w:t>
      </w:r>
      <w:r>
        <w:rPr>
          <w:color w:val="5C5B60"/>
          <w:sz w:val="20"/>
        </w:rPr>
        <w:t>les permita, sin excepción, poder desarrollarse personal y</w:t>
      </w:r>
      <w:r>
        <w:rPr>
          <w:color w:val="5C5B60"/>
          <w:spacing w:val="7"/>
          <w:sz w:val="20"/>
        </w:rPr>
        <w:t> </w:t>
      </w:r>
      <w:r>
        <w:rPr>
          <w:color w:val="5C5B60"/>
          <w:sz w:val="20"/>
        </w:rPr>
        <w:t>profesionalmente.</w:t>
      </w:r>
    </w:p>
    <w:p>
      <w:pPr>
        <w:pStyle w:val="ListParagraph"/>
        <w:numPr>
          <w:ilvl w:val="0"/>
          <w:numId w:val="16"/>
        </w:numPr>
        <w:tabs>
          <w:tab w:pos="860" w:val="left" w:leader="none"/>
        </w:tabs>
        <w:spacing w:line="280" w:lineRule="exact" w:before="92" w:after="0"/>
        <w:ind w:left="859" w:right="38" w:hanging="384"/>
        <w:jc w:val="both"/>
        <w:rPr>
          <w:sz w:val="20"/>
        </w:rPr>
      </w:pPr>
      <w:r>
        <w:rPr>
          <w:color w:val="5C5B60"/>
          <w:sz w:val="20"/>
        </w:rPr>
        <w:t>Evitar cualquier tipo de discriminación laboral en los ámbitos del acceso al empleo, promoción, clasificación profesional, formación, retribución, conciliación de la vida laboral y familiar y personal </w:t>
      </w:r>
      <w:r>
        <w:rPr>
          <w:color w:val="5C5B60"/>
          <w:spacing w:val="-12"/>
          <w:sz w:val="20"/>
        </w:rPr>
        <w:t>y </w:t>
      </w:r>
      <w:r>
        <w:rPr>
          <w:color w:val="5C5B60"/>
          <w:sz w:val="20"/>
        </w:rPr>
        <w:t>demás condiciones laborales.</w:t>
      </w:r>
    </w:p>
    <w:p>
      <w:pPr>
        <w:pStyle w:val="ListParagraph"/>
        <w:numPr>
          <w:ilvl w:val="0"/>
          <w:numId w:val="16"/>
        </w:numPr>
        <w:tabs>
          <w:tab w:pos="860" w:val="left" w:leader="none"/>
        </w:tabs>
        <w:spacing w:line="283" w:lineRule="auto" w:before="93" w:after="0"/>
        <w:ind w:left="859" w:right="38" w:hanging="398"/>
        <w:jc w:val="both"/>
        <w:rPr>
          <w:sz w:val="20"/>
        </w:rPr>
      </w:pPr>
      <w:r>
        <w:rPr>
          <w:color w:val="5C5B60"/>
          <w:sz w:val="20"/>
        </w:rPr>
        <w:t>Consolidar una cultura de respeto a las personas y unos comportamientos favorables y abiertos a la diversidad ante cualquiera de los grupos de</w:t>
      </w:r>
      <w:r>
        <w:rPr>
          <w:color w:val="5C5B60"/>
          <w:spacing w:val="2"/>
          <w:sz w:val="20"/>
        </w:rPr>
        <w:t> </w:t>
      </w:r>
      <w:r>
        <w:rPr>
          <w:color w:val="5C5B60"/>
          <w:sz w:val="20"/>
        </w:rPr>
        <w:t>interés.</w:t>
      </w:r>
    </w:p>
    <w:p>
      <w:pPr>
        <w:pStyle w:val="ListParagraph"/>
        <w:numPr>
          <w:ilvl w:val="0"/>
          <w:numId w:val="16"/>
        </w:numPr>
        <w:tabs>
          <w:tab w:pos="860" w:val="left" w:leader="none"/>
        </w:tabs>
        <w:spacing w:line="276" w:lineRule="auto" w:before="102" w:after="0"/>
        <w:ind w:left="859" w:right="39" w:hanging="384"/>
        <w:jc w:val="both"/>
        <w:rPr>
          <w:sz w:val="20"/>
        </w:rPr>
      </w:pPr>
      <w:r>
        <w:rPr>
          <w:color w:val="5C5B60"/>
          <w:position w:val="2"/>
          <w:sz w:val="20"/>
        </w:rPr>
        <w:t>Alcanzar un nivel óptimo en la seguridad laboral y conseguir un entorno de trabajo que permita </w:t>
      </w:r>
      <w:r>
        <w:rPr>
          <w:color w:val="5C5B60"/>
          <w:spacing w:val="-15"/>
          <w:position w:val="2"/>
          <w:sz w:val="20"/>
        </w:rPr>
        <w:t>a         </w:t>
      </w:r>
      <w:r>
        <w:rPr>
          <w:color w:val="5C5B60"/>
          <w:spacing w:val="-15"/>
          <w:sz w:val="20"/>
        </w:rPr>
        <w:t> </w:t>
      </w:r>
      <w:r>
        <w:rPr>
          <w:color w:val="5C5B60"/>
          <w:sz w:val="20"/>
        </w:rPr>
        <w:t>los profesionales de Guaguas Municipales desarrollar su trabajo en las mejores condiciones físicas, psíquicas y de</w:t>
      </w:r>
      <w:r>
        <w:rPr>
          <w:color w:val="5C5B60"/>
          <w:spacing w:val="-1"/>
          <w:sz w:val="20"/>
        </w:rPr>
        <w:t> </w:t>
      </w:r>
      <w:r>
        <w:rPr>
          <w:color w:val="5C5B60"/>
          <w:sz w:val="20"/>
        </w:rPr>
        <w:t>bienestar.</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ListParagraph"/>
        <w:numPr>
          <w:ilvl w:val="0"/>
          <w:numId w:val="17"/>
        </w:numPr>
        <w:tabs>
          <w:tab w:pos="860" w:val="left" w:leader="none"/>
        </w:tabs>
        <w:spacing w:line="283" w:lineRule="auto" w:before="127" w:after="0"/>
        <w:ind w:left="859" w:right="114" w:hanging="384"/>
        <w:jc w:val="both"/>
        <w:rPr>
          <w:sz w:val="20"/>
        </w:rPr>
      </w:pPr>
      <w:r>
        <w:rPr>
          <w:color w:val="5C5B60"/>
          <w:sz w:val="20"/>
        </w:rPr>
        <w:t>Asumir el impacto que su actividad genera en la sociedad, evaluando y gestionando los riesgos </w:t>
      </w:r>
      <w:r>
        <w:rPr>
          <w:color w:val="5C5B60"/>
          <w:spacing w:val="-7"/>
          <w:sz w:val="20"/>
        </w:rPr>
        <w:t>no </w:t>
      </w:r>
      <w:r>
        <w:rPr>
          <w:color w:val="5C5B60"/>
          <w:sz w:val="20"/>
        </w:rPr>
        <w:t>financieros, éticos, de gobernanza, de reputación, sociales y</w:t>
      </w:r>
      <w:r>
        <w:rPr>
          <w:color w:val="5C5B60"/>
          <w:spacing w:val="10"/>
          <w:sz w:val="20"/>
        </w:rPr>
        <w:t> </w:t>
      </w:r>
      <w:r>
        <w:rPr>
          <w:color w:val="5C5B60"/>
          <w:sz w:val="20"/>
        </w:rPr>
        <w:t>medioambientales.</w:t>
      </w:r>
    </w:p>
    <w:p>
      <w:pPr>
        <w:pStyle w:val="ListParagraph"/>
        <w:numPr>
          <w:ilvl w:val="0"/>
          <w:numId w:val="17"/>
        </w:numPr>
        <w:tabs>
          <w:tab w:pos="860" w:val="left" w:leader="none"/>
        </w:tabs>
        <w:spacing w:line="288" w:lineRule="auto" w:before="75" w:after="0"/>
        <w:ind w:left="859" w:right="113" w:hanging="398"/>
        <w:jc w:val="both"/>
        <w:rPr>
          <w:sz w:val="20"/>
        </w:rPr>
      </w:pPr>
      <w:r>
        <w:rPr>
          <w:color w:val="5C5B60"/>
          <w:sz w:val="20"/>
        </w:rPr>
        <w:t>Comprometerse con aquellas iniciativas o actividades sociales que beneficien a la sociedad. Guaguas Municipales considera que sus ámbitos de acción social prioritaria son: la prevención de accidentes </w:t>
      </w:r>
      <w:r>
        <w:rPr>
          <w:color w:val="5C5B60"/>
          <w:spacing w:val="-13"/>
          <w:sz w:val="20"/>
        </w:rPr>
        <w:t>y   </w:t>
      </w:r>
      <w:r>
        <w:rPr>
          <w:color w:val="5C5B60"/>
          <w:sz w:val="20"/>
        </w:rPr>
        <w:t>la seguridad vial, el fomento de la cultura de la movilidad, la promoción de la salud y el medio</w:t>
      </w:r>
      <w:r>
        <w:rPr>
          <w:color w:val="5C5B60"/>
          <w:spacing w:val="-13"/>
          <w:sz w:val="20"/>
        </w:rPr>
        <w:t> </w:t>
      </w:r>
      <w:r>
        <w:rPr>
          <w:color w:val="5C5B60"/>
          <w:sz w:val="20"/>
        </w:rPr>
        <w:t>ambiente.</w:t>
      </w:r>
    </w:p>
    <w:p>
      <w:pPr>
        <w:pStyle w:val="ListParagraph"/>
        <w:numPr>
          <w:ilvl w:val="0"/>
          <w:numId w:val="17"/>
        </w:numPr>
        <w:tabs>
          <w:tab w:pos="860" w:val="left" w:leader="none"/>
        </w:tabs>
        <w:spacing w:line="283" w:lineRule="auto" w:before="59" w:after="0"/>
        <w:ind w:left="859" w:right="114" w:hanging="384"/>
        <w:jc w:val="both"/>
        <w:rPr>
          <w:sz w:val="20"/>
        </w:rPr>
      </w:pPr>
      <w:r>
        <w:rPr>
          <w:color w:val="5C5B60"/>
          <w:sz w:val="20"/>
        </w:rPr>
        <w:t>Considerar que también desde la línea de patrocinios que promueve contribuye con el desarrollo de actividades que repercuten en beneficio de la</w:t>
      </w:r>
      <w:r>
        <w:rPr>
          <w:color w:val="5C5B60"/>
          <w:spacing w:val="4"/>
          <w:sz w:val="20"/>
        </w:rPr>
        <w:t> </w:t>
      </w:r>
      <w:r>
        <w:rPr>
          <w:color w:val="5C5B60"/>
          <w:sz w:val="20"/>
        </w:rPr>
        <w:t>sociedad.</w:t>
      </w:r>
    </w:p>
    <w:p>
      <w:pPr>
        <w:spacing w:after="0" w:line="283" w:lineRule="auto"/>
        <w:jc w:val="both"/>
        <w:rPr>
          <w:sz w:val="20"/>
        </w:rPr>
        <w:sectPr>
          <w:type w:val="continuous"/>
          <w:pgSz w:w="23820" w:h="16840" w:orient="landscape"/>
          <w:pgMar w:top="1580" w:bottom="280" w:left="700" w:right="740"/>
          <w:cols w:num="2" w:equalWidth="0">
            <w:col w:w="10113" w:space="2073"/>
            <w:col w:w="10194"/>
          </w:cols>
        </w:sectPr>
      </w:pPr>
    </w:p>
    <w:p>
      <w:pPr>
        <w:pStyle w:val="BodyText"/>
      </w:pPr>
      <w:r>
        <w:rPr/>
        <w:pict>
          <v:group style="position:absolute;margin-left:.0pt;margin-top:14.882014pt;width:1190.55pt;height:63.65pt;mso-position-horizontal-relative:page;mso-position-vertical-relative:page;z-index:-17312256" coordorigin="0,298" coordsize="23811,1273">
            <v:shape style="position:absolute;left:11905;top:850;width:11756;height:720" type="#_x0000_t75" stroked="false">
              <v:imagedata r:id="rId54"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150;top:850;width:11756;height:720" type="#_x0000_t75" stroked="false">
              <v:imagedata r:id="rId55"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14457,493" to="14740,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0;top:573;width:116;height:193" type="#_x0000_t202" filled="false" stroked="false">
              <v:textbox inset="0,0,0,0">
                <w:txbxContent>
                  <w:p>
                    <w:pPr>
                      <w:spacing w:before="4"/>
                      <w:ind w:left="0" w:right="0" w:firstLine="0"/>
                      <w:jc w:val="left"/>
                      <w:rPr>
                        <w:rFonts w:ascii="Trebuchet MS"/>
                        <w:b/>
                        <w:sz w:val="16"/>
                      </w:rPr>
                    </w:pPr>
                    <w:r>
                      <w:rPr>
                        <w:rFonts w:ascii="Trebuchet MS"/>
                        <w:b/>
                        <w:color w:val="1F2A55"/>
                        <w:w w:val="102"/>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6;top:576;width:112;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58;top:1112;width:1496;height:193" type="#_x0000_t202" filled="false" stroked="false">
              <v:textbox inset="0,0,0,0">
                <w:txbxContent>
                  <w:p>
                    <w:pPr>
                      <w:spacing w:before="4"/>
                      <w:ind w:left="0" w:right="0" w:firstLine="0"/>
                      <w:jc w:val="left"/>
                      <w:rPr>
                        <w:rFonts w:ascii="Trebuchet MS" w:hAnsi="Trebuchet MS"/>
                        <w:b/>
                        <w:sz w:val="16"/>
                      </w:rPr>
                    </w:pPr>
                    <w:r>
                      <w:rPr>
                        <w:rFonts w:ascii="Trebuchet MS" w:hAnsi="Trebuchet MS"/>
                        <w:b/>
                        <w:color w:val="1F2A55"/>
                        <w:w w:val="110"/>
                        <w:sz w:val="16"/>
                      </w:rPr>
                      <w:t>DIMENSIÓN</w:t>
                    </w:r>
                    <w:r>
                      <w:rPr>
                        <w:rFonts w:ascii="Trebuchet MS" w:hAnsi="Trebuchet MS"/>
                        <w:b/>
                        <w:color w:val="1F2A55"/>
                        <w:spacing w:val="-37"/>
                        <w:w w:val="110"/>
                        <w:sz w:val="16"/>
                      </w:rPr>
                      <w:t> </w:t>
                    </w:r>
                    <w:r>
                      <w:rPr>
                        <w:rFonts w:ascii="Trebuchet MS" w:hAnsi="Trebuchet MS"/>
                        <w:b/>
                        <w:color w:val="1F2A55"/>
                        <w:w w:val="110"/>
                        <w:sz w:val="16"/>
                      </w:rPr>
                      <w:t>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93;top:1115;width:1833;height:189" type="#_x0000_t202" filled="false" stroked="false">
              <v:textbox inset="0,0,0,0">
                <w:txbxContent>
                  <w:p>
                    <w:pPr>
                      <w:spacing w:before="1"/>
                      <w:ind w:left="0" w:right="0" w:firstLine="0"/>
                      <w:jc w:val="left"/>
                      <w:rPr>
                        <w:rFonts w:ascii="Trebuchet MS"/>
                        <w:sz w:val="16"/>
                      </w:rPr>
                    </w:pPr>
                    <w:r>
                      <w:rPr>
                        <w:rFonts w:ascii="Trebuchet MS"/>
                        <w:color w:val="1F2A55"/>
                        <w:w w:val="110"/>
                        <w:sz w:val="16"/>
                      </w:rPr>
                      <w:t>COLABORACIONES 2018</w:t>
                    </w:r>
                  </w:p>
                </w:txbxContent>
              </v:textbox>
              <w10:wrap type="none"/>
            </v:shape>
            <w10:wrap type="none"/>
          </v:group>
        </w:pict>
      </w:r>
    </w:p>
    <w:p>
      <w:pPr>
        <w:pStyle w:val="BodyText"/>
      </w:pPr>
    </w:p>
    <w:p>
      <w:pPr>
        <w:pStyle w:val="BodyText"/>
      </w:pPr>
    </w:p>
    <w:p>
      <w:pPr>
        <w:pStyle w:val="BodyText"/>
        <w:spacing w:before="4"/>
        <w:rPr>
          <w:sz w:val="19"/>
        </w:rPr>
      </w:pPr>
    </w:p>
    <w:p>
      <w:pPr>
        <w:tabs>
          <w:tab w:pos="6505" w:val="left" w:leader="none"/>
          <w:tab w:pos="12339" w:val="left" w:leader="none"/>
          <w:tab w:pos="22261" w:val="right" w:leader="none"/>
        </w:tabs>
        <w:spacing w:before="101"/>
        <w:ind w:left="150" w:right="0" w:firstLine="0"/>
        <w:jc w:val="left"/>
        <w:rPr>
          <w:rFonts w:ascii="Trebuchet MS"/>
          <w:sz w:val="22"/>
        </w:rPr>
      </w:pPr>
      <w:r>
        <w:rPr>
          <w:rFonts w:ascii="Trebuchet MS"/>
          <w:color w:val="F6C506"/>
          <w:sz w:val="22"/>
        </w:rPr>
        <w:t>28</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sz w:val="16"/>
        </w:rPr>
        <w:t>Guaguas</w:t>
      </w:r>
      <w:r>
        <w:rPr>
          <w:rFonts w:ascii="Calibri"/>
          <w:b/>
          <w:color w:val="F6C506"/>
          <w:spacing w:val="1"/>
          <w:sz w:val="16"/>
        </w:rPr>
        <w:t> </w:t>
      </w:r>
      <w:r>
        <w:rPr>
          <w:rFonts w:ascii="Calibri"/>
          <w:b/>
          <w:color w:val="F6C506"/>
          <w:sz w:val="16"/>
        </w:rPr>
        <w:t>Municipales</w:t>
        <w:tab/>
      </w:r>
      <w:r>
        <w:rPr>
          <w:rFonts w:ascii="Trebuchet MS"/>
          <w:color w:val="F6C506"/>
          <w:sz w:val="22"/>
        </w:rPr>
        <w:t>29</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rPr>
      </w:pPr>
      <w:r>
        <w:rPr/>
        <w:drawing>
          <wp:anchor distT="0" distB="0" distL="0" distR="0" allowOverlap="1" layoutInCell="1" locked="0" behindDoc="1" simplePos="0" relativeHeight="486007296">
            <wp:simplePos x="0" y="0"/>
            <wp:positionH relativeFrom="page">
              <wp:posOffset>0</wp:posOffset>
            </wp:positionH>
            <wp:positionV relativeFrom="page">
              <wp:posOffset>0</wp:posOffset>
            </wp:positionV>
            <wp:extent cx="7559992" cy="10692003"/>
            <wp:effectExtent l="0" t="0" r="0" b="0"/>
            <wp:wrapNone/>
            <wp:docPr id="21" name="image52.png"/>
            <wp:cNvGraphicFramePr>
              <a:graphicFrameLocks noChangeAspect="1"/>
            </wp:cNvGraphicFramePr>
            <a:graphic>
              <a:graphicData uri="http://schemas.openxmlformats.org/drawingml/2006/picture">
                <pic:pic>
                  <pic:nvPicPr>
                    <pic:cNvPr id="22" name="image52.png"/>
                    <pic:cNvPicPr/>
                  </pic:nvPicPr>
                  <pic:blipFill>
                    <a:blip r:embed="rId56" cstate="print"/>
                    <a:stretch>
                      <a:fillRect/>
                    </a:stretch>
                  </pic:blipFill>
                  <pic:spPr>
                    <a:xfrm>
                      <a:off x="0" y="0"/>
                      <a:ext cx="7559992" cy="10692003"/>
                    </a:xfrm>
                    <a:prstGeom prst="rect">
                      <a:avLst/>
                    </a:prstGeom>
                  </pic:spPr>
                </pic:pic>
              </a:graphicData>
            </a:graphic>
          </wp:anchor>
        </w:drawing>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Heading1"/>
        <w:spacing w:before="248"/>
      </w:pPr>
      <w:r>
        <w:rPr>
          <w:color w:val="F6C506"/>
          <w:w w:val="105"/>
        </w:rPr>
        <w:t>Guaguas</w:t>
      </w:r>
      <w:r>
        <w:rPr>
          <w:color w:val="F6C506"/>
          <w:spacing w:val="-45"/>
          <w:w w:val="105"/>
        </w:rPr>
        <w:t> </w:t>
      </w:r>
      <w:r>
        <w:rPr>
          <w:color w:val="F6C506"/>
          <w:w w:val="105"/>
        </w:rPr>
        <w:t>y</w:t>
      </w:r>
      <w:r>
        <w:rPr>
          <w:color w:val="F6C506"/>
          <w:spacing w:val="-45"/>
          <w:w w:val="105"/>
        </w:rPr>
        <w:t> </w:t>
      </w:r>
      <w:r>
        <w:rPr>
          <w:color w:val="F6C506"/>
          <w:w w:val="105"/>
        </w:rPr>
        <w:t>la</w:t>
      </w:r>
      <w:r>
        <w:rPr>
          <w:color w:val="F6C506"/>
          <w:spacing w:val="-45"/>
          <w:w w:val="105"/>
        </w:rPr>
        <w:t> </w:t>
      </w:r>
      <w:r>
        <w:rPr>
          <w:color w:val="F6C506"/>
          <w:w w:val="105"/>
        </w:rPr>
        <w:t>dimensión</w:t>
      </w:r>
    </w:p>
    <w:p>
      <w:pPr>
        <w:spacing w:line="871" w:lineRule="exact" w:before="0"/>
        <w:ind w:left="0" w:right="1525" w:firstLine="0"/>
        <w:jc w:val="right"/>
        <w:rPr>
          <w:rFonts w:ascii="Calibri"/>
          <w:b/>
          <w:sz w:val="72"/>
        </w:rPr>
      </w:pPr>
      <w:r>
        <w:rPr/>
        <w:pict>
          <v:shape style="position:absolute;margin-left:976.396423pt;margin-top:19.009003pt;width:107.9pt;height:229.2pt;mso-position-horizontal-relative:page;mso-position-vertical-relative:paragraph;z-index:-17308672" type="#_x0000_t202" filled="false" stroked="false">
            <v:textbox inset="0,0,0,0">
              <w:txbxContent>
                <w:p>
                  <w:pPr>
                    <w:spacing w:line="4575" w:lineRule="exact" w:before="9"/>
                    <w:ind w:left="0" w:right="0" w:firstLine="0"/>
                    <w:jc w:val="left"/>
                    <w:rPr>
                      <w:rFonts w:ascii="Calibri"/>
                      <w:b/>
                      <w:sz w:val="385"/>
                    </w:rPr>
                  </w:pPr>
                  <w:r>
                    <w:rPr>
                      <w:rFonts w:ascii="Calibri"/>
                      <w:b/>
                      <w:color w:val="F6C506"/>
                      <w:w w:val="110"/>
                      <w:sz w:val="385"/>
                    </w:rPr>
                    <w:t>7</w:t>
                  </w:r>
                </w:p>
              </w:txbxContent>
            </v:textbox>
            <w10:wrap type="none"/>
          </v:shape>
        </w:pict>
      </w:r>
      <w:bookmarkStart w:name="_TOC_250000" w:id="2"/>
      <w:bookmarkEnd w:id="2"/>
      <w:r>
        <w:rPr>
          <w:rFonts w:ascii="Calibri"/>
          <w:b/>
          <w:color w:val="F6C506"/>
          <w:spacing w:val="-4"/>
          <w:sz w:val="72"/>
        </w:rPr>
        <w:t>Medioambiental</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2"/>
        <w:rPr>
          <w:rFonts w:ascii="Calibri"/>
          <w:b/>
          <w:sz w:val="22"/>
        </w:rPr>
      </w:pPr>
      <w:r>
        <w:rPr/>
        <w:drawing>
          <wp:anchor distT="0" distB="0" distL="0" distR="0" allowOverlap="1" layoutInCell="1" locked="0" behindDoc="0" simplePos="0" relativeHeight="66">
            <wp:simplePos x="0" y="0"/>
            <wp:positionH relativeFrom="page">
              <wp:posOffset>8280084</wp:posOffset>
            </wp:positionH>
            <wp:positionV relativeFrom="paragraph">
              <wp:posOffset>202916</wp:posOffset>
            </wp:positionV>
            <wp:extent cx="5293743" cy="3603116"/>
            <wp:effectExtent l="0" t="0" r="0" b="0"/>
            <wp:wrapTopAndBottom/>
            <wp:docPr id="23" name="image53.png"/>
            <wp:cNvGraphicFramePr>
              <a:graphicFrameLocks noChangeAspect="1"/>
            </wp:cNvGraphicFramePr>
            <a:graphic>
              <a:graphicData uri="http://schemas.openxmlformats.org/drawingml/2006/picture">
                <pic:pic>
                  <pic:nvPicPr>
                    <pic:cNvPr id="24" name="image53.png"/>
                    <pic:cNvPicPr/>
                  </pic:nvPicPr>
                  <pic:blipFill>
                    <a:blip r:embed="rId57" cstate="print"/>
                    <a:stretch>
                      <a:fillRect/>
                    </a:stretch>
                  </pic:blipFill>
                  <pic:spPr>
                    <a:xfrm>
                      <a:off x="0" y="0"/>
                      <a:ext cx="5293743" cy="3603116"/>
                    </a:xfrm>
                    <a:prstGeom prst="rect">
                      <a:avLst/>
                    </a:prstGeom>
                  </pic:spPr>
                </pic:pic>
              </a:graphicData>
            </a:graphic>
          </wp:anchor>
        </w:drawing>
      </w:r>
    </w:p>
    <w:p>
      <w:pPr>
        <w:spacing w:after="0"/>
        <w:rPr>
          <w:rFonts w:ascii="Calibri"/>
          <w:sz w:val="22"/>
        </w:rPr>
        <w:sectPr>
          <w:pgSz w:w="23820" w:h="16840" w:orient="landscape"/>
          <w:pgMar w:top="0" w:bottom="0" w:left="700" w:right="740"/>
        </w:sect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7"/>
        <w:rPr>
          <w:rFonts w:ascii="Calibri"/>
          <w:b/>
          <w:sz w:val="24"/>
        </w:rPr>
      </w:pPr>
    </w:p>
    <w:p>
      <w:pPr>
        <w:pStyle w:val="Heading3"/>
        <w:spacing w:line="235" w:lineRule="auto"/>
        <w:ind w:left="13133"/>
      </w:pPr>
      <w:r>
        <w:rPr/>
        <w:drawing>
          <wp:anchor distT="0" distB="0" distL="0" distR="0" allowOverlap="1" layoutInCell="1" locked="0" behindDoc="0" simplePos="0" relativeHeight="15766528">
            <wp:simplePos x="0" y="0"/>
            <wp:positionH relativeFrom="page">
              <wp:posOffset>540004</wp:posOffset>
            </wp:positionH>
            <wp:positionV relativeFrom="paragraph">
              <wp:posOffset>144078</wp:posOffset>
            </wp:positionV>
            <wp:extent cx="6299987" cy="2073173"/>
            <wp:effectExtent l="0" t="0" r="0" b="0"/>
            <wp:wrapNone/>
            <wp:docPr id="25" name="image54.png"/>
            <wp:cNvGraphicFramePr>
              <a:graphicFrameLocks noChangeAspect="1"/>
            </wp:cNvGraphicFramePr>
            <a:graphic>
              <a:graphicData uri="http://schemas.openxmlformats.org/drawingml/2006/picture">
                <pic:pic>
                  <pic:nvPicPr>
                    <pic:cNvPr id="26" name="image54.png"/>
                    <pic:cNvPicPr/>
                  </pic:nvPicPr>
                  <pic:blipFill>
                    <a:blip r:embed="rId58" cstate="print"/>
                    <a:stretch>
                      <a:fillRect/>
                    </a:stretch>
                  </pic:blipFill>
                  <pic:spPr>
                    <a:xfrm>
                      <a:off x="0" y="0"/>
                      <a:ext cx="6299987" cy="2073173"/>
                    </a:xfrm>
                    <a:prstGeom prst="rect">
                      <a:avLst/>
                    </a:prstGeom>
                  </pic:spPr>
                </pic:pic>
              </a:graphicData>
            </a:graphic>
          </wp:anchor>
        </w:drawing>
      </w:r>
      <w:r>
        <w:rPr/>
        <w:pict>
          <v:group style="position:absolute;margin-left:651.968018pt;margin-top:11.344731pt;width:29.2pt;height:32.0500pt;mso-position-horizontal-relative:page;mso-position-vertical-relative:paragraph;z-index:15767040" coordorigin="13039,227" coordsize="584,641">
            <v:shape style="position:absolute;left:13039;top:226;width:516;height:516" coordorigin="13039,227" coordsize="516,516" path="m13555,227l13039,227,13039,510,13039,743,13555,743,13555,510,13555,227xe" filled="true" fillcolor="#f6c506" stroked="false">
              <v:path arrowok="t"/>
              <v:fill type="solid"/>
            </v:shape>
            <v:rect style="position:absolute;left:13297;top:510;width:326;height:358" filled="true" fillcolor="#1f2a55" stroked="false">
              <v:fill type="solid"/>
            </v:rect>
            <w10:wrap type="none"/>
          </v:group>
        </w:pict>
      </w:r>
      <w:r>
        <w:rPr>
          <w:color w:val="F9D35E"/>
          <w:spacing w:val="-7"/>
          <w:w w:val="115"/>
        </w:rPr>
        <w:t>PROYECTOS </w:t>
      </w:r>
      <w:r>
        <w:rPr>
          <w:color w:val="F9D35E"/>
          <w:w w:val="115"/>
        </w:rPr>
        <w:t>VINCULADOS AL </w:t>
      </w:r>
      <w:r>
        <w:rPr>
          <w:color w:val="F9D35E"/>
          <w:spacing w:val="-3"/>
          <w:w w:val="110"/>
        </w:rPr>
        <w:t>COMPROMISO </w:t>
      </w:r>
      <w:r>
        <w:rPr>
          <w:color w:val="F9D35E"/>
          <w:spacing w:val="-8"/>
          <w:w w:val="110"/>
        </w:rPr>
        <w:t>MEDIOAMBIENTAL</w:t>
      </w:r>
    </w:p>
    <w:p>
      <w:pPr>
        <w:pStyle w:val="BodyText"/>
        <w:rPr>
          <w:rFonts w:ascii="Calibri"/>
          <w:b/>
        </w:rPr>
      </w:pPr>
    </w:p>
    <w:p>
      <w:pPr>
        <w:pStyle w:val="BodyText"/>
        <w:spacing w:before="4"/>
        <w:rPr>
          <w:rFonts w:ascii="Calibri"/>
          <w:b/>
          <w:sz w:val="16"/>
        </w:rPr>
      </w:pPr>
    </w:p>
    <w:p>
      <w:pPr>
        <w:pStyle w:val="Heading7"/>
        <w:tabs>
          <w:tab w:pos="17441" w:val="left" w:leader="none"/>
        </w:tabs>
        <w:spacing w:before="103"/>
        <w:ind w:left="12339"/>
      </w:pPr>
      <w:r>
        <w:rPr/>
        <w:pict>
          <v:shape style="position:absolute;margin-left:651.968506pt;margin-top:25.329794pt;width:240.95pt;height:.1pt;mso-position-horizontal-relative:page;mso-position-vertical-relative:paragraph;z-index:-15693312;mso-wrap-distance-left:0;mso-wrap-distance-right:0" coordorigin="13039,507" coordsize="4819,0" path="m13039,507l17858,507e" filled="false" stroked="true" strokeweight=".5pt" strokecolor="#f6c506">
            <v:path arrowok="t"/>
            <v:stroke dashstyle="solid"/>
            <w10:wrap type="topAndBottom"/>
          </v:shape>
        </w:pict>
      </w:r>
      <w:r>
        <w:rPr/>
        <w:pict>
          <v:shape style="position:absolute;margin-left:907.086609pt;margin-top:25.329794pt;width:240.95pt;height:.1pt;mso-position-horizontal-relative:page;mso-position-vertical-relative:paragraph;z-index:-15692800;mso-wrap-distance-left:0;mso-wrap-distance-right:0" coordorigin="18142,507" coordsize="4819,0" path="m18142,507l22961,507e" filled="false" stroked="true" strokeweight=".5pt" strokecolor="#f6c506">
            <v:path arrowok="t"/>
            <v:stroke dashstyle="solid"/>
            <w10:wrap type="topAndBottom"/>
          </v:shape>
        </w:pict>
      </w:r>
      <w:r>
        <w:rPr>
          <w:color w:val="564C73"/>
          <w:spacing w:val="-6"/>
          <w:w w:val="115"/>
        </w:rPr>
        <w:t>GUAGUAS</w:t>
      </w:r>
      <w:r>
        <w:rPr>
          <w:color w:val="564C73"/>
          <w:spacing w:val="-27"/>
          <w:w w:val="115"/>
        </w:rPr>
        <w:t> </w:t>
      </w:r>
      <w:r>
        <w:rPr>
          <w:color w:val="564C73"/>
          <w:spacing w:val="-3"/>
          <w:w w:val="115"/>
        </w:rPr>
        <w:t>HÍBRIDAS</w:t>
        <w:tab/>
      </w:r>
      <w:r>
        <w:rPr>
          <w:color w:val="564C73"/>
          <w:spacing w:val="-4"/>
          <w:w w:val="115"/>
        </w:rPr>
        <w:t>PLANTA </w:t>
      </w:r>
      <w:r>
        <w:rPr>
          <w:color w:val="564C73"/>
          <w:w w:val="115"/>
        </w:rPr>
        <w:t>DE ENERGÍA</w:t>
      </w:r>
      <w:r>
        <w:rPr>
          <w:color w:val="564C73"/>
          <w:spacing w:val="-20"/>
          <w:w w:val="115"/>
        </w:rPr>
        <w:t> </w:t>
      </w:r>
      <w:r>
        <w:rPr>
          <w:color w:val="564C73"/>
          <w:spacing w:val="-9"/>
          <w:w w:val="115"/>
        </w:rPr>
        <w:t>FOTOVOLTAICA</w:t>
      </w:r>
    </w:p>
    <w:p>
      <w:pPr>
        <w:pStyle w:val="BodyText"/>
        <w:spacing w:before="7"/>
        <w:rPr>
          <w:rFonts w:ascii="Calibri"/>
          <w:b/>
          <w:sz w:val="6"/>
        </w:rPr>
      </w:pPr>
    </w:p>
    <w:p>
      <w:pPr>
        <w:spacing w:after="0"/>
        <w:rPr>
          <w:rFonts w:ascii="Calibri"/>
          <w:sz w:val="6"/>
        </w:rPr>
        <w:sectPr>
          <w:pgSz w:w="23820" w:h="16840" w:orient="landscape"/>
          <w:pgMar w:top="280" w:bottom="280" w:left="700" w:right="740"/>
        </w:sect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line="249" w:lineRule="auto" w:before="172"/>
        <w:ind w:left="150" w:right="39"/>
        <w:jc w:val="both"/>
      </w:pPr>
      <w:r>
        <w:rPr>
          <w:color w:val="5C5B60"/>
        </w:rPr>
        <w:t>Guaguas Municipales cuenta con un Sistema Integrado de Gestión (SIG) que rige sus procedimientos </w:t>
      </w:r>
      <w:r>
        <w:rPr>
          <w:color w:val="5C5B60"/>
          <w:spacing w:val="-14"/>
        </w:rPr>
        <w:t>e </w:t>
      </w:r>
      <w:r>
        <w:rPr>
          <w:color w:val="5C5B60"/>
        </w:rPr>
        <w:t>instrucciones</w:t>
      </w:r>
      <w:r>
        <w:rPr>
          <w:color w:val="5C5B60"/>
          <w:spacing w:val="-10"/>
        </w:rPr>
        <w:t> </w:t>
      </w:r>
      <w:r>
        <w:rPr>
          <w:color w:val="5C5B60"/>
        </w:rPr>
        <w:t>de</w:t>
      </w:r>
      <w:r>
        <w:rPr>
          <w:color w:val="5C5B60"/>
          <w:spacing w:val="-10"/>
        </w:rPr>
        <w:t> </w:t>
      </w:r>
      <w:r>
        <w:rPr>
          <w:color w:val="5C5B60"/>
        </w:rPr>
        <w:t>trabajo,</w:t>
      </w:r>
      <w:r>
        <w:rPr>
          <w:color w:val="5C5B60"/>
          <w:spacing w:val="-10"/>
        </w:rPr>
        <w:t> </w:t>
      </w:r>
      <w:r>
        <w:rPr>
          <w:color w:val="5C5B60"/>
        </w:rPr>
        <w:t>según</w:t>
      </w:r>
      <w:r>
        <w:rPr>
          <w:color w:val="5C5B60"/>
          <w:spacing w:val="-10"/>
        </w:rPr>
        <w:t> </w:t>
      </w:r>
      <w:r>
        <w:rPr>
          <w:color w:val="5C5B60"/>
        </w:rPr>
        <w:t>los</w:t>
      </w:r>
      <w:r>
        <w:rPr>
          <w:color w:val="5C5B60"/>
          <w:spacing w:val="-9"/>
        </w:rPr>
        <w:t> </w:t>
      </w:r>
      <w:r>
        <w:rPr>
          <w:color w:val="5C5B60"/>
        </w:rPr>
        <w:t>requisitos</w:t>
      </w:r>
      <w:r>
        <w:rPr>
          <w:color w:val="5C5B60"/>
          <w:spacing w:val="-10"/>
        </w:rPr>
        <w:t> </w:t>
      </w:r>
      <w:r>
        <w:rPr>
          <w:color w:val="5C5B60"/>
        </w:rPr>
        <w:t>de</w:t>
      </w:r>
      <w:r>
        <w:rPr>
          <w:color w:val="5C5B60"/>
          <w:spacing w:val="-10"/>
        </w:rPr>
        <w:t> </w:t>
      </w:r>
      <w:r>
        <w:rPr>
          <w:color w:val="5C5B60"/>
        </w:rPr>
        <w:t>las</w:t>
      </w:r>
      <w:r>
        <w:rPr>
          <w:color w:val="5C5B60"/>
          <w:spacing w:val="-10"/>
        </w:rPr>
        <w:t> </w:t>
      </w:r>
      <w:r>
        <w:rPr>
          <w:color w:val="5C5B60"/>
        </w:rPr>
        <w:t>normas</w:t>
      </w:r>
      <w:r>
        <w:rPr>
          <w:color w:val="5C5B60"/>
          <w:spacing w:val="-10"/>
        </w:rPr>
        <w:t> </w:t>
      </w:r>
      <w:r>
        <w:rPr>
          <w:color w:val="5C5B60"/>
        </w:rPr>
        <w:t>europeas</w:t>
      </w:r>
      <w:r>
        <w:rPr>
          <w:color w:val="5C5B60"/>
          <w:spacing w:val="-9"/>
        </w:rPr>
        <w:t> </w:t>
      </w:r>
      <w:r>
        <w:rPr>
          <w:color w:val="5C5B60"/>
        </w:rPr>
        <w:t>de</w:t>
      </w:r>
      <w:r>
        <w:rPr>
          <w:color w:val="5C5B60"/>
          <w:spacing w:val="-10"/>
        </w:rPr>
        <w:t> </w:t>
      </w:r>
      <w:r>
        <w:rPr>
          <w:color w:val="5C5B60"/>
        </w:rPr>
        <w:t>referencia:</w:t>
      </w:r>
      <w:r>
        <w:rPr>
          <w:color w:val="5C5B60"/>
          <w:spacing w:val="-10"/>
        </w:rPr>
        <w:t> </w:t>
      </w:r>
      <w:r>
        <w:rPr>
          <w:color w:val="5C5B60"/>
        </w:rPr>
        <w:t>ISO</w:t>
      </w:r>
      <w:r>
        <w:rPr>
          <w:color w:val="5C5B60"/>
          <w:spacing w:val="-10"/>
        </w:rPr>
        <w:t> </w:t>
      </w:r>
      <w:r>
        <w:rPr>
          <w:color w:val="5C5B60"/>
        </w:rPr>
        <w:t>9001,</w:t>
      </w:r>
      <w:r>
        <w:rPr>
          <w:color w:val="5C5B60"/>
          <w:spacing w:val="-9"/>
        </w:rPr>
        <w:t> </w:t>
      </w:r>
      <w:r>
        <w:rPr>
          <w:color w:val="5C5B60"/>
        </w:rPr>
        <w:t>para</w:t>
      </w:r>
      <w:r>
        <w:rPr>
          <w:color w:val="5C5B60"/>
          <w:spacing w:val="-10"/>
        </w:rPr>
        <w:t> </w:t>
      </w:r>
      <w:r>
        <w:rPr>
          <w:color w:val="5C5B60"/>
        </w:rPr>
        <w:t>la</w:t>
      </w:r>
      <w:r>
        <w:rPr>
          <w:color w:val="5C5B60"/>
          <w:spacing w:val="-10"/>
        </w:rPr>
        <w:t> </w:t>
      </w:r>
      <w:r>
        <w:rPr>
          <w:color w:val="5C5B60"/>
        </w:rPr>
        <w:t>gestión</w:t>
      </w:r>
      <w:r>
        <w:rPr>
          <w:color w:val="5C5B60"/>
          <w:spacing w:val="-10"/>
        </w:rPr>
        <w:t> </w:t>
      </w:r>
      <w:r>
        <w:rPr>
          <w:color w:val="5C5B60"/>
        </w:rPr>
        <w:t>de la calidad; ISO 14001, para la gestión medioambiental; y OHSAS 18001, para la gestión de la seguridad y salud en el trabajo. El SIG de Guaguas Municipales cuenta con 26 procedimientos, 12 instrucciones de trabajo, </w:t>
      </w:r>
      <w:r>
        <w:rPr>
          <w:color w:val="5C5B60"/>
          <w:spacing w:val="-3"/>
        </w:rPr>
        <w:t>nueve </w:t>
      </w:r>
      <w:r>
        <w:rPr>
          <w:color w:val="5C5B60"/>
        </w:rPr>
        <w:t>protocolos médicos y tres manuales operativos para el correcto desarrollo de las tareas que se desempeñan </w:t>
      </w:r>
      <w:r>
        <w:rPr>
          <w:color w:val="5C5B60"/>
          <w:spacing w:val="-6"/>
        </w:rPr>
        <w:t>en </w:t>
      </w:r>
      <w:r>
        <w:rPr>
          <w:color w:val="5C5B60"/>
        </w:rPr>
        <w:t>la</w:t>
      </w:r>
      <w:r>
        <w:rPr>
          <w:color w:val="5C5B60"/>
          <w:spacing w:val="-1"/>
        </w:rPr>
        <w:t> </w:t>
      </w:r>
      <w:r>
        <w:rPr>
          <w:color w:val="5C5B60"/>
        </w:rPr>
        <w:t>empresa.</w:t>
      </w:r>
    </w:p>
    <w:p>
      <w:pPr>
        <w:pStyle w:val="BodyText"/>
        <w:spacing w:before="3"/>
        <w:rPr>
          <w:sz w:val="21"/>
        </w:rPr>
      </w:pPr>
    </w:p>
    <w:p>
      <w:pPr>
        <w:pStyle w:val="BodyText"/>
        <w:spacing w:line="249" w:lineRule="auto"/>
        <w:ind w:left="150" w:right="39"/>
        <w:jc w:val="both"/>
      </w:pPr>
      <w:r>
        <w:rPr>
          <w:color w:val="5C5B60"/>
        </w:rPr>
        <w:t>En materia de calidad, la compañía municipal de transporte cuenta desde el año 2002 con la certificación ISO 9001, una norma internacional que se basa en un proceso de mejora continua para el aseguramiento de la calidad del servicio que presta a sus viajeros. Principios como la orientación y satisfacción al cliente rigen todo el sistema, que entre otras acciones registra las incidencias que afectan a las expediciones que realiza cada guagua o examina el cumplimiento de los horarios estipulados.</w:t>
      </w:r>
    </w:p>
    <w:p>
      <w:pPr>
        <w:pStyle w:val="BodyText"/>
        <w:spacing w:before="3"/>
        <w:rPr>
          <w:sz w:val="21"/>
        </w:rPr>
      </w:pPr>
    </w:p>
    <w:p>
      <w:pPr>
        <w:pStyle w:val="BodyText"/>
        <w:spacing w:line="249" w:lineRule="auto"/>
        <w:ind w:left="150" w:right="38"/>
        <w:jc w:val="both"/>
      </w:pPr>
      <w:r>
        <w:rPr>
          <w:color w:val="5C5B60"/>
        </w:rPr>
        <w:t>En</w:t>
      </w:r>
      <w:r>
        <w:rPr>
          <w:color w:val="5C5B60"/>
          <w:spacing w:val="-11"/>
        </w:rPr>
        <w:t> </w:t>
      </w:r>
      <w:r>
        <w:rPr>
          <w:color w:val="5C5B60"/>
        </w:rPr>
        <w:t>el</w:t>
      </w:r>
      <w:r>
        <w:rPr>
          <w:color w:val="5C5B60"/>
          <w:spacing w:val="-11"/>
        </w:rPr>
        <w:t> </w:t>
      </w:r>
      <w:r>
        <w:rPr>
          <w:color w:val="5C5B60"/>
        </w:rPr>
        <w:t>apartado</w:t>
      </w:r>
      <w:r>
        <w:rPr>
          <w:color w:val="5C5B60"/>
          <w:spacing w:val="-10"/>
        </w:rPr>
        <w:t> </w:t>
      </w:r>
      <w:r>
        <w:rPr>
          <w:color w:val="5C5B60"/>
        </w:rPr>
        <w:t>de</w:t>
      </w:r>
      <w:r>
        <w:rPr>
          <w:color w:val="5C5B60"/>
          <w:spacing w:val="-11"/>
        </w:rPr>
        <w:t> </w:t>
      </w:r>
      <w:r>
        <w:rPr>
          <w:color w:val="5C5B60"/>
        </w:rPr>
        <w:t>sostenibilidad</w:t>
      </w:r>
      <w:r>
        <w:rPr>
          <w:color w:val="5C5B60"/>
          <w:spacing w:val="-11"/>
        </w:rPr>
        <w:t> </w:t>
      </w:r>
      <w:r>
        <w:rPr>
          <w:color w:val="5C5B60"/>
        </w:rPr>
        <w:t>medioambiental,</w:t>
      </w:r>
      <w:r>
        <w:rPr>
          <w:color w:val="5C5B60"/>
          <w:spacing w:val="-10"/>
        </w:rPr>
        <w:t> </w:t>
      </w:r>
      <w:r>
        <w:rPr>
          <w:color w:val="5C5B60"/>
        </w:rPr>
        <w:t>Guaguas</w:t>
      </w:r>
      <w:r>
        <w:rPr>
          <w:color w:val="5C5B60"/>
          <w:spacing w:val="-11"/>
        </w:rPr>
        <w:t> </w:t>
      </w:r>
      <w:r>
        <w:rPr>
          <w:color w:val="5C5B60"/>
        </w:rPr>
        <w:t>Municipales</w:t>
      </w:r>
      <w:r>
        <w:rPr>
          <w:color w:val="5C5B60"/>
          <w:spacing w:val="-10"/>
        </w:rPr>
        <w:t> </w:t>
      </w:r>
      <w:r>
        <w:rPr>
          <w:color w:val="5C5B60"/>
        </w:rPr>
        <w:t>obtuvo</w:t>
      </w:r>
      <w:r>
        <w:rPr>
          <w:color w:val="5C5B60"/>
          <w:spacing w:val="-11"/>
        </w:rPr>
        <w:t> </w:t>
      </w:r>
      <w:r>
        <w:rPr>
          <w:color w:val="5C5B60"/>
        </w:rPr>
        <w:t>el</w:t>
      </w:r>
      <w:r>
        <w:rPr>
          <w:color w:val="5C5B60"/>
          <w:spacing w:val="-11"/>
        </w:rPr>
        <w:t> </w:t>
      </w:r>
      <w:r>
        <w:rPr>
          <w:color w:val="5C5B60"/>
        </w:rPr>
        <w:t>ISO</w:t>
      </w:r>
      <w:r>
        <w:rPr>
          <w:color w:val="5C5B60"/>
          <w:spacing w:val="-10"/>
        </w:rPr>
        <w:t> </w:t>
      </w:r>
      <w:r>
        <w:rPr>
          <w:color w:val="5C5B60"/>
        </w:rPr>
        <w:t>14001</w:t>
      </w:r>
      <w:r>
        <w:rPr>
          <w:color w:val="5C5B60"/>
          <w:spacing w:val="-11"/>
        </w:rPr>
        <w:t> </w:t>
      </w:r>
      <w:r>
        <w:rPr>
          <w:color w:val="5C5B60"/>
        </w:rPr>
        <w:t>en</w:t>
      </w:r>
      <w:r>
        <w:rPr>
          <w:color w:val="5C5B60"/>
          <w:spacing w:val="-10"/>
        </w:rPr>
        <w:t> </w:t>
      </w:r>
      <w:r>
        <w:rPr>
          <w:color w:val="5C5B60"/>
        </w:rPr>
        <w:t>el</w:t>
      </w:r>
      <w:r>
        <w:rPr>
          <w:color w:val="5C5B60"/>
          <w:spacing w:val="-11"/>
        </w:rPr>
        <w:t> </w:t>
      </w:r>
      <w:r>
        <w:rPr>
          <w:color w:val="5C5B60"/>
        </w:rPr>
        <w:t>año</w:t>
      </w:r>
      <w:r>
        <w:rPr>
          <w:color w:val="5C5B60"/>
          <w:spacing w:val="-11"/>
        </w:rPr>
        <w:t> </w:t>
      </w:r>
      <w:r>
        <w:rPr>
          <w:color w:val="5C5B60"/>
        </w:rPr>
        <w:t>2003.</w:t>
      </w:r>
      <w:r>
        <w:rPr>
          <w:color w:val="5C5B60"/>
          <w:spacing w:val="-10"/>
        </w:rPr>
        <w:t> </w:t>
      </w:r>
      <w:r>
        <w:rPr>
          <w:color w:val="5C5B60"/>
          <w:spacing w:val="-4"/>
        </w:rPr>
        <w:t>Con </w:t>
      </w:r>
      <w:r>
        <w:rPr>
          <w:color w:val="5C5B60"/>
        </w:rPr>
        <w:t>este certificado, la compañía se compromete a contribuir a la mejora de la movilidad en la ciudad midiendo los efectos</w:t>
      </w:r>
      <w:r>
        <w:rPr>
          <w:color w:val="5C5B60"/>
          <w:spacing w:val="-4"/>
        </w:rPr>
        <w:t> </w:t>
      </w:r>
      <w:r>
        <w:rPr>
          <w:color w:val="5C5B60"/>
        </w:rPr>
        <w:t>ocasionados</w:t>
      </w:r>
      <w:r>
        <w:rPr>
          <w:color w:val="5C5B60"/>
          <w:spacing w:val="-4"/>
        </w:rPr>
        <w:t> </w:t>
      </w:r>
      <w:r>
        <w:rPr>
          <w:color w:val="5C5B60"/>
        </w:rPr>
        <w:t>por</w:t>
      </w:r>
      <w:r>
        <w:rPr>
          <w:color w:val="5C5B60"/>
          <w:spacing w:val="-4"/>
        </w:rPr>
        <w:t> </w:t>
      </w:r>
      <w:r>
        <w:rPr>
          <w:color w:val="5C5B60"/>
        </w:rPr>
        <w:t>su</w:t>
      </w:r>
      <w:r>
        <w:rPr>
          <w:color w:val="5C5B60"/>
          <w:spacing w:val="-2"/>
        </w:rPr>
        <w:t> </w:t>
      </w:r>
      <w:r>
        <w:rPr>
          <w:color w:val="5C5B60"/>
        </w:rPr>
        <w:t>actividad</w:t>
      </w:r>
      <w:r>
        <w:rPr>
          <w:color w:val="5C5B60"/>
          <w:spacing w:val="-4"/>
        </w:rPr>
        <w:t> </w:t>
      </w:r>
      <w:r>
        <w:rPr>
          <w:color w:val="5C5B60"/>
        </w:rPr>
        <w:t>para</w:t>
      </w:r>
      <w:r>
        <w:rPr>
          <w:color w:val="5C5B60"/>
          <w:spacing w:val="-4"/>
        </w:rPr>
        <w:t> </w:t>
      </w:r>
      <w:r>
        <w:rPr>
          <w:color w:val="5C5B60"/>
        </w:rPr>
        <w:t>prevenir</w:t>
      </w:r>
      <w:r>
        <w:rPr>
          <w:color w:val="5C5B60"/>
          <w:spacing w:val="-4"/>
        </w:rPr>
        <w:t> </w:t>
      </w:r>
      <w:r>
        <w:rPr>
          <w:color w:val="5C5B60"/>
        </w:rPr>
        <w:t>la</w:t>
      </w:r>
      <w:r>
        <w:rPr>
          <w:color w:val="5C5B60"/>
          <w:spacing w:val="-3"/>
        </w:rPr>
        <w:t> </w:t>
      </w:r>
      <w:r>
        <w:rPr>
          <w:color w:val="5C5B60"/>
        </w:rPr>
        <w:t>contaminación,</w:t>
      </w:r>
      <w:r>
        <w:rPr>
          <w:color w:val="5C5B60"/>
          <w:spacing w:val="-4"/>
        </w:rPr>
        <w:t> </w:t>
      </w:r>
      <w:r>
        <w:rPr>
          <w:color w:val="5C5B60"/>
        </w:rPr>
        <w:t>eliminar</w:t>
      </w:r>
      <w:r>
        <w:rPr>
          <w:color w:val="5C5B60"/>
          <w:spacing w:val="-4"/>
        </w:rPr>
        <w:t> </w:t>
      </w:r>
      <w:r>
        <w:rPr>
          <w:color w:val="5C5B60"/>
        </w:rPr>
        <w:t>o</w:t>
      </w:r>
      <w:r>
        <w:rPr>
          <w:color w:val="5C5B60"/>
          <w:spacing w:val="-2"/>
        </w:rPr>
        <w:t> </w:t>
      </w:r>
      <w:r>
        <w:rPr>
          <w:color w:val="5C5B60"/>
        </w:rPr>
        <w:t>reducir</w:t>
      </w:r>
      <w:r>
        <w:rPr>
          <w:color w:val="5C5B60"/>
          <w:spacing w:val="-4"/>
        </w:rPr>
        <w:t> </w:t>
      </w:r>
      <w:r>
        <w:rPr>
          <w:color w:val="5C5B60"/>
        </w:rPr>
        <w:t>al</w:t>
      </w:r>
      <w:r>
        <w:rPr>
          <w:color w:val="5C5B60"/>
          <w:spacing w:val="-4"/>
        </w:rPr>
        <w:t> </w:t>
      </w:r>
      <w:r>
        <w:rPr>
          <w:color w:val="5C5B60"/>
        </w:rPr>
        <w:t>mínimo</w:t>
      </w:r>
      <w:r>
        <w:rPr>
          <w:color w:val="5C5B60"/>
          <w:spacing w:val="-4"/>
        </w:rPr>
        <w:t> </w:t>
      </w:r>
      <w:r>
        <w:rPr>
          <w:color w:val="5C5B60"/>
        </w:rPr>
        <w:t>las</w:t>
      </w:r>
      <w:r>
        <w:rPr>
          <w:color w:val="5C5B60"/>
          <w:spacing w:val="-3"/>
        </w:rPr>
        <w:t> </w:t>
      </w:r>
      <w:r>
        <w:rPr>
          <w:color w:val="5C5B60"/>
        </w:rPr>
        <w:t>emisiones, vertidos y residuos, mediante la definición anual de objetivos alcanzables y</w:t>
      </w:r>
      <w:r>
        <w:rPr>
          <w:color w:val="5C5B60"/>
          <w:spacing w:val="12"/>
        </w:rPr>
        <w:t> </w:t>
      </w:r>
      <w:r>
        <w:rPr>
          <w:color w:val="5C5B60"/>
        </w:rPr>
        <w:t>medibles.</w:t>
      </w:r>
    </w:p>
    <w:p>
      <w:pPr>
        <w:pStyle w:val="BodyText"/>
        <w:spacing w:before="1"/>
        <w:rPr>
          <w:sz w:val="21"/>
        </w:rPr>
      </w:pPr>
    </w:p>
    <w:p>
      <w:pPr>
        <w:pStyle w:val="BodyText"/>
        <w:spacing w:line="249" w:lineRule="auto" w:before="1"/>
        <w:ind w:left="150" w:right="38"/>
        <w:jc w:val="both"/>
      </w:pPr>
      <w:r>
        <w:rPr>
          <w:color w:val="5C5B60"/>
        </w:rPr>
        <w:t>En</w:t>
      </w:r>
      <w:r>
        <w:rPr>
          <w:color w:val="5C5B60"/>
          <w:spacing w:val="-5"/>
        </w:rPr>
        <w:t> </w:t>
      </w:r>
      <w:r>
        <w:rPr>
          <w:color w:val="5C5B60"/>
        </w:rPr>
        <w:t>relación</w:t>
      </w:r>
      <w:r>
        <w:rPr>
          <w:color w:val="5C5B60"/>
          <w:spacing w:val="-4"/>
        </w:rPr>
        <w:t> </w:t>
      </w:r>
      <w:r>
        <w:rPr>
          <w:color w:val="5C5B60"/>
        </w:rPr>
        <w:t>a</w:t>
      </w:r>
      <w:r>
        <w:rPr>
          <w:color w:val="5C5B60"/>
          <w:spacing w:val="-4"/>
        </w:rPr>
        <w:t> </w:t>
      </w:r>
      <w:r>
        <w:rPr>
          <w:color w:val="5C5B60"/>
        </w:rPr>
        <w:t>la</w:t>
      </w:r>
      <w:r>
        <w:rPr>
          <w:color w:val="5C5B60"/>
          <w:spacing w:val="-4"/>
        </w:rPr>
        <w:t> </w:t>
      </w:r>
      <w:r>
        <w:rPr>
          <w:color w:val="5C5B60"/>
        </w:rPr>
        <w:t>prevención</w:t>
      </w:r>
      <w:r>
        <w:rPr>
          <w:color w:val="5C5B60"/>
          <w:spacing w:val="-4"/>
        </w:rPr>
        <w:t> </w:t>
      </w:r>
      <w:r>
        <w:rPr>
          <w:color w:val="5C5B60"/>
        </w:rPr>
        <w:t>de</w:t>
      </w:r>
      <w:r>
        <w:rPr>
          <w:color w:val="5C5B60"/>
          <w:spacing w:val="-4"/>
        </w:rPr>
        <w:t> </w:t>
      </w:r>
      <w:r>
        <w:rPr>
          <w:color w:val="5C5B60"/>
        </w:rPr>
        <w:t>riesgos</w:t>
      </w:r>
      <w:r>
        <w:rPr>
          <w:color w:val="5C5B60"/>
          <w:spacing w:val="-4"/>
        </w:rPr>
        <w:t> </w:t>
      </w:r>
      <w:r>
        <w:rPr>
          <w:color w:val="5C5B60"/>
        </w:rPr>
        <w:t>laborales,</w:t>
      </w:r>
      <w:r>
        <w:rPr>
          <w:color w:val="5C5B60"/>
          <w:spacing w:val="-4"/>
        </w:rPr>
        <w:t> </w:t>
      </w:r>
      <w:r>
        <w:rPr>
          <w:color w:val="5C5B60"/>
        </w:rPr>
        <w:t>la</w:t>
      </w:r>
      <w:r>
        <w:rPr>
          <w:color w:val="5C5B60"/>
          <w:spacing w:val="-4"/>
        </w:rPr>
        <w:t> </w:t>
      </w:r>
      <w:r>
        <w:rPr>
          <w:color w:val="5C5B60"/>
        </w:rPr>
        <w:t>empresa</w:t>
      </w:r>
      <w:r>
        <w:rPr>
          <w:color w:val="5C5B60"/>
          <w:spacing w:val="-4"/>
        </w:rPr>
        <w:t> </w:t>
      </w:r>
      <w:r>
        <w:rPr>
          <w:color w:val="5C5B60"/>
        </w:rPr>
        <w:t>de</w:t>
      </w:r>
      <w:r>
        <w:rPr>
          <w:color w:val="5C5B60"/>
          <w:spacing w:val="-5"/>
        </w:rPr>
        <w:t> </w:t>
      </w:r>
      <w:r>
        <w:rPr>
          <w:color w:val="5C5B60"/>
        </w:rPr>
        <w:t>transporte</w:t>
      </w:r>
      <w:r>
        <w:rPr>
          <w:color w:val="5C5B60"/>
          <w:spacing w:val="-4"/>
        </w:rPr>
        <w:t> </w:t>
      </w:r>
      <w:r>
        <w:rPr>
          <w:color w:val="5C5B60"/>
        </w:rPr>
        <w:t>cuenta</w:t>
      </w:r>
      <w:r>
        <w:rPr>
          <w:color w:val="5C5B60"/>
          <w:spacing w:val="-4"/>
        </w:rPr>
        <w:t> </w:t>
      </w:r>
      <w:r>
        <w:rPr>
          <w:color w:val="5C5B60"/>
        </w:rPr>
        <w:t>desde</w:t>
      </w:r>
      <w:r>
        <w:rPr>
          <w:color w:val="5C5B60"/>
          <w:spacing w:val="-4"/>
        </w:rPr>
        <w:t> </w:t>
      </w:r>
      <w:r>
        <w:rPr>
          <w:color w:val="5C5B60"/>
        </w:rPr>
        <w:t>2012</w:t>
      </w:r>
      <w:r>
        <w:rPr>
          <w:color w:val="5C5B60"/>
          <w:spacing w:val="-4"/>
        </w:rPr>
        <w:t> </w:t>
      </w:r>
      <w:r>
        <w:rPr>
          <w:color w:val="5C5B60"/>
        </w:rPr>
        <w:t>con</w:t>
      </w:r>
      <w:r>
        <w:rPr>
          <w:color w:val="5C5B60"/>
          <w:spacing w:val="-4"/>
        </w:rPr>
        <w:t> </w:t>
      </w:r>
      <w:r>
        <w:rPr>
          <w:color w:val="5C5B60"/>
        </w:rPr>
        <w:t>un</w:t>
      </w:r>
      <w:r>
        <w:rPr>
          <w:color w:val="5C5B60"/>
          <w:spacing w:val="-4"/>
        </w:rPr>
        <w:t> </w:t>
      </w:r>
      <w:r>
        <w:rPr>
          <w:color w:val="5C5B60"/>
        </w:rPr>
        <w:t>certificado sobre sistemas de gestión de la Seguridad y Salud en el </w:t>
      </w:r>
      <w:r>
        <w:rPr>
          <w:color w:val="5C5B60"/>
          <w:spacing w:val="-3"/>
        </w:rPr>
        <w:t>Trabajo </w:t>
      </w:r>
      <w:r>
        <w:rPr>
          <w:color w:val="5C5B60"/>
        </w:rPr>
        <w:t>OHSAS</w:t>
      </w:r>
      <w:r>
        <w:rPr>
          <w:color w:val="5C5B60"/>
          <w:spacing w:val="3"/>
        </w:rPr>
        <w:t> </w:t>
      </w:r>
      <w:r>
        <w:rPr>
          <w:color w:val="5C5B60"/>
        </w:rPr>
        <w:t>18001.</w:t>
      </w:r>
    </w:p>
    <w:p>
      <w:pPr>
        <w:pStyle w:val="BodyText"/>
        <w:spacing w:line="249" w:lineRule="auto" w:before="103"/>
        <w:ind w:left="150" w:right="39"/>
        <w:jc w:val="both"/>
      </w:pPr>
      <w:r>
        <w:rPr/>
        <w:br w:type="column"/>
      </w:r>
      <w:r>
        <w:rPr>
          <w:color w:val="5C5B60"/>
        </w:rPr>
        <w:t>Guaguas ha adquirido en 2018 sus tres primeros vehículos de motor híbridos.</w:t>
      </w:r>
    </w:p>
    <w:p>
      <w:pPr>
        <w:pStyle w:val="BodyText"/>
        <w:rPr>
          <w:sz w:val="21"/>
        </w:rPr>
      </w:pPr>
    </w:p>
    <w:p>
      <w:pPr>
        <w:pStyle w:val="BodyText"/>
        <w:spacing w:line="249" w:lineRule="auto"/>
        <w:ind w:left="150" w:right="38"/>
        <w:jc w:val="both"/>
      </w:pPr>
      <w:r>
        <w:rPr>
          <w:color w:val="5C5B60"/>
        </w:rPr>
        <w:t>Se trata de tres guaguas de 12 metros que operan con una combinación de energía eléctrica y fósil, </w:t>
      </w:r>
      <w:r>
        <w:rPr>
          <w:color w:val="5C5B60"/>
          <w:spacing w:val="-6"/>
        </w:rPr>
        <w:t>con </w:t>
      </w:r>
      <w:r>
        <w:rPr>
          <w:color w:val="5C5B60"/>
        </w:rPr>
        <w:t>los que la empresa de transporte de Las Palmas </w:t>
      </w:r>
      <w:r>
        <w:rPr>
          <w:color w:val="5C5B60"/>
          <w:spacing w:val="-6"/>
        </w:rPr>
        <w:t>de </w:t>
      </w:r>
      <w:r>
        <w:rPr>
          <w:color w:val="5C5B60"/>
        </w:rPr>
        <w:t>Gran Canaria inicia su apuesta por energías </w:t>
      </w:r>
      <w:r>
        <w:rPr>
          <w:color w:val="5C5B60"/>
          <w:spacing w:val="-3"/>
        </w:rPr>
        <w:t>menos </w:t>
      </w:r>
      <w:r>
        <w:rPr>
          <w:color w:val="5C5B60"/>
        </w:rPr>
        <w:t>contaminantes como parte de la renovación de </w:t>
      </w:r>
      <w:r>
        <w:rPr>
          <w:color w:val="5C5B60"/>
          <w:spacing w:val="-7"/>
        </w:rPr>
        <w:t>su </w:t>
      </w:r>
      <w:r>
        <w:rPr>
          <w:color w:val="5C5B60"/>
        </w:rPr>
        <w:t>flota de vehículos.</w:t>
      </w:r>
    </w:p>
    <w:p>
      <w:pPr>
        <w:pStyle w:val="BodyText"/>
        <w:spacing w:before="4"/>
        <w:rPr>
          <w:sz w:val="21"/>
        </w:rPr>
      </w:pPr>
    </w:p>
    <w:p>
      <w:pPr>
        <w:pStyle w:val="BodyText"/>
        <w:spacing w:line="249" w:lineRule="auto"/>
        <w:ind w:left="150" w:right="38"/>
        <w:jc w:val="both"/>
      </w:pPr>
      <w:r>
        <w:rPr>
          <w:color w:val="5C5B60"/>
        </w:rPr>
        <w:t>La</w:t>
      </w:r>
      <w:r>
        <w:rPr>
          <w:color w:val="5C5B60"/>
          <w:spacing w:val="-11"/>
        </w:rPr>
        <w:t> </w:t>
      </w:r>
      <w:r>
        <w:rPr>
          <w:color w:val="5C5B60"/>
        </w:rPr>
        <w:t>tecnología</w:t>
      </w:r>
      <w:r>
        <w:rPr>
          <w:color w:val="5C5B60"/>
          <w:spacing w:val="-11"/>
        </w:rPr>
        <w:t> </w:t>
      </w:r>
      <w:r>
        <w:rPr>
          <w:color w:val="5C5B60"/>
        </w:rPr>
        <w:t>híbrida</w:t>
      </w:r>
      <w:r>
        <w:rPr>
          <w:color w:val="5C5B60"/>
          <w:spacing w:val="-10"/>
        </w:rPr>
        <w:t> </w:t>
      </w:r>
      <w:r>
        <w:rPr>
          <w:color w:val="5C5B60"/>
        </w:rPr>
        <w:t>combina</w:t>
      </w:r>
      <w:r>
        <w:rPr>
          <w:color w:val="5C5B60"/>
          <w:spacing w:val="-11"/>
        </w:rPr>
        <w:t> </w:t>
      </w:r>
      <w:r>
        <w:rPr>
          <w:color w:val="5C5B60"/>
        </w:rPr>
        <w:t>el</w:t>
      </w:r>
      <w:r>
        <w:rPr>
          <w:color w:val="5C5B60"/>
          <w:spacing w:val="-10"/>
        </w:rPr>
        <w:t> </w:t>
      </w:r>
      <w:r>
        <w:rPr>
          <w:color w:val="5C5B60"/>
        </w:rPr>
        <w:t>uso</w:t>
      </w:r>
      <w:r>
        <w:rPr>
          <w:color w:val="5C5B60"/>
          <w:spacing w:val="-11"/>
        </w:rPr>
        <w:t> </w:t>
      </w:r>
      <w:r>
        <w:rPr>
          <w:color w:val="5C5B60"/>
        </w:rPr>
        <w:t>de</w:t>
      </w:r>
      <w:r>
        <w:rPr>
          <w:color w:val="5C5B60"/>
          <w:spacing w:val="-10"/>
        </w:rPr>
        <w:t> </w:t>
      </w:r>
      <w:r>
        <w:rPr>
          <w:color w:val="5C5B60"/>
        </w:rPr>
        <w:t>más</w:t>
      </w:r>
      <w:r>
        <w:rPr>
          <w:color w:val="5C5B60"/>
          <w:spacing w:val="-11"/>
        </w:rPr>
        <w:t> </w:t>
      </w:r>
      <w:r>
        <w:rPr>
          <w:color w:val="5C5B60"/>
        </w:rPr>
        <w:t>de</w:t>
      </w:r>
      <w:r>
        <w:rPr>
          <w:color w:val="5C5B60"/>
          <w:spacing w:val="-10"/>
        </w:rPr>
        <w:t> </w:t>
      </w:r>
      <w:r>
        <w:rPr>
          <w:color w:val="5C5B60"/>
        </w:rPr>
        <w:t>un</w:t>
      </w:r>
      <w:r>
        <w:rPr>
          <w:color w:val="5C5B60"/>
          <w:spacing w:val="-11"/>
        </w:rPr>
        <w:t> </w:t>
      </w:r>
      <w:r>
        <w:rPr>
          <w:color w:val="5C5B60"/>
        </w:rPr>
        <w:t>tipo de energía (habitualmente eléctrica y un </w:t>
      </w:r>
      <w:r>
        <w:rPr>
          <w:color w:val="5C5B60"/>
          <w:spacing w:val="-2"/>
        </w:rPr>
        <w:t>combustible) </w:t>
      </w:r>
      <w:r>
        <w:rPr>
          <w:color w:val="5C5B60"/>
        </w:rPr>
        <w:t>para la propulsión de sus motores. La batería</w:t>
      </w:r>
      <w:r>
        <w:rPr>
          <w:color w:val="5C5B60"/>
          <w:spacing w:val="-14"/>
        </w:rPr>
        <w:t> </w:t>
      </w:r>
      <w:r>
        <w:rPr>
          <w:color w:val="5C5B60"/>
        </w:rPr>
        <w:t>eléctrica se recarga mediante la conducción por lo que </w:t>
      </w:r>
      <w:r>
        <w:rPr>
          <w:color w:val="5C5B60"/>
          <w:spacing w:val="-8"/>
        </w:rPr>
        <w:t>no </w:t>
      </w:r>
      <w:r>
        <w:rPr>
          <w:color w:val="5C5B60"/>
        </w:rPr>
        <w:t>necesitan estaciones de carga eléctrica. Este tipo </w:t>
      </w:r>
      <w:r>
        <w:rPr>
          <w:color w:val="5C5B60"/>
          <w:spacing w:val="-8"/>
        </w:rPr>
        <w:t>de </w:t>
      </w:r>
      <w:r>
        <w:rPr>
          <w:color w:val="5C5B60"/>
        </w:rPr>
        <w:t>guaguas se posicionan en la actualidad como una </w:t>
      </w:r>
      <w:r>
        <w:rPr>
          <w:color w:val="5C5B60"/>
          <w:spacing w:val="-6"/>
        </w:rPr>
        <w:t>de </w:t>
      </w:r>
      <w:r>
        <w:rPr>
          <w:color w:val="5C5B60"/>
        </w:rPr>
        <w:t>las</w:t>
      </w:r>
      <w:r>
        <w:rPr>
          <w:color w:val="5C5B60"/>
          <w:spacing w:val="-9"/>
        </w:rPr>
        <w:t> </w:t>
      </w:r>
      <w:r>
        <w:rPr>
          <w:color w:val="5C5B60"/>
        </w:rPr>
        <w:t>primeras</w:t>
      </w:r>
      <w:r>
        <w:rPr>
          <w:color w:val="5C5B60"/>
          <w:spacing w:val="-9"/>
        </w:rPr>
        <w:t> </w:t>
      </w:r>
      <w:r>
        <w:rPr>
          <w:color w:val="5C5B60"/>
        </w:rPr>
        <w:t>opciones</w:t>
      </w:r>
      <w:r>
        <w:rPr>
          <w:color w:val="5C5B60"/>
          <w:spacing w:val="-8"/>
        </w:rPr>
        <w:t> </w:t>
      </w:r>
      <w:r>
        <w:rPr>
          <w:color w:val="5C5B60"/>
        </w:rPr>
        <w:t>en</w:t>
      </w:r>
      <w:r>
        <w:rPr>
          <w:color w:val="5C5B60"/>
          <w:spacing w:val="-9"/>
        </w:rPr>
        <w:t> </w:t>
      </w:r>
      <w:r>
        <w:rPr>
          <w:color w:val="5C5B60"/>
        </w:rPr>
        <w:t>la</w:t>
      </w:r>
      <w:r>
        <w:rPr>
          <w:color w:val="5C5B60"/>
          <w:spacing w:val="-8"/>
        </w:rPr>
        <w:t> </w:t>
      </w:r>
      <w:r>
        <w:rPr>
          <w:color w:val="5C5B60"/>
        </w:rPr>
        <w:t>expansión</w:t>
      </w:r>
      <w:r>
        <w:rPr>
          <w:color w:val="5C5B60"/>
          <w:spacing w:val="-9"/>
        </w:rPr>
        <w:t> </w:t>
      </w:r>
      <w:r>
        <w:rPr>
          <w:color w:val="5C5B60"/>
        </w:rPr>
        <w:t>de</w:t>
      </w:r>
      <w:r>
        <w:rPr>
          <w:color w:val="5C5B60"/>
          <w:spacing w:val="-8"/>
        </w:rPr>
        <w:t> </w:t>
      </w:r>
      <w:r>
        <w:rPr>
          <w:color w:val="5C5B60"/>
        </w:rPr>
        <w:t>la</w:t>
      </w:r>
      <w:r>
        <w:rPr>
          <w:color w:val="5C5B60"/>
          <w:spacing w:val="-9"/>
        </w:rPr>
        <w:t> </w:t>
      </w:r>
      <w:r>
        <w:rPr>
          <w:color w:val="5C5B60"/>
        </w:rPr>
        <w:t>tecnología sostenible.</w:t>
      </w:r>
    </w:p>
    <w:p>
      <w:pPr>
        <w:pStyle w:val="BodyText"/>
        <w:rPr>
          <w:sz w:val="22"/>
        </w:rPr>
      </w:pPr>
    </w:p>
    <w:p>
      <w:pPr>
        <w:pStyle w:val="Heading7"/>
        <w:spacing w:before="133"/>
        <w:jc w:val="both"/>
      </w:pPr>
      <w:r>
        <w:rPr>
          <w:color w:val="564C73"/>
          <w:w w:val="115"/>
        </w:rPr>
        <w:t>REDUCCIÓN DE RESIDUOS PELIGROSOS</w:t>
      </w:r>
    </w:p>
    <w:p>
      <w:pPr>
        <w:pStyle w:val="BodyText"/>
        <w:spacing w:before="7"/>
        <w:rPr>
          <w:rFonts w:ascii="Calibri"/>
          <w:b/>
          <w:sz w:val="8"/>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63"/>
        <w:ind w:left="150" w:right="38"/>
        <w:jc w:val="both"/>
      </w:pPr>
      <w:r>
        <w:rPr>
          <w:color w:val="5C5B60"/>
        </w:rPr>
        <w:t>La</w:t>
      </w:r>
      <w:r>
        <w:rPr>
          <w:color w:val="5C5B60"/>
          <w:spacing w:val="-16"/>
        </w:rPr>
        <w:t> </w:t>
      </w:r>
      <w:r>
        <w:rPr>
          <w:color w:val="5C5B60"/>
        </w:rPr>
        <w:t>empresa</w:t>
      </w:r>
      <w:r>
        <w:rPr>
          <w:color w:val="5C5B60"/>
          <w:spacing w:val="-15"/>
        </w:rPr>
        <w:t> </w:t>
      </w:r>
      <w:r>
        <w:rPr>
          <w:color w:val="5C5B60"/>
        </w:rPr>
        <w:t>ha</w:t>
      </w:r>
      <w:r>
        <w:rPr>
          <w:color w:val="5C5B60"/>
          <w:spacing w:val="-16"/>
        </w:rPr>
        <w:t> </w:t>
      </w:r>
      <w:r>
        <w:rPr>
          <w:color w:val="5C5B60"/>
        </w:rPr>
        <w:t>rebajado</w:t>
      </w:r>
      <w:r>
        <w:rPr>
          <w:color w:val="5C5B60"/>
          <w:spacing w:val="-15"/>
        </w:rPr>
        <w:t> </w:t>
      </w:r>
      <w:r>
        <w:rPr>
          <w:color w:val="5C5B60"/>
        </w:rPr>
        <w:t>un</w:t>
      </w:r>
      <w:r>
        <w:rPr>
          <w:color w:val="5C5B60"/>
          <w:spacing w:val="-16"/>
        </w:rPr>
        <w:t> </w:t>
      </w:r>
      <w:r>
        <w:rPr>
          <w:color w:val="5C5B60"/>
        </w:rPr>
        <w:t>20%</w:t>
      </w:r>
      <w:r>
        <w:rPr>
          <w:color w:val="5C5B60"/>
          <w:spacing w:val="-15"/>
        </w:rPr>
        <w:t> </w:t>
      </w:r>
      <w:r>
        <w:rPr>
          <w:color w:val="5C5B60"/>
        </w:rPr>
        <w:t>el</w:t>
      </w:r>
      <w:r>
        <w:rPr>
          <w:color w:val="5C5B60"/>
          <w:spacing w:val="-15"/>
        </w:rPr>
        <w:t> </w:t>
      </w:r>
      <w:r>
        <w:rPr>
          <w:color w:val="5C5B60"/>
        </w:rPr>
        <w:t>volumen</w:t>
      </w:r>
      <w:r>
        <w:rPr>
          <w:color w:val="5C5B60"/>
          <w:spacing w:val="-16"/>
        </w:rPr>
        <w:t> </w:t>
      </w:r>
      <w:r>
        <w:rPr>
          <w:color w:val="5C5B60"/>
        </w:rPr>
        <w:t>de</w:t>
      </w:r>
      <w:r>
        <w:rPr>
          <w:color w:val="5C5B60"/>
          <w:spacing w:val="-15"/>
        </w:rPr>
        <w:t> </w:t>
      </w:r>
      <w:r>
        <w:rPr>
          <w:color w:val="5C5B60"/>
        </w:rPr>
        <w:t>los</w:t>
      </w:r>
      <w:r>
        <w:rPr>
          <w:color w:val="5C5B60"/>
          <w:spacing w:val="-16"/>
        </w:rPr>
        <w:t> </w:t>
      </w:r>
      <w:r>
        <w:rPr>
          <w:color w:val="5C5B60"/>
          <w:spacing w:val="-3"/>
        </w:rPr>
        <w:t>kilos </w:t>
      </w:r>
      <w:r>
        <w:rPr>
          <w:color w:val="5C5B60"/>
        </w:rPr>
        <w:t>de baterías usadas por la actividad de </w:t>
      </w:r>
      <w:r>
        <w:rPr>
          <w:color w:val="5C5B60"/>
          <w:spacing w:val="-2"/>
        </w:rPr>
        <w:t>mantenimiento </w:t>
      </w:r>
      <w:r>
        <w:rPr>
          <w:color w:val="5C5B60"/>
        </w:rPr>
        <w:t>de</w:t>
      </w:r>
      <w:r>
        <w:rPr>
          <w:color w:val="5C5B60"/>
          <w:spacing w:val="-14"/>
        </w:rPr>
        <w:t> </w:t>
      </w:r>
      <w:r>
        <w:rPr>
          <w:color w:val="5C5B60"/>
        </w:rPr>
        <w:t>la</w:t>
      </w:r>
      <w:r>
        <w:rPr>
          <w:color w:val="5C5B60"/>
          <w:spacing w:val="-14"/>
        </w:rPr>
        <w:t> </w:t>
      </w:r>
      <w:r>
        <w:rPr>
          <w:color w:val="5C5B60"/>
        </w:rPr>
        <w:t>flota.</w:t>
      </w:r>
      <w:r>
        <w:rPr>
          <w:color w:val="5C5B60"/>
          <w:spacing w:val="-14"/>
        </w:rPr>
        <w:t> </w:t>
      </w:r>
      <w:r>
        <w:rPr>
          <w:color w:val="5C5B60"/>
        </w:rPr>
        <w:t>Las</w:t>
      </w:r>
      <w:r>
        <w:rPr>
          <w:color w:val="5C5B60"/>
          <w:spacing w:val="-14"/>
        </w:rPr>
        <w:t> </w:t>
      </w:r>
      <w:r>
        <w:rPr>
          <w:color w:val="5C5B60"/>
        </w:rPr>
        <w:t>baterías</w:t>
      </w:r>
      <w:r>
        <w:rPr>
          <w:color w:val="5C5B60"/>
          <w:spacing w:val="-14"/>
        </w:rPr>
        <w:t> </w:t>
      </w:r>
      <w:r>
        <w:rPr>
          <w:color w:val="5C5B60"/>
        </w:rPr>
        <w:t>usadas</w:t>
      </w:r>
      <w:r>
        <w:rPr>
          <w:color w:val="5C5B60"/>
          <w:spacing w:val="-13"/>
        </w:rPr>
        <w:t> </w:t>
      </w:r>
      <w:r>
        <w:rPr>
          <w:color w:val="5C5B60"/>
        </w:rPr>
        <w:t>forman</w:t>
      </w:r>
      <w:r>
        <w:rPr>
          <w:color w:val="5C5B60"/>
          <w:spacing w:val="-14"/>
        </w:rPr>
        <w:t> </w:t>
      </w:r>
      <w:r>
        <w:rPr>
          <w:color w:val="5C5B60"/>
        </w:rPr>
        <w:t>parte</w:t>
      </w:r>
      <w:r>
        <w:rPr>
          <w:color w:val="5C5B60"/>
          <w:spacing w:val="-14"/>
        </w:rPr>
        <w:t> </w:t>
      </w:r>
      <w:r>
        <w:rPr>
          <w:color w:val="5C5B60"/>
        </w:rPr>
        <w:t>del</w:t>
      </w:r>
      <w:r>
        <w:rPr>
          <w:color w:val="5C5B60"/>
          <w:spacing w:val="-14"/>
        </w:rPr>
        <w:t> </w:t>
      </w:r>
      <w:r>
        <w:rPr>
          <w:color w:val="5C5B60"/>
        </w:rPr>
        <w:t>listado de residuos peligrosos que son auditados de </w:t>
      </w:r>
      <w:r>
        <w:rPr>
          <w:color w:val="5C5B60"/>
          <w:spacing w:val="-3"/>
        </w:rPr>
        <w:t>forma </w:t>
      </w:r>
      <w:r>
        <w:rPr>
          <w:color w:val="5C5B60"/>
        </w:rPr>
        <w:t>interna</w:t>
      </w:r>
      <w:r>
        <w:rPr>
          <w:color w:val="5C5B60"/>
          <w:spacing w:val="-10"/>
        </w:rPr>
        <w:t> </w:t>
      </w:r>
      <w:r>
        <w:rPr>
          <w:color w:val="5C5B60"/>
        </w:rPr>
        <w:t>y</w:t>
      </w:r>
      <w:r>
        <w:rPr>
          <w:color w:val="5C5B60"/>
          <w:spacing w:val="-10"/>
        </w:rPr>
        <w:t> </w:t>
      </w:r>
      <w:r>
        <w:rPr>
          <w:color w:val="5C5B60"/>
        </w:rPr>
        <w:t>externa.</w:t>
      </w:r>
      <w:r>
        <w:rPr>
          <w:color w:val="5C5B60"/>
          <w:spacing w:val="-9"/>
        </w:rPr>
        <w:t> </w:t>
      </w:r>
      <w:r>
        <w:rPr>
          <w:color w:val="5C5B60"/>
        </w:rPr>
        <w:t>La</w:t>
      </w:r>
      <w:r>
        <w:rPr>
          <w:color w:val="5C5B60"/>
          <w:spacing w:val="-10"/>
        </w:rPr>
        <w:t> </w:t>
      </w:r>
      <w:r>
        <w:rPr>
          <w:color w:val="5C5B60"/>
        </w:rPr>
        <w:t>auditoría</w:t>
      </w:r>
      <w:r>
        <w:rPr>
          <w:color w:val="5C5B60"/>
          <w:spacing w:val="-10"/>
        </w:rPr>
        <w:t> </w:t>
      </w:r>
      <w:r>
        <w:rPr>
          <w:color w:val="5C5B60"/>
        </w:rPr>
        <w:t>externa</w:t>
      </w:r>
      <w:r>
        <w:rPr>
          <w:color w:val="5C5B60"/>
          <w:spacing w:val="-9"/>
        </w:rPr>
        <w:t> </w:t>
      </w:r>
      <w:r>
        <w:rPr>
          <w:color w:val="5C5B60"/>
        </w:rPr>
        <w:t>constató</w:t>
      </w:r>
      <w:r>
        <w:rPr>
          <w:color w:val="5C5B60"/>
          <w:spacing w:val="-10"/>
        </w:rPr>
        <w:t> </w:t>
      </w:r>
      <w:r>
        <w:rPr>
          <w:color w:val="5C5B60"/>
        </w:rPr>
        <w:t>que</w:t>
      </w:r>
      <w:r>
        <w:rPr>
          <w:color w:val="5C5B60"/>
          <w:spacing w:val="-10"/>
        </w:rPr>
        <w:t> </w:t>
      </w:r>
      <w:r>
        <w:rPr>
          <w:color w:val="5C5B60"/>
          <w:spacing w:val="-5"/>
        </w:rPr>
        <w:t>los </w:t>
      </w:r>
      <w:r>
        <w:rPr>
          <w:color w:val="5C5B60"/>
        </w:rPr>
        <w:t>residuos derivados de la actividad que llevan a </w:t>
      </w:r>
      <w:r>
        <w:rPr>
          <w:color w:val="5C5B60"/>
          <w:spacing w:val="-3"/>
        </w:rPr>
        <w:t>cabo </w:t>
      </w:r>
      <w:r>
        <w:rPr>
          <w:color w:val="5C5B60"/>
        </w:rPr>
        <w:t>diariamente los operarios de mantenimiento se </w:t>
      </w:r>
      <w:r>
        <w:rPr>
          <w:color w:val="5C5B60"/>
          <w:spacing w:val="-5"/>
        </w:rPr>
        <w:t>han </w:t>
      </w:r>
      <w:r>
        <w:rPr>
          <w:color w:val="5C5B60"/>
        </w:rPr>
        <w:t>gestionado adecuadamente, cumpliendo los </w:t>
      </w:r>
      <w:r>
        <w:rPr>
          <w:color w:val="5C5B60"/>
          <w:spacing w:val="-3"/>
        </w:rPr>
        <w:t>procesos </w:t>
      </w:r>
      <w:r>
        <w:rPr>
          <w:color w:val="5C5B60"/>
        </w:rPr>
        <w:t>e instrucciones de trabajo establecidos. La </w:t>
      </w:r>
      <w:r>
        <w:rPr>
          <w:color w:val="5C5B60"/>
          <w:spacing w:val="-3"/>
        </w:rPr>
        <w:t>reducción </w:t>
      </w:r>
      <w:r>
        <w:rPr>
          <w:color w:val="5C5B60"/>
        </w:rPr>
        <w:t>de este tipo de materiales se debe en buena </w:t>
      </w:r>
      <w:r>
        <w:rPr>
          <w:color w:val="5C5B60"/>
          <w:spacing w:val="-3"/>
        </w:rPr>
        <w:t>medida  </w:t>
      </w:r>
      <w:r>
        <w:rPr>
          <w:color w:val="5C5B60"/>
        </w:rPr>
        <w:t>a la aplicación de campañas de concenciación que </w:t>
      </w:r>
      <w:r>
        <w:rPr>
          <w:color w:val="5C5B60"/>
          <w:spacing w:val="-9"/>
        </w:rPr>
        <w:t>se </w:t>
      </w:r>
      <w:r>
        <w:rPr>
          <w:color w:val="5C5B60"/>
        </w:rPr>
        <w:t>realizan a través del Sistema Integrado de Gestión </w:t>
      </w:r>
      <w:r>
        <w:rPr>
          <w:color w:val="5C5B60"/>
          <w:spacing w:val="-9"/>
        </w:rPr>
        <w:t>de </w:t>
      </w:r>
      <w:r>
        <w:rPr>
          <w:color w:val="5C5B60"/>
        </w:rPr>
        <w:t>la</w:t>
      </w:r>
      <w:r>
        <w:rPr>
          <w:color w:val="5C5B60"/>
          <w:spacing w:val="-1"/>
        </w:rPr>
        <w:t> </w:t>
      </w:r>
      <w:r>
        <w:rPr>
          <w:color w:val="5C5B60"/>
        </w:rPr>
        <w:t>empresa.</w:t>
      </w:r>
    </w:p>
    <w:p>
      <w:pPr>
        <w:pStyle w:val="BodyText"/>
        <w:spacing w:line="249" w:lineRule="auto" w:before="103"/>
        <w:ind w:left="150" w:right="107"/>
        <w:jc w:val="both"/>
      </w:pPr>
      <w:r>
        <w:rPr/>
        <w:br w:type="column"/>
      </w:r>
      <w:r>
        <w:rPr>
          <w:color w:val="5C5B60"/>
        </w:rPr>
        <w:t>Durante 2018 se puso en marcha el proyecto de la planta</w:t>
      </w:r>
      <w:r>
        <w:rPr>
          <w:color w:val="5C5B60"/>
          <w:spacing w:val="-13"/>
        </w:rPr>
        <w:t> </w:t>
      </w:r>
      <w:r>
        <w:rPr>
          <w:color w:val="5C5B60"/>
        </w:rPr>
        <w:t>energía</w:t>
      </w:r>
      <w:r>
        <w:rPr>
          <w:color w:val="5C5B60"/>
          <w:spacing w:val="-12"/>
        </w:rPr>
        <w:t> </w:t>
      </w:r>
      <w:r>
        <w:rPr>
          <w:color w:val="5C5B60"/>
        </w:rPr>
        <w:t>fotovoltaica,</w:t>
      </w:r>
      <w:r>
        <w:rPr>
          <w:color w:val="5C5B60"/>
          <w:spacing w:val="-12"/>
        </w:rPr>
        <w:t> </w:t>
      </w:r>
      <w:r>
        <w:rPr>
          <w:color w:val="5C5B60"/>
        </w:rPr>
        <w:t>instalada</w:t>
      </w:r>
      <w:r>
        <w:rPr>
          <w:color w:val="5C5B60"/>
          <w:spacing w:val="-12"/>
        </w:rPr>
        <w:t> </w:t>
      </w:r>
      <w:r>
        <w:rPr>
          <w:color w:val="5C5B60"/>
        </w:rPr>
        <w:t>en</w:t>
      </w:r>
      <w:r>
        <w:rPr>
          <w:color w:val="5C5B60"/>
          <w:spacing w:val="-13"/>
        </w:rPr>
        <w:t> </w:t>
      </w:r>
      <w:r>
        <w:rPr>
          <w:color w:val="5C5B60"/>
        </w:rPr>
        <w:t>el</w:t>
      </w:r>
      <w:r>
        <w:rPr>
          <w:color w:val="5C5B60"/>
          <w:spacing w:val="-12"/>
        </w:rPr>
        <w:t> </w:t>
      </w:r>
      <w:r>
        <w:rPr>
          <w:color w:val="5C5B60"/>
        </w:rPr>
        <w:t>edificio</w:t>
      </w:r>
      <w:r>
        <w:rPr>
          <w:color w:val="5C5B60"/>
          <w:spacing w:val="-12"/>
        </w:rPr>
        <w:t> </w:t>
      </w:r>
      <w:r>
        <w:rPr>
          <w:color w:val="5C5B60"/>
        </w:rPr>
        <w:t>de</w:t>
      </w:r>
      <w:r>
        <w:rPr>
          <w:color w:val="5C5B60"/>
          <w:spacing w:val="-12"/>
        </w:rPr>
        <w:t> </w:t>
      </w:r>
      <w:r>
        <w:rPr>
          <w:color w:val="5C5B60"/>
          <w:spacing w:val="-8"/>
        </w:rPr>
        <w:t>la </w:t>
      </w:r>
      <w:r>
        <w:rPr>
          <w:color w:val="5C5B60"/>
        </w:rPr>
        <w:t>sede central de Guaguas Municipales, para contribuir a la reducción de emisiones de CO2 a la atmósfera. Esta nueva planta fotovoltaica está concebida </w:t>
      </w:r>
      <w:r>
        <w:rPr>
          <w:color w:val="5C5B60"/>
          <w:spacing w:val="-3"/>
        </w:rPr>
        <w:t>para </w:t>
      </w:r>
      <w:r>
        <w:rPr>
          <w:color w:val="5C5B60"/>
        </w:rPr>
        <w:t>proporcionar un 10% de la energía consumida en </w:t>
      </w:r>
      <w:r>
        <w:rPr>
          <w:color w:val="5C5B60"/>
          <w:spacing w:val="-5"/>
        </w:rPr>
        <w:t>las </w:t>
      </w:r>
      <w:r>
        <w:rPr>
          <w:color w:val="5C5B60"/>
        </w:rPr>
        <w:t>instalaciones.</w:t>
      </w:r>
    </w:p>
    <w:p>
      <w:pPr>
        <w:pStyle w:val="BodyText"/>
        <w:rPr>
          <w:sz w:val="22"/>
        </w:rPr>
      </w:pPr>
    </w:p>
    <w:p>
      <w:pPr>
        <w:pStyle w:val="Heading7"/>
        <w:spacing w:before="132"/>
        <w:jc w:val="both"/>
      </w:pPr>
      <w:r>
        <w:rPr>
          <w:color w:val="564C73"/>
          <w:w w:val="115"/>
        </w:rPr>
        <w:t>RENOVACIÓN DE FLOTA</w:t>
      </w:r>
    </w:p>
    <w:p>
      <w:pPr>
        <w:pStyle w:val="BodyText"/>
        <w:spacing w:before="8"/>
        <w:rPr>
          <w:rFonts w:ascii="Calibri"/>
          <w:b/>
          <w:sz w:val="8"/>
        </w:rPr>
      </w:pPr>
    </w:p>
    <w:p>
      <w:pPr>
        <w:pStyle w:val="BodyText"/>
        <w:spacing w:line="20" w:lineRule="exact"/>
        <w:ind w:left="145"/>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62"/>
        <w:ind w:left="150" w:right="107"/>
        <w:jc w:val="both"/>
      </w:pPr>
      <w:r>
        <w:rPr>
          <w:color w:val="5C5B60"/>
        </w:rPr>
        <w:t>Guaguas Municipales licitó 36 nuevos vehículos durante 2018, que nos han permitido continuar </w:t>
      </w:r>
      <w:r>
        <w:rPr>
          <w:color w:val="5C5B60"/>
          <w:spacing w:val="-5"/>
        </w:rPr>
        <w:t>con    </w:t>
      </w:r>
      <w:r>
        <w:rPr>
          <w:color w:val="5C5B60"/>
        </w:rPr>
        <w:t>la renovación de la flota y afrontar  con  garantías  una mejora en el servicio. Entre las nuevas </w:t>
      </w:r>
      <w:r>
        <w:rPr>
          <w:color w:val="5C5B60"/>
          <w:spacing w:val="-3"/>
        </w:rPr>
        <w:t>guaguas </w:t>
      </w:r>
      <w:r>
        <w:rPr>
          <w:color w:val="5C5B60"/>
        </w:rPr>
        <w:t>destaca la adquisición de tres unidades de 12 </w:t>
      </w:r>
      <w:r>
        <w:rPr>
          <w:color w:val="5C5B60"/>
          <w:spacing w:val="-3"/>
        </w:rPr>
        <w:t>metros </w:t>
      </w:r>
      <w:r>
        <w:rPr>
          <w:color w:val="5C5B60"/>
        </w:rPr>
        <w:t>que operan con tecnología híbrida, con los que </w:t>
      </w:r>
      <w:r>
        <w:rPr>
          <w:color w:val="5C5B60"/>
          <w:spacing w:val="-7"/>
        </w:rPr>
        <w:t>la </w:t>
      </w:r>
      <w:r>
        <w:rPr>
          <w:color w:val="5C5B60"/>
        </w:rPr>
        <w:t>empresa</w:t>
      </w:r>
      <w:r>
        <w:rPr>
          <w:color w:val="5C5B60"/>
          <w:spacing w:val="-16"/>
        </w:rPr>
        <w:t> </w:t>
      </w:r>
      <w:r>
        <w:rPr>
          <w:color w:val="5C5B60"/>
        </w:rPr>
        <w:t>de</w:t>
      </w:r>
      <w:r>
        <w:rPr>
          <w:color w:val="5C5B60"/>
          <w:spacing w:val="-15"/>
        </w:rPr>
        <w:t> </w:t>
      </w:r>
      <w:r>
        <w:rPr>
          <w:color w:val="5C5B60"/>
        </w:rPr>
        <w:t>transporte</w:t>
      </w:r>
      <w:r>
        <w:rPr>
          <w:color w:val="5C5B60"/>
          <w:spacing w:val="-15"/>
        </w:rPr>
        <w:t> </w:t>
      </w:r>
      <w:r>
        <w:rPr>
          <w:color w:val="5C5B60"/>
        </w:rPr>
        <w:t>de</w:t>
      </w:r>
      <w:r>
        <w:rPr>
          <w:color w:val="5C5B60"/>
          <w:spacing w:val="-15"/>
        </w:rPr>
        <w:t> </w:t>
      </w:r>
      <w:r>
        <w:rPr>
          <w:color w:val="5C5B60"/>
        </w:rPr>
        <w:t>Las</w:t>
      </w:r>
      <w:r>
        <w:rPr>
          <w:color w:val="5C5B60"/>
          <w:spacing w:val="-15"/>
        </w:rPr>
        <w:t> </w:t>
      </w:r>
      <w:r>
        <w:rPr>
          <w:color w:val="5C5B60"/>
        </w:rPr>
        <w:t>Palmas</w:t>
      </w:r>
      <w:r>
        <w:rPr>
          <w:color w:val="5C5B60"/>
          <w:spacing w:val="-15"/>
        </w:rPr>
        <w:t> </w:t>
      </w:r>
      <w:r>
        <w:rPr>
          <w:color w:val="5C5B60"/>
        </w:rPr>
        <w:t>de</w:t>
      </w:r>
      <w:r>
        <w:rPr>
          <w:color w:val="5C5B60"/>
          <w:spacing w:val="-15"/>
        </w:rPr>
        <w:t> </w:t>
      </w:r>
      <w:r>
        <w:rPr>
          <w:color w:val="5C5B60"/>
        </w:rPr>
        <w:t>Gran</w:t>
      </w:r>
      <w:r>
        <w:rPr>
          <w:color w:val="5C5B60"/>
          <w:spacing w:val="-15"/>
        </w:rPr>
        <w:t> </w:t>
      </w:r>
      <w:r>
        <w:rPr>
          <w:color w:val="5C5B60"/>
        </w:rPr>
        <w:t>Canaria inicia su apuesta por energías menos contaminantes en su flota de vehículos.</w:t>
      </w:r>
    </w:p>
    <w:p>
      <w:pPr>
        <w:pStyle w:val="BodyText"/>
        <w:spacing w:before="6"/>
        <w:rPr>
          <w:sz w:val="21"/>
        </w:rPr>
      </w:pPr>
    </w:p>
    <w:p>
      <w:pPr>
        <w:pStyle w:val="BodyText"/>
        <w:spacing w:line="249" w:lineRule="auto"/>
        <w:ind w:left="150" w:right="107"/>
        <w:jc w:val="both"/>
      </w:pPr>
      <w:r>
        <w:rPr>
          <w:color w:val="5C5B60"/>
        </w:rPr>
        <w:t>En el resto de adquisiciones de 2018, el indicador</w:t>
      </w:r>
      <w:r>
        <w:rPr>
          <w:color w:val="5C5B60"/>
          <w:spacing w:val="-32"/>
        </w:rPr>
        <w:t> </w:t>
      </w:r>
      <w:r>
        <w:rPr>
          <w:color w:val="5C5B60"/>
          <w:spacing w:val="-5"/>
        </w:rPr>
        <w:t>más </w:t>
      </w:r>
      <w:r>
        <w:rPr>
          <w:color w:val="5C5B60"/>
        </w:rPr>
        <w:t>relevante se encuentra en que los 8 nuevos vehículos tienen motores ajustados a la normativa Euro VI, </w:t>
      </w:r>
      <w:r>
        <w:rPr>
          <w:color w:val="5C5B60"/>
          <w:spacing w:val="-5"/>
        </w:rPr>
        <w:t>que </w:t>
      </w:r>
      <w:r>
        <w:rPr>
          <w:color w:val="5C5B60"/>
        </w:rPr>
        <w:t>incluye los mayores controles en las emisiones </w:t>
      </w:r>
      <w:r>
        <w:rPr>
          <w:color w:val="5C5B60"/>
          <w:spacing w:val="-6"/>
        </w:rPr>
        <w:t>de </w:t>
      </w:r>
      <w:r>
        <w:rPr>
          <w:color w:val="5C5B60"/>
        </w:rPr>
        <w:t>CO2 en la actualidad.</w:t>
      </w:r>
    </w:p>
    <w:p>
      <w:pPr>
        <w:pStyle w:val="BodyText"/>
        <w:spacing w:before="3"/>
        <w:rPr>
          <w:sz w:val="21"/>
        </w:rPr>
      </w:pPr>
    </w:p>
    <w:p>
      <w:pPr>
        <w:pStyle w:val="BodyText"/>
        <w:spacing w:line="249" w:lineRule="auto"/>
        <w:ind w:left="150" w:right="108"/>
        <w:jc w:val="both"/>
      </w:pPr>
      <w:r>
        <w:rPr>
          <w:color w:val="5C5B60"/>
        </w:rPr>
        <w:t>Esto</w:t>
      </w:r>
      <w:r>
        <w:rPr>
          <w:color w:val="5C5B60"/>
          <w:spacing w:val="-25"/>
        </w:rPr>
        <w:t> </w:t>
      </w:r>
      <w:r>
        <w:rPr>
          <w:color w:val="5C5B60"/>
        </w:rPr>
        <w:t>permite</w:t>
      </w:r>
      <w:r>
        <w:rPr>
          <w:color w:val="5C5B60"/>
          <w:spacing w:val="-25"/>
        </w:rPr>
        <w:t> </w:t>
      </w:r>
      <w:r>
        <w:rPr>
          <w:color w:val="5C5B60"/>
        </w:rPr>
        <w:t>consolidar</w:t>
      </w:r>
      <w:r>
        <w:rPr>
          <w:color w:val="5C5B60"/>
          <w:spacing w:val="-25"/>
        </w:rPr>
        <w:t> </w:t>
      </w:r>
      <w:r>
        <w:rPr>
          <w:color w:val="5C5B60"/>
        </w:rPr>
        <w:t>el</w:t>
      </w:r>
      <w:r>
        <w:rPr>
          <w:color w:val="5C5B60"/>
          <w:spacing w:val="-25"/>
        </w:rPr>
        <w:t> </w:t>
      </w:r>
      <w:r>
        <w:rPr>
          <w:color w:val="5C5B60"/>
        </w:rPr>
        <w:t>compromiso</w:t>
      </w:r>
      <w:r>
        <w:rPr>
          <w:color w:val="5C5B60"/>
          <w:spacing w:val="-25"/>
        </w:rPr>
        <w:t> </w:t>
      </w:r>
      <w:r>
        <w:rPr>
          <w:color w:val="5C5B60"/>
        </w:rPr>
        <w:t>medioambiental adquirido por la empresa mientras que, en paralelo, se avanza en la renovación de la flota para sustituir vehículos de consumos tradicionales por tecnologías ecológicas novedosas.</w:t>
      </w:r>
    </w:p>
    <w:p>
      <w:pPr>
        <w:spacing w:after="0" w:line="249" w:lineRule="auto"/>
        <w:jc w:val="both"/>
        <w:sectPr>
          <w:type w:val="continuous"/>
          <w:pgSz w:w="23820" w:h="16840" w:orient="landscape"/>
          <w:pgMar w:top="1580" w:bottom="280" w:left="700" w:right="740"/>
          <w:cols w:num="3" w:equalWidth="0">
            <w:col w:w="10113" w:space="2076"/>
            <w:col w:w="5010" w:space="92"/>
            <w:col w:w="5089"/>
          </w:cols>
        </w:sectPr>
      </w:pPr>
    </w:p>
    <w:p>
      <w:pPr>
        <w:pStyle w:val="BodyText"/>
      </w:pPr>
      <w:r>
        <w:rPr/>
        <w:pict>
          <v:group style="position:absolute;margin-left:.0pt;margin-top:14.882014pt;width:1190.55pt;height:63.65pt;mso-position-horizontal-relative:page;mso-position-vertical-relative:page;z-index:-17306112" coordorigin="0,298" coordsize="23811,1273">
            <v:shape style="position:absolute;left:0;top:850;width:11906;height:720" type="#_x0000_t75" stroked="false">
              <v:imagedata r:id="rId59"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11905;top:850;width:11906;height:720" type="#_x0000_t75" stroked="false">
              <v:imagedata r:id="rId60"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17864,493" to="18147,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59;top:573;width:112;height:193" type="#_x0000_t202" filled="false" stroked="false">
              <v:textbox inset="0,0,0,0">
                <w:txbxContent>
                  <w:p>
                    <w:pPr>
                      <w:spacing w:before="4"/>
                      <w:ind w:left="0" w:right="0" w:firstLine="0"/>
                      <w:jc w:val="left"/>
                      <w:rPr>
                        <w:rFonts w:ascii="Trebuchet MS"/>
                        <w:b/>
                        <w:sz w:val="16"/>
                      </w:rPr>
                    </w:pPr>
                    <w:r>
                      <w:rPr>
                        <w:rFonts w:ascii="Trebuchet MS"/>
                        <w:b/>
                        <w:color w:val="1F2A55"/>
                        <w:w w:val="97"/>
                        <w:sz w:val="16"/>
                      </w:rPr>
                      <w:t>7</w:t>
                    </w:r>
                  </w:p>
                </w:txbxContent>
              </v:textbox>
              <w10:wrap type="none"/>
            </v:shape>
            <v:shape style="position:absolute;left:21356;top:576;width:112;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59;top:1112;width:2297;height:193" type="#_x0000_t202" filled="false" stroked="false">
              <v:textbox inset="0,0,0,0">
                <w:txbxContent>
                  <w:p>
                    <w:pPr>
                      <w:spacing w:before="4"/>
                      <w:ind w:left="0" w:right="0" w:firstLine="0"/>
                      <w:jc w:val="left"/>
                      <w:rPr>
                        <w:rFonts w:ascii="Trebuchet MS" w:hAnsi="Trebuchet MS"/>
                        <w:b/>
                        <w:sz w:val="16"/>
                      </w:rPr>
                    </w:pPr>
                    <w:r>
                      <w:rPr>
                        <w:rFonts w:ascii="Trebuchet MS" w:hAnsi="Trebuchet MS"/>
                        <w:b/>
                        <w:color w:val="1F2A55"/>
                        <w:w w:val="105"/>
                        <w:sz w:val="16"/>
                      </w:rPr>
                      <w:t>DIMENSIÓN MEDIOAMBIENTAL</w:t>
                    </w:r>
                  </w:p>
                </w:txbxContent>
              </v:textbox>
              <w10:wrap type="none"/>
            </v:shape>
            <v:shape style="position:absolute;left:20493;top:1115;width:1833;height:189" type="#_x0000_t202" filled="false" stroked="false">
              <v:textbox inset="0,0,0,0">
                <w:txbxContent>
                  <w:p>
                    <w:pPr>
                      <w:spacing w:before="1"/>
                      <w:ind w:left="0" w:right="0" w:firstLine="0"/>
                      <w:jc w:val="left"/>
                      <w:rPr>
                        <w:rFonts w:ascii="Trebuchet MS"/>
                        <w:sz w:val="16"/>
                      </w:rPr>
                    </w:pPr>
                    <w:r>
                      <w:rPr>
                        <w:rFonts w:ascii="Trebuchet MS"/>
                        <w:color w:val="1F2A55"/>
                        <w:w w:val="110"/>
                        <w:sz w:val="16"/>
                      </w:rPr>
                      <w:t>COLABORACIONES 2018</w:t>
                    </w:r>
                  </w:p>
                </w:txbxContent>
              </v:textbox>
              <w10:wrap type="none"/>
            </v:shape>
            <w10:wrap type="none"/>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tabs>
          <w:tab w:pos="6505" w:val="left" w:leader="none"/>
          <w:tab w:pos="12339" w:val="left" w:leader="none"/>
          <w:tab w:pos="22260" w:val="right" w:leader="none"/>
        </w:tabs>
        <w:spacing w:before="102"/>
        <w:ind w:left="150" w:right="0" w:firstLine="0"/>
        <w:jc w:val="left"/>
        <w:rPr>
          <w:rFonts w:ascii="Trebuchet MS"/>
          <w:sz w:val="22"/>
        </w:rPr>
      </w:pPr>
      <w:r>
        <w:rPr>
          <w:rFonts w:ascii="Trebuchet MS"/>
          <w:color w:val="F6C506"/>
          <w:sz w:val="22"/>
        </w:rPr>
        <w:t>32</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sz w:val="16"/>
        </w:rPr>
        <w:t>Guaguas</w:t>
      </w:r>
      <w:r>
        <w:rPr>
          <w:rFonts w:ascii="Calibri"/>
          <w:b/>
          <w:color w:val="F6C506"/>
          <w:spacing w:val="1"/>
          <w:sz w:val="16"/>
        </w:rPr>
        <w:t> </w:t>
      </w:r>
      <w:r>
        <w:rPr>
          <w:rFonts w:ascii="Calibri"/>
          <w:b/>
          <w:color w:val="F6C506"/>
          <w:sz w:val="16"/>
        </w:rPr>
        <w:t>Municipales</w:t>
        <w:tab/>
      </w:r>
      <w:r>
        <w:rPr>
          <w:rFonts w:ascii="Trebuchet MS"/>
          <w:color w:val="F6C506"/>
          <w:sz w:val="22"/>
        </w:rPr>
        <w:t>33</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rPr>
      </w:pPr>
      <w:r>
        <w:rPr/>
        <w:drawing>
          <wp:anchor distT="0" distB="0" distL="0" distR="0" allowOverlap="1" layoutInCell="1" locked="0" behindDoc="1" simplePos="0" relativeHeight="486012416">
            <wp:simplePos x="0" y="0"/>
            <wp:positionH relativeFrom="page">
              <wp:posOffset>0</wp:posOffset>
            </wp:positionH>
            <wp:positionV relativeFrom="page">
              <wp:posOffset>0</wp:posOffset>
            </wp:positionV>
            <wp:extent cx="7559992" cy="10692003"/>
            <wp:effectExtent l="0" t="0" r="0" b="0"/>
            <wp:wrapNone/>
            <wp:docPr id="27" name="image57.png"/>
            <wp:cNvGraphicFramePr>
              <a:graphicFrameLocks noChangeAspect="1"/>
            </wp:cNvGraphicFramePr>
            <a:graphic>
              <a:graphicData uri="http://schemas.openxmlformats.org/drawingml/2006/picture">
                <pic:pic>
                  <pic:nvPicPr>
                    <pic:cNvPr id="28" name="image57.png"/>
                    <pic:cNvPicPr/>
                  </pic:nvPicPr>
                  <pic:blipFill>
                    <a:blip r:embed="rId61" cstate="print"/>
                    <a:stretch>
                      <a:fillRect/>
                    </a:stretch>
                  </pic:blipFill>
                  <pic:spPr>
                    <a:xfrm>
                      <a:off x="0" y="0"/>
                      <a:ext cx="7559992" cy="10692003"/>
                    </a:xfrm>
                    <a:prstGeom prst="rect">
                      <a:avLst/>
                    </a:prstGeom>
                  </pic:spPr>
                </pic:pic>
              </a:graphicData>
            </a:graphic>
          </wp:anchor>
        </w:drawing>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Heading1"/>
        <w:spacing w:before="256"/>
      </w:pPr>
      <w:r>
        <w:rPr>
          <w:color w:val="F6C506"/>
          <w:spacing w:val="-1"/>
          <w:w w:val="105"/>
        </w:rPr>
        <w:t>Colaboraciones</w:t>
      </w:r>
    </w:p>
    <w:p>
      <w:pPr>
        <w:spacing w:line="871" w:lineRule="exact" w:before="0"/>
        <w:ind w:left="0" w:right="1525" w:firstLine="0"/>
        <w:jc w:val="right"/>
        <w:rPr>
          <w:rFonts w:ascii="Calibri"/>
          <w:b/>
          <w:sz w:val="72"/>
        </w:rPr>
      </w:pPr>
      <w:r>
        <w:rPr/>
        <w:pict>
          <v:shape style="position:absolute;margin-left:965.074829pt;margin-top:12.961681pt;width:112.1pt;height:229.2pt;mso-position-horizontal-relative:page;mso-position-vertical-relative:paragraph;z-index:-17303552" type="#_x0000_t202" filled="false" stroked="false">
            <v:textbox inset="0,0,0,0">
              <w:txbxContent>
                <w:p>
                  <w:pPr>
                    <w:spacing w:line="4575" w:lineRule="exact" w:before="9"/>
                    <w:ind w:left="0" w:right="0" w:firstLine="0"/>
                    <w:jc w:val="left"/>
                    <w:rPr>
                      <w:rFonts w:ascii="Calibri"/>
                      <w:b/>
                      <w:sz w:val="385"/>
                    </w:rPr>
                  </w:pPr>
                  <w:r>
                    <w:rPr>
                      <w:rFonts w:ascii="Calibri"/>
                      <w:b/>
                      <w:color w:val="F6C506"/>
                      <w:w w:val="114"/>
                      <w:sz w:val="385"/>
                    </w:rPr>
                    <w:t>8</w:t>
                  </w:r>
                </w:p>
              </w:txbxContent>
            </v:textbox>
            <w10:wrap type="none"/>
          </v:shape>
        </w:pict>
      </w:r>
      <w:r>
        <w:rPr>
          <w:rFonts w:ascii="Calibri"/>
          <w:b/>
          <w:color w:val="F6C506"/>
          <w:spacing w:val="-3"/>
          <w:w w:val="105"/>
          <w:sz w:val="72"/>
        </w:rPr>
        <w:t>2018</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1"/>
        <w:rPr>
          <w:rFonts w:ascii="Calibri"/>
          <w:b/>
          <w:sz w:val="12"/>
        </w:rPr>
      </w:pPr>
      <w:r>
        <w:rPr/>
        <w:pict>
          <v:group style="position:absolute;margin-left:649.430054pt;margin-top:9.839401pt;width:353.65pt;height:410pt;mso-position-horizontal-relative:page;mso-position-vertical-relative:paragraph;z-index:-15689728;mso-wrap-distance-left:0;mso-wrap-distance-right:0" coordorigin="12989,197" coordsize="7073,8200">
            <v:shape style="position:absolute;left:17984;top:3524;width:2076;height:2430" type="#_x0000_t75" stroked="false">
              <v:imagedata r:id="rId62" o:title=""/>
            </v:shape>
            <v:shape style="position:absolute;left:12988;top:196;width:5481;height:8200" type="#_x0000_t75" stroked="false">
              <v:imagedata r:id="rId63" o:title=""/>
            </v:shape>
            <w10:wrap type="topAndBottom"/>
          </v:group>
        </w:pict>
      </w:r>
    </w:p>
    <w:p>
      <w:pPr>
        <w:spacing w:after="0"/>
        <w:rPr>
          <w:rFonts w:ascii="Calibri"/>
          <w:sz w:val="12"/>
        </w:rPr>
        <w:sectPr>
          <w:pgSz w:w="23820" w:h="16840" w:orient="landscape"/>
          <w:pgMar w:top="0" w:bottom="0" w:left="700" w:right="740"/>
        </w:sect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1"/>
        <w:rPr>
          <w:rFonts w:ascii="Calibri"/>
          <w:b/>
          <w:sz w:val="23"/>
        </w:rPr>
      </w:pPr>
    </w:p>
    <w:p>
      <w:pPr>
        <w:spacing w:after="0"/>
        <w:rPr>
          <w:rFonts w:ascii="Calibri"/>
          <w:sz w:val="23"/>
        </w:rPr>
        <w:sectPr>
          <w:pgSz w:w="23820" w:h="16840" w:orient="landscape"/>
          <w:pgMar w:top="280" w:bottom="280" w:left="700" w:right="740"/>
        </w:sectPr>
      </w:pPr>
    </w:p>
    <w:p>
      <w:pPr>
        <w:pStyle w:val="Heading5"/>
        <w:spacing w:before="105"/>
      </w:pPr>
      <w:r>
        <w:rPr>
          <w:color w:val="F9D35E"/>
          <w:w w:val="115"/>
        </w:rPr>
        <w:t>FEBRERO 2018</w:t>
      </w:r>
    </w:p>
    <w:p>
      <w:pPr>
        <w:pStyle w:val="Heading7"/>
        <w:spacing w:line="320" w:lineRule="atLeast" w:before="364"/>
        <w:ind w:right="22"/>
      </w:pPr>
      <w:r>
        <w:rPr>
          <w:color w:val="564C73"/>
          <w:w w:val="115"/>
        </w:rPr>
        <w:t>CONCURSO DE </w:t>
      </w:r>
      <w:r>
        <w:rPr>
          <w:color w:val="564C73"/>
          <w:spacing w:val="-3"/>
          <w:w w:val="115"/>
        </w:rPr>
        <w:t>FOTOGRAFÍA </w:t>
      </w:r>
      <w:r>
        <w:rPr>
          <w:color w:val="564C73"/>
          <w:spacing w:val="-4"/>
          <w:w w:val="115"/>
        </w:rPr>
        <w:t>#MIFOTOGUAGUA,</w:t>
      </w:r>
      <w:r>
        <w:rPr>
          <w:color w:val="564C73"/>
          <w:spacing w:val="-43"/>
          <w:w w:val="115"/>
        </w:rPr>
        <w:t> </w:t>
      </w:r>
      <w:r>
        <w:rPr>
          <w:color w:val="564C73"/>
          <w:spacing w:val="-6"/>
          <w:w w:val="115"/>
        </w:rPr>
        <w:t>GUAGUAS</w:t>
      </w:r>
      <w:r>
        <w:rPr>
          <w:color w:val="564C73"/>
          <w:spacing w:val="-42"/>
          <w:w w:val="115"/>
        </w:rPr>
        <w:t> </w:t>
      </w:r>
      <w:r>
        <w:rPr>
          <w:color w:val="564C73"/>
          <w:w w:val="115"/>
        </w:rPr>
        <w:t>CONSTRUYE</w:t>
      </w:r>
    </w:p>
    <w:p>
      <w:pPr>
        <w:pStyle w:val="BodyText"/>
        <w:spacing w:before="3"/>
        <w:rPr>
          <w:rFonts w:ascii="Calibri"/>
          <w:b/>
          <w:sz w:val="23"/>
        </w:rPr>
      </w:pPr>
      <w:r>
        <w:rPr/>
        <w:br w:type="column"/>
      </w:r>
      <w:r>
        <w:rPr>
          <w:rFonts w:ascii="Calibri"/>
          <w:b/>
          <w:sz w:val="23"/>
        </w:rPr>
      </w:r>
    </w:p>
    <w:p>
      <w:pPr>
        <w:pStyle w:val="BodyText"/>
        <w:spacing w:line="249" w:lineRule="auto"/>
        <w:ind w:left="150" w:right="38"/>
        <w:jc w:val="both"/>
      </w:pPr>
      <w:r>
        <w:rPr>
          <w:color w:val="5C5B60"/>
        </w:rPr>
        <w:t>capital en relación a los criterios de  sostenibilidad.  Se presentaron cerca de 500 obras en una categoría única.</w:t>
      </w:r>
    </w:p>
    <w:p>
      <w:pPr>
        <w:pStyle w:val="BodyText"/>
        <w:spacing w:before="1"/>
        <w:rPr>
          <w:sz w:val="28"/>
        </w:rPr>
      </w:pPr>
    </w:p>
    <w:p>
      <w:pPr>
        <w:pStyle w:val="Heading5"/>
        <w:spacing w:line="157" w:lineRule="exact"/>
        <w:jc w:val="both"/>
      </w:pPr>
      <w:r>
        <w:rPr>
          <w:color w:val="F9D35E"/>
          <w:w w:val="110"/>
        </w:rPr>
        <w:t>MARZO 2018</w:t>
      </w:r>
    </w:p>
    <w:p>
      <w:pPr>
        <w:pStyle w:val="Heading7"/>
        <w:spacing w:line="261" w:lineRule="auto" w:before="135"/>
        <w:ind w:right="220"/>
      </w:pPr>
      <w:r>
        <w:rPr>
          <w:b w:val="0"/>
        </w:rPr>
        <w:br w:type="column"/>
      </w:r>
      <w:r>
        <w:rPr>
          <w:color w:val="564C73"/>
          <w:spacing w:val="-4"/>
          <w:w w:val="115"/>
        </w:rPr>
        <w:t>VISITA</w:t>
      </w:r>
      <w:r>
        <w:rPr>
          <w:color w:val="564C73"/>
          <w:spacing w:val="-42"/>
          <w:w w:val="115"/>
        </w:rPr>
        <w:t> </w:t>
      </w:r>
      <w:r>
        <w:rPr>
          <w:color w:val="564C73"/>
          <w:w w:val="115"/>
        </w:rPr>
        <w:t>ALUMNOS</w:t>
      </w:r>
      <w:r>
        <w:rPr>
          <w:color w:val="564C73"/>
          <w:spacing w:val="-41"/>
          <w:w w:val="115"/>
        </w:rPr>
        <w:t> </w:t>
      </w:r>
      <w:r>
        <w:rPr>
          <w:color w:val="564C73"/>
          <w:w w:val="115"/>
        </w:rPr>
        <w:t>INSTITUTO</w:t>
      </w:r>
      <w:r>
        <w:rPr>
          <w:color w:val="564C73"/>
          <w:spacing w:val="-42"/>
          <w:w w:val="115"/>
        </w:rPr>
        <w:t> </w:t>
      </w:r>
      <w:r>
        <w:rPr>
          <w:color w:val="564C73"/>
          <w:w w:val="115"/>
        </w:rPr>
        <w:t>CANARIO</w:t>
      </w:r>
      <w:r>
        <w:rPr>
          <w:color w:val="564C73"/>
          <w:spacing w:val="-41"/>
          <w:w w:val="115"/>
        </w:rPr>
        <w:t> </w:t>
      </w:r>
      <w:r>
        <w:rPr>
          <w:color w:val="564C73"/>
          <w:spacing w:val="-6"/>
          <w:w w:val="115"/>
        </w:rPr>
        <w:t>DE </w:t>
      </w:r>
      <w:r>
        <w:rPr>
          <w:color w:val="564C73"/>
          <w:w w:val="115"/>
        </w:rPr>
        <w:t>SICOLOGÍA Y </w:t>
      </w:r>
      <w:r>
        <w:rPr>
          <w:color w:val="564C73"/>
          <w:spacing w:val="-3"/>
          <w:w w:val="115"/>
        </w:rPr>
        <w:t>EDUCACIÓN</w:t>
      </w:r>
      <w:r>
        <w:rPr>
          <w:color w:val="564C73"/>
          <w:spacing w:val="-18"/>
          <w:w w:val="115"/>
        </w:rPr>
        <w:t> </w:t>
      </w:r>
      <w:r>
        <w:rPr>
          <w:color w:val="564C73"/>
          <w:w w:val="115"/>
        </w:rPr>
        <w:t>(ICSE)</w:t>
      </w:r>
    </w:p>
    <w:p>
      <w:pPr>
        <w:pStyle w:val="BodyText"/>
        <w:spacing w:before="7"/>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30"/>
        <w:ind w:left="150"/>
      </w:pPr>
      <w:r>
        <w:rPr>
          <w:color w:val="5C5B60"/>
        </w:rPr>
        <w:t>Visita de los alumnos del ICSE a las instalaciones </w:t>
      </w:r>
      <w:r>
        <w:rPr>
          <w:color w:val="5C5B60"/>
          <w:spacing w:val="-9"/>
        </w:rPr>
        <w:t>de </w:t>
      </w:r>
      <w:r>
        <w:rPr>
          <w:color w:val="5C5B60"/>
        </w:rPr>
        <w:t>Guaguas Municipales para explicarles la</w:t>
      </w:r>
      <w:r>
        <w:rPr>
          <w:color w:val="5C5B60"/>
          <w:spacing w:val="53"/>
        </w:rPr>
        <w:t> </w:t>
      </w:r>
      <w:r>
        <w:rPr>
          <w:color w:val="5C5B60"/>
          <w:spacing w:val="-2"/>
        </w:rPr>
        <w:t>implantación</w:t>
      </w:r>
    </w:p>
    <w:p>
      <w:pPr>
        <w:pStyle w:val="Heading5"/>
        <w:spacing w:before="105"/>
      </w:pPr>
      <w:r>
        <w:rPr>
          <w:b w:val="0"/>
        </w:rPr>
        <w:br w:type="column"/>
      </w:r>
      <w:r>
        <w:rPr>
          <w:color w:val="F9D35E"/>
          <w:w w:val="115"/>
        </w:rPr>
        <w:t>JUNIO 2018</w:t>
      </w:r>
    </w:p>
    <w:p>
      <w:pPr>
        <w:pStyle w:val="Heading7"/>
        <w:spacing w:line="320" w:lineRule="atLeast" w:before="364"/>
        <w:ind w:right="588"/>
      </w:pPr>
      <w:r>
        <w:rPr>
          <w:color w:val="564C73"/>
          <w:w w:val="115"/>
        </w:rPr>
        <w:t>REFUERZOS EN EL SERVICIO PARA LAS PRUEBAS DE LA EBAU</w:t>
      </w:r>
    </w:p>
    <w:p>
      <w:pPr>
        <w:spacing w:after="0" w:line="320" w:lineRule="atLeast"/>
        <w:sectPr>
          <w:type w:val="continuous"/>
          <w:pgSz w:w="23820" w:h="16840" w:orient="landscape"/>
          <w:pgMar w:top="1580" w:bottom="280" w:left="700" w:right="740"/>
          <w:cols w:num="4" w:equalWidth="0">
            <w:col w:w="4913" w:space="189"/>
            <w:col w:w="5010" w:space="2077"/>
            <w:col w:w="5010" w:space="92"/>
            <w:col w:w="5089"/>
          </w:cols>
        </w:sectPr>
      </w:pPr>
    </w:p>
    <w:p>
      <w:pPr>
        <w:spacing w:before="27"/>
        <w:ind w:left="150" w:right="0" w:firstLine="0"/>
        <w:jc w:val="left"/>
        <w:rPr>
          <w:rFonts w:ascii="Calibri"/>
          <w:b/>
          <w:sz w:val="24"/>
        </w:rPr>
      </w:pPr>
      <w:r>
        <w:rPr>
          <w:rFonts w:ascii="Calibri"/>
          <w:b/>
          <w:color w:val="564C73"/>
          <w:w w:val="110"/>
          <w:sz w:val="24"/>
        </w:rPr>
        <w:t>UNA GRAN CIUDAD</w:t>
      </w:r>
    </w:p>
    <w:p>
      <w:pPr>
        <w:pStyle w:val="BodyText"/>
        <w:spacing w:before="8"/>
        <w:rPr>
          <w:rFonts w:ascii="Calibri"/>
          <w:b/>
          <w:sz w:val="8"/>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rPr>
          <w:rFonts w:ascii="Calibri"/>
          <w:b/>
          <w:sz w:val="28"/>
        </w:rPr>
      </w:pPr>
      <w:r>
        <w:rPr/>
        <w:br w:type="column"/>
      </w:r>
      <w:r>
        <w:rPr>
          <w:rFonts w:ascii="Calibri"/>
          <w:b/>
          <w:sz w:val="28"/>
        </w:rPr>
      </w:r>
    </w:p>
    <w:p>
      <w:pPr>
        <w:pStyle w:val="BodyText"/>
        <w:spacing w:before="9"/>
        <w:rPr>
          <w:rFonts w:ascii="Calibri"/>
          <w:b/>
          <w:sz w:val="21"/>
        </w:rPr>
      </w:pPr>
    </w:p>
    <w:p>
      <w:pPr>
        <w:pStyle w:val="Heading7"/>
        <w:jc w:val="both"/>
      </w:pPr>
      <w:r>
        <w:rPr>
          <w:color w:val="564C73"/>
          <w:w w:val="115"/>
        </w:rPr>
        <w:t>COLABORACIÓN CON BEST LAS PALMAS</w:t>
      </w:r>
    </w:p>
    <w:p>
      <w:pPr>
        <w:pStyle w:val="BodyText"/>
        <w:spacing w:before="8"/>
        <w:rPr>
          <w:rFonts w:ascii="Calibri"/>
          <w:b/>
          <w:sz w:val="8"/>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10"/>
        <w:ind w:left="150" w:right="38"/>
        <w:jc w:val="both"/>
      </w:pPr>
      <w:r>
        <w:rPr>
          <w:color w:val="5C5B60"/>
        </w:rPr>
        <w:t>Guaguas Municipales apoyó la labor divulgativa </w:t>
      </w:r>
      <w:r>
        <w:rPr>
          <w:color w:val="5C5B60"/>
          <w:spacing w:val="-6"/>
        </w:rPr>
        <w:t>del </w:t>
      </w:r>
      <w:r>
        <w:rPr>
          <w:color w:val="5C5B60"/>
        </w:rPr>
        <w:t>programa académico BEST Las Palmas, </w:t>
      </w:r>
      <w:r>
        <w:rPr>
          <w:color w:val="5C5B60"/>
          <w:spacing w:val="-3"/>
        </w:rPr>
        <w:t>promovido </w:t>
      </w:r>
      <w:r>
        <w:rPr>
          <w:color w:val="5C5B60"/>
        </w:rPr>
        <w:t>por</w:t>
      </w:r>
      <w:r>
        <w:rPr>
          <w:color w:val="5C5B60"/>
          <w:spacing w:val="-15"/>
        </w:rPr>
        <w:t> </w:t>
      </w:r>
      <w:r>
        <w:rPr>
          <w:color w:val="5C5B60"/>
        </w:rPr>
        <w:t>alumnos</w:t>
      </w:r>
      <w:r>
        <w:rPr>
          <w:color w:val="5C5B60"/>
          <w:spacing w:val="-14"/>
        </w:rPr>
        <w:t> </w:t>
      </w:r>
      <w:r>
        <w:rPr>
          <w:color w:val="5C5B60"/>
        </w:rPr>
        <w:t>y</w:t>
      </w:r>
      <w:r>
        <w:rPr>
          <w:color w:val="5C5B60"/>
          <w:spacing w:val="-14"/>
        </w:rPr>
        <w:t> </w:t>
      </w:r>
      <w:r>
        <w:rPr>
          <w:color w:val="5C5B60"/>
        </w:rPr>
        <w:t>profesores</w:t>
      </w:r>
      <w:r>
        <w:rPr>
          <w:color w:val="5C5B60"/>
          <w:spacing w:val="-14"/>
        </w:rPr>
        <w:t> </w:t>
      </w:r>
      <w:r>
        <w:rPr>
          <w:color w:val="5C5B60"/>
        </w:rPr>
        <w:t>de</w:t>
      </w:r>
      <w:r>
        <w:rPr>
          <w:color w:val="5C5B60"/>
          <w:spacing w:val="-15"/>
        </w:rPr>
        <w:t> </w:t>
      </w:r>
      <w:r>
        <w:rPr>
          <w:color w:val="5C5B60"/>
        </w:rPr>
        <w:t>la</w:t>
      </w:r>
      <w:r>
        <w:rPr>
          <w:color w:val="5C5B60"/>
          <w:spacing w:val="-14"/>
        </w:rPr>
        <w:t> </w:t>
      </w:r>
      <w:r>
        <w:rPr>
          <w:color w:val="5C5B60"/>
        </w:rPr>
        <w:t>Escuela</w:t>
      </w:r>
      <w:r>
        <w:rPr>
          <w:color w:val="5C5B60"/>
          <w:spacing w:val="-14"/>
        </w:rPr>
        <w:t> </w:t>
      </w:r>
      <w:r>
        <w:rPr>
          <w:color w:val="5C5B60"/>
        </w:rPr>
        <w:t>de</w:t>
      </w:r>
      <w:r>
        <w:rPr>
          <w:color w:val="5C5B60"/>
          <w:spacing w:val="-14"/>
        </w:rPr>
        <w:t> </w:t>
      </w:r>
      <w:r>
        <w:rPr>
          <w:color w:val="5C5B60"/>
        </w:rPr>
        <w:t>Arquitectura de</w:t>
      </w:r>
      <w:r>
        <w:rPr>
          <w:color w:val="5C5B60"/>
          <w:spacing w:val="-9"/>
        </w:rPr>
        <w:t> </w:t>
      </w:r>
      <w:r>
        <w:rPr>
          <w:color w:val="5C5B60"/>
        </w:rPr>
        <w:t>la</w:t>
      </w:r>
      <w:r>
        <w:rPr>
          <w:color w:val="5C5B60"/>
          <w:spacing w:val="-9"/>
        </w:rPr>
        <w:t> </w:t>
      </w:r>
      <w:r>
        <w:rPr>
          <w:color w:val="5C5B60"/>
        </w:rPr>
        <w:t>Universidad</w:t>
      </w:r>
      <w:r>
        <w:rPr>
          <w:color w:val="5C5B60"/>
          <w:spacing w:val="-8"/>
        </w:rPr>
        <w:t> </w:t>
      </w:r>
      <w:r>
        <w:rPr>
          <w:color w:val="5C5B60"/>
        </w:rPr>
        <w:t>de</w:t>
      </w:r>
      <w:r>
        <w:rPr>
          <w:color w:val="5C5B60"/>
          <w:spacing w:val="-9"/>
        </w:rPr>
        <w:t> </w:t>
      </w:r>
      <w:r>
        <w:rPr>
          <w:color w:val="5C5B60"/>
        </w:rPr>
        <w:t>Las</w:t>
      </w:r>
      <w:r>
        <w:rPr>
          <w:color w:val="5C5B60"/>
          <w:spacing w:val="-9"/>
        </w:rPr>
        <w:t> </w:t>
      </w:r>
      <w:r>
        <w:rPr>
          <w:color w:val="5C5B60"/>
        </w:rPr>
        <w:t>Palmas</w:t>
      </w:r>
      <w:r>
        <w:rPr>
          <w:color w:val="5C5B60"/>
          <w:spacing w:val="-8"/>
        </w:rPr>
        <w:t> </w:t>
      </w:r>
      <w:r>
        <w:rPr>
          <w:color w:val="5C5B60"/>
        </w:rPr>
        <w:t>de</w:t>
      </w:r>
      <w:r>
        <w:rPr>
          <w:color w:val="5C5B60"/>
          <w:spacing w:val="-9"/>
        </w:rPr>
        <w:t> </w:t>
      </w:r>
      <w:r>
        <w:rPr>
          <w:color w:val="5C5B60"/>
        </w:rPr>
        <w:t>Gran</w:t>
      </w:r>
      <w:r>
        <w:rPr>
          <w:color w:val="5C5B60"/>
          <w:spacing w:val="-8"/>
        </w:rPr>
        <w:t> </w:t>
      </w:r>
      <w:r>
        <w:rPr>
          <w:color w:val="5C5B60"/>
        </w:rPr>
        <w:t>Canaria,</w:t>
      </w:r>
      <w:r>
        <w:rPr>
          <w:color w:val="5C5B60"/>
          <w:spacing w:val="-9"/>
        </w:rPr>
        <w:t> </w:t>
      </w:r>
      <w:r>
        <w:rPr>
          <w:color w:val="5C5B60"/>
          <w:spacing w:val="-4"/>
        </w:rPr>
        <w:t>con</w:t>
      </w:r>
    </w:p>
    <w:p>
      <w:pPr>
        <w:pStyle w:val="BodyText"/>
        <w:tabs>
          <w:tab w:pos="5252" w:val="left" w:leader="none"/>
          <w:tab w:pos="10071" w:val="left" w:leader="none"/>
        </w:tabs>
        <w:spacing w:line="166" w:lineRule="exact"/>
        <w:ind w:left="150"/>
      </w:pPr>
      <w:r>
        <w:rPr/>
        <w:br w:type="column"/>
      </w:r>
      <w:r>
        <w:rPr>
          <w:color w:val="5C5B60"/>
        </w:rPr>
        <w:t>de</w:t>
      </w:r>
      <w:r>
        <w:rPr>
          <w:color w:val="5C5B60"/>
          <w:spacing w:val="-9"/>
        </w:rPr>
        <w:t> </w:t>
      </w:r>
      <w:r>
        <w:rPr>
          <w:color w:val="5C5B60"/>
        </w:rPr>
        <w:t>un</w:t>
      </w:r>
      <w:r>
        <w:rPr>
          <w:color w:val="5C5B60"/>
          <w:spacing w:val="-8"/>
        </w:rPr>
        <w:t> </w:t>
      </w:r>
      <w:r>
        <w:rPr>
          <w:color w:val="5C5B60"/>
        </w:rPr>
        <w:t>sistema</w:t>
      </w:r>
      <w:r>
        <w:rPr>
          <w:color w:val="5C5B60"/>
          <w:spacing w:val="-8"/>
        </w:rPr>
        <w:t> </w:t>
      </w:r>
      <w:r>
        <w:rPr>
          <w:color w:val="5C5B60"/>
        </w:rPr>
        <w:t>medioambiental</w:t>
      </w:r>
      <w:r>
        <w:rPr>
          <w:color w:val="5C5B60"/>
          <w:spacing w:val="-9"/>
        </w:rPr>
        <w:t> </w:t>
      </w:r>
      <w:r>
        <w:rPr>
          <w:color w:val="5C5B60"/>
        </w:rPr>
        <w:t>en</w:t>
      </w:r>
      <w:r>
        <w:rPr>
          <w:color w:val="5C5B60"/>
          <w:spacing w:val="-8"/>
        </w:rPr>
        <w:t> </w:t>
      </w:r>
      <w:r>
        <w:rPr>
          <w:color w:val="5C5B60"/>
        </w:rPr>
        <w:t>la</w:t>
      </w:r>
      <w:r>
        <w:rPr>
          <w:color w:val="5C5B60"/>
          <w:spacing w:val="-8"/>
        </w:rPr>
        <w:t> </w:t>
      </w:r>
      <w:r>
        <w:rPr>
          <w:color w:val="5C5B60"/>
        </w:rPr>
        <w:t>empresa.</w:t>
      </w:r>
      <w:r>
        <w:rPr>
          <w:color w:val="5C5B60"/>
          <w:spacing w:val="-9"/>
        </w:rPr>
        <w:t> </w:t>
      </w:r>
      <w:r>
        <w:rPr>
          <w:color w:val="5C5B60"/>
        </w:rPr>
        <w:t>La</w:t>
      </w:r>
      <w:r>
        <w:rPr>
          <w:color w:val="5C5B60"/>
          <w:spacing w:val="-8"/>
        </w:rPr>
        <w:t> </w:t>
      </w:r>
      <w:r>
        <w:rPr>
          <w:color w:val="5C5B60"/>
        </w:rPr>
        <w:t>visita</w:t>
        <w:tab/>
      </w:r>
      <w:r>
        <w:rPr>
          <w:color w:val="5C5B60"/>
          <w:w w:val="100"/>
          <w:u w:val="single" w:color="F6C506"/>
        </w:rPr>
        <w:t> </w:t>
      </w:r>
      <w:r>
        <w:rPr>
          <w:color w:val="5C5B60"/>
          <w:u w:val="single" w:color="F6C506"/>
        </w:rPr>
        <w:tab/>
      </w:r>
    </w:p>
    <w:p>
      <w:pPr>
        <w:pStyle w:val="BodyText"/>
        <w:spacing w:before="10"/>
        <w:ind w:left="150"/>
      </w:pPr>
      <w:r>
        <w:rPr/>
        <w:drawing>
          <wp:anchor distT="0" distB="0" distL="0" distR="0" allowOverlap="1" layoutInCell="1" locked="0" behindDoc="0" simplePos="0" relativeHeight="15773696">
            <wp:simplePos x="0" y="0"/>
            <wp:positionH relativeFrom="page">
              <wp:posOffset>11520004</wp:posOffset>
            </wp:positionH>
            <wp:positionV relativeFrom="paragraph">
              <wp:posOffset>127888</wp:posOffset>
            </wp:positionV>
            <wp:extent cx="3059996" cy="2039986"/>
            <wp:effectExtent l="0" t="0" r="0" b="0"/>
            <wp:wrapNone/>
            <wp:docPr id="29" name="image60.jpeg"/>
            <wp:cNvGraphicFramePr>
              <a:graphicFrameLocks noChangeAspect="1"/>
            </wp:cNvGraphicFramePr>
            <a:graphic>
              <a:graphicData uri="http://schemas.openxmlformats.org/drawingml/2006/picture">
                <pic:pic>
                  <pic:nvPicPr>
                    <pic:cNvPr id="30" name="image60.jpeg"/>
                    <pic:cNvPicPr/>
                  </pic:nvPicPr>
                  <pic:blipFill>
                    <a:blip r:embed="rId64" cstate="print"/>
                    <a:stretch>
                      <a:fillRect/>
                    </a:stretch>
                  </pic:blipFill>
                  <pic:spPr>
                    <a:xfrm>
                      <a:off x="0" y="0"/>
                      <a:ext cx="3059996" cy="2039986"/>
                    </a:xfrm>
                    <a:prstGeom prst="rect">
                      <a:avLst/>
                    </a:prstGeom>
                  </pic:spPr>
                </pic:pic>
              </a:graphicData>
            </a:graphic>
          </wp:anchor>
        </w:drawing>
      </w:r>
      <w:r>
        <w:rPr>
          <w:color w:val="5C5B60"/>
        </w:rPr>
        <w:t>se realizó el 16 de abril.</w:t>
      </w:r>
    </w:p>
    <w:p>
      <w:pPr>
        <w:pStyle w:val="BodyText"/>
        <w:spacing w:before="8"/>
        <w:rPr>
          <w:sz w:val="28"/>
        </w:rPr>
      </w:pPr>
    </w:p>
    <w:p>
      <w:pPr>
        <w:pStyle w:val="Heading5"/>
      </w:pPr>
      <w:r>
        <w:rPr>
          <w:color w:val="F9D35E"/>
          <w:w w:val="115"/>
        </w:rPr>
        <w:t>MAYO 2018</w:t>
      </w:r>
    </w:p>
    <w:p>
      <w:pPr>
        <w:pStyle w:val="Heading7"/>
        <w:spacing w:line="320" w:lineRule="atLeast" w:before="365"/>
        <w:ind w:right="5187"/>
      </w:pPr>
      <w:r>
        <w:rPr/>
        <w:drawing>
          <wp:anchor distT="0" distB="0" distL="0" distR="0" allowOverlap="1" layoutInCell="1" locked="0" behindDoc="0" simplePos="0" relativeHeight="15772672">
            <wp:simplePos x="0" y="0"/>
            <wp:positionH relativeFrom="page">
              <wp:posOffset>539999</wp:posOffset>
            </wp:positionH>
            <wp:positionV relativeFrom="paragraph">
              <wp:posOffset>-327059</wp:posOffset>
            </wp:positionV>
            <wp:extent cx="3060000" cy="2040229"/>
            <wp:effectExtent l="0" t="0" r="0" b="0"/>
            <wp:wrapNone/>
            <wp:docPr id="31" name="image61.jpeg"/>
            <wp:cNvGraphicFramePr>
              <a:graphicFrameLocks noChangeAspect="1"/>
            </wp:cNvGraphicFramePr>
            <a:graphic>
              <a:graphicData uri="http://schemas.openxmlformats.org/drawingml/2006/picture">
                <pic:pic>
                  <pic:nvPicPr>
                    <pic:cNvPr id="32" name="image61.jpeg"/>
                    <pic:cNvPicPr/>
                  </pic:nvPicPr>
                  <pic:blipFill>
                    <a:blip r:embed="rId65" cstate="print"/>
                    <a:stretch>
                      <a:fillRect/>
                    </a:stretch>
                  </pic:blipFill>
                  <pic:spPr>
                    <a:xfrm>
                      <a:off x="0" y="0"/>
                      <a:ext cx="3060000" cy="2040229"/>
                    </a:xfrm>
                    <a:prstGeom prst="rect">
                      <a:avLst/>
                    </a:prstGeom>
                  </pic:spPr>
                </pic:pic>
              </a:graphicData>
            </a:graphic>
          </wp:anchor>
        </w:drawing>
      </w:r>
      <w:r>
        <w:rPr>
          <w:color w:val="564C73"/>
          <w:w w:val="115"/>
        </w:rPr>
        <w:t>COLABORACIÓN EN LA SEGUNDA EDICIÓN DE PIC ‘N RUN</w:t>
      </w:r>
    </w:p>
    <w:p>
      <w:pPr>
        <w:spacing w:after="0" w:line="320" w:lineRule="atLeast"/>
        <w:sectPr>
          <w:type w:val="continuous"/>
          <w:pgSz w:w="23820" w:h="16840" w:orient="landscape"/>
          <w:pgMar w:top="1580" w:bottom="280" w:left="700" w:right="740"/>
          <w:cols w:num="3" w:equalWidth="0">
            <w:col w:w="5010" w:space="93"/>
            <w:col w:w="5010" w:space="2076"/>
            <w:col w:w="10191"/>
          </w:cols>
        </w:sectPr>
      </w:pPr>
    </w:p>
    <w:p>
      <w:pPr>
        <w:pStyle w:val="BodyText"/>
        <w:tabs>
          <w:tab w:pos="12339" w:val="left" w:leader="none"/>
          <w:tab w:pos="17158" w:val="left" w:leader="none"/>
        </w:tabs>
        <w:spacing w:line="146" w:lineRule="exact"/>
        <w:ind w:left="5252"/>
        <w:jc w:val="both"/>
      </w:pPr>
      <w:r>
        <w:rPr>
          <w:color w:val="5C5B60"/>
        </w:rPr>
        <w:t>la</w:t>
      </w:r>
      <w:r>
        <w:rPr>
          <w:color w:val="5C5B60"/>
          <w:spacing w:val="15"/>
        </w:rPr>
        <w:t> </w:t>
      </w:r>
      <w:r>
        <w:rPr>
          <w:color w:val="5C5B60"/>
        </w:rPr>
        <w:t>cesión</w:t>
      </w:r>
      <w:r>
        <w:rPr>
          <w:color w:val="5C5B60"/>
          <w:spacing w:val="16"/>
        </w:rPr>
        <w:t> </w:t>
      </w:r>
      <w:r>
        <w:rPr>
          <w:color w:val="5C5B60"/>
        </w:rPr>
        <w:t>de</w:t>
      </w:r>
      <w:r>
        <w:rPr>
          <w:color w:val="5C5B60"/>
          <w:spacing w:val="16"/>
        </w:rPr>
        <w:t> </w:t>
      </w:r>
      <w:r>
        <w:rPr>
          <w:color w:val="5C5B60"/>
        </w:rPr>
        <w:t>bonos</w:t>
      </w:r>
      <w:r>
        <w:rPr>
          <w:color w:val="5C5B60"/>
          <w:spacing w:val="16"/>
        </w:rPr>
        <w:t> </w:t>
      </w:r>
      <w:r>
        <w:rPr>
          <w:color w:val="5C5B60"/>
        </w:rPr>
        <w:t>de</w:t>
      </w:r>
      <w:r>
        <w:rPr>
          <w:color w:val="5C5B60"/>
          <w:spacing w:val="15"/>
        </w:rPr>
        <w:t> </w:t>
      </w:r>
      <w:r>
        <w:rPr>
          <w:color w:val="5C5B60"/>
        </w:rPr>
        <w:t>guagua</w:t>
      </w:r>
      <w:r>
        <w:rPr>
          <w:color w:val="5C5B60"/>
          <w:spacing w:val="16"/>
        </w:rPr>
        <w:t> </w:t>
      </w:r>
      <w:r>
        <w:rPr>
          <w:color w:val="5C5B60"/>
        </w:rPr>
        <w:t>para</w:t>
      </w:r>
      <w:r>
        <w:rPr>
          <w:color w:val="5C5B60"/>
          <w:spacing w:val="16"/>
        </w:rPr>
        <w:t> </w:t>
      </w:r>
      <w:r>
        <w:rPr>
          <w:color w:val="5C5B60"/>
        </w:rPr>
        <w:t>el</w:t>
      </w:r>
      <w:r>
        <w:rPr>
          <w:color w:val="5C5B60"/>
          <w:spacing w:val="16"/>
        </w:rPr>
        <w:t> </w:t>
      </w:r>
      <w:r>
        <w:rPr>
          <w:color w:val="5C5B60"/>
        </w:rPr>
        <w:t>traslado</w:t>
      </w:r>
      <w:r>
        <w:rPr>
          <w:color w:val="5C5B60"/>
          <w:spacing w:val="16"/>
        </w:rPr>
        <w:t> </w:t>
      </w:r>
      <w:r>
        <w:rPr>
          <w:color w:val="5C5B60"/>
        </w:rPr>
        <w:t>por</w:t>
      </w:r>
      <w:r>
        <w:rPr>
          <w:color w:val="5C5B60"/>
          <w:spacing w:val="15"/>
        </w:rPr>
        <w:t> </w:t>
      </w:r>
      <w:r>
        <w:rPr>
          <w:color w:val="5C5B60"/>
        </w:rPr>
        <w:t>la</w:t>
        <w:tab/>
      </w:r>
      <w:r>
        <w:rPr>
          <w:color w:val="5C5B60"/>
          <w:w w:val="100"/>
          <w:u w:val="single" w:color="F6C506"/>
        </w:rPr>
        <w:t> </w:t>
      </w:r>
      <w:r>
        <w:rPr>
          <w:color w:val="5C5B60"/>
          <w:u w:val="single" w:color="F6C506"/>
        </w:rPr>
        <w:tab/>
      </w:r>
    </w:p>
    <w:p>
      <w:pPr>
        <w:pStyle w:val="BodyText"/>
        <w:spacing w:line="249" w:lineRule="auto" w:before="10"/>
        <w:ind w:left="5252" w:right="12297"/>
        <w:jc w:val="both"/>
      </w:pPr>
      <w:r>
        <w:rPr/>
        <w:drawing>
          <wp:anchor distT="0" distB="0" distL="0" distR="0" allowOverlap="1" layoutInCell="1" locked="0" behindDoc="0" simplePos="0" relativeHeight="15773184">
            <wp:simplePos x="0" y="0"/>
            <wp:positionH relativeFrom="page">
              <wp:posOffset>8278254</wp:posOffset>
            </wp:positionH>
            <wp:positionV relativeFrom="paragraph">
              <wp:posOffset>121402</wp:posOffset>
            </wp:positionV>
            <wp:extent cx="3061745" cy="1722232"/>
            <wp:effectExtent l="0" t="0" r="0" b="0"/>
            <wp:wrapNone/>
            <wp:docPr id="33" name="image62.jpeg"/>
            <wp:cNvGraphicFramePr>
              <a:graphicFrameLocks noChangeAspect="1"/>
            </wp:cNvGraphicFramePr>
            <a:graphic>
              <a:graphicData uri="http://schemas.openxmlformats.org/drawingml/2006/picture">
                <pic:pic>
                  <pic:nvPicPr>
                    <pic:cNvPr id="34" name="image62.jpeg"/>
                    <pic:cNvPicPr/>
                  </pic:nvPicPr>
                  <pic:blipFill>
                    <a:blip r:embed="rId66" cstate="print"/>
                    <a:stretch>
                      <a:fillRect/>
                    </a:stretch>
                  </pic:blipFill>
                  <pic:spPr>
                    <a:xfrm>
                      <a:off x="0" y="0"/>
                      <a:ext cx="3061745" cy="1722232"/>
                    </a:xfrm>
                    <a:prstGeom prst="rect">
                      <a:avLst/>
                    </a:prstGeom>
                  </pic:spPr>
                </pic:pic>
              </a:graphicData>
            </a:graphic>
          </wp:anchor>
        </w:drawing>
      </w:r>
      <w:r>
        <w:rPr>
          <w:color w:val="5C5B60"/>
        </w:rPr>
        <w:t>ciudad de los estudiantes, procedentes de diferentes centros europeos, que participan en este proyecto universitario internacional.</w:t>
      </w:r>
    </w:p>
    <w:p>
      <w:pPr>
        <w:pStyle w:val="BodyText"/>
        <w:spacing w:before="1"/>
        <w:rPr>
          <w:sz w:val="12"/>
        </w:rPr>
      </w:pPr>
    </w:p>
    <w:p>
      <w:pPr>
        <w:spacing w:after="0"/>
        <w:rPr>
          <w:sz w:val="12"/>
        </w:rPr>
        <w:sectPr>
          <w:type w:val="continuous"/>
          <w:pgSz w:w="23820" w:h="16840" w:orient="landscape"/>
          <w:pgMar w:top="1580" w:bottom="280" w:left="700" w:right="740"/>
        </w:sectPr>
      </w:pPr>
    </w:p>
    <w:p>
      <w:pPr>
        <w:pStyle w:val="BodyText"/>
      </w:pPr>
    </w:p>
    <w:p>
      <w:pPr>
        <w:pStyle w:val="BodyText"/>
      </w:pPr>
    </w:p>
    <w:p>
      <w:pPr>
        <w:pStyle w:val="BodyText"/>
      </w:pPr>
    </w:p>
    <w:p>
      <w:pPr>
        <w:pStyle w:val="BodyText"/>
        <w:spacing w:before="7" w:after="1"/>
        <w:rPr>
          <w:sz w:val="19"/>
        </w:rPr>
      </w:pPr>
    </w:p>
    <w:p>
      <w:pPr>
        <w:pStyle w:val="BodyText"/>
        <w:ind w:left="150" w:right="-15"/>
      </w:pPr>
      <w:r>
        <w:rPr/>
        <w:drawing>
          <wp:inline distT="0" distB="0" distL="0" distR="0">
            <wp:extent cx="3062909" cy="2042160"/>
            <wp:effectExtent l="0" t="0" r="0" b="0"/>
            <wp:docPr id="35" name="image63.jpeg"/>
            <wp:cNvGraphicFramePr>
              <a:graphicFrameLocks noChangeAspect="1"/>
            </wp:cNvGraphicFramePr>
            <a:graphic>
              <a:graphicData uri="http://schemas.openxmlformats.org/drawingml/2006/picture">
                <pic:pic>
                  <pic:nvPicPr>
                    <pic:cNvPr id="36" name="image63.jpeg"/>
                    <pic:cNvPicPr/>
                  </pic:nvPicPr>
                  <pic:blipFill>
                    <a:blip r:embed="rId67" cstate="print"/>
                    <a:stretch>
                      <a:fillRect/>
                    </a:stretch>
                  </pic:blipFill>
                  <pic:spPr>
                    <a:xfrm>
                      <a:off x="0" y="0"/>
                      <a:ext cx="3062909" cy="2042160"/>
                    </a:xfrm>
                    <a:prstGeom prst="rect">
                      <a:avLst/>
                    </a:prstGeom>
                  </pic:spPr>
                </pic:pic>
              </a:graphicData>
            </a:graphic>
          </wp:inline>
        </w:drawing>
      </w:r>
      <w:r>
        <w:rPr/>
      </w:r>
    </w:p>
    <w:p>
      <w:pPr>
        <w:pStyle w:val="BodyText"/>
        <w:spacing w:before="3"/>
        <w:rPr>
          <w:sz w:val="25"/>
        </w:rPr>
      </w:pPr>
    </w:p>
    <w:p>
      <w:pPr>
        <w:pStyle w:val="BodyText"/>
        <w:spacing w:line="249" w:lineRule="auto"/>
        <w:ind w:left="150" w:right="38"/>
        <w:jc w:val="both"/>
      </w:pPr>
      <w:r>
        <w:rPr>
          <w:color w:val="5C5B60"/>
        </w:rPr>
        <w:t>Guaguas Municipales celebró en 2018 la quinta edición del concurso de fotografía, convocada bajo el lema ‘#MiFotoGuagua, Guaguas construye una gran ciudad. Los fotógrafos distinguidos pudieron conocer la exposición, con sus obras, que durante seis meses recorrió la ciudad a bordo de seis vehículos de la compañía de transporte.</w:t>
      </w:r>
    </w:p>
    <w:p>
      <w:pPr>
        <w:pStyle w:val="BodyText"/>
        <w:spacing w:before="5"/>
        <w:rPr>
          <w:sz w:val="21"/>
        </w:rPr>
      </w:pPr>
    </w:p>
    <w:p>
      <w:pPr>
        <w:pStyle w:val="BodyText"/>
        <w:spacing w:line="249" w:lineRule="auto"/>
        <w:ind w:left="150" w:right="38"/>
        <w:jc w:val="both"/>
      </w:pPr>
      <w:r>
        <w:rPr>
          <w:color w:val="5C5B60"/>
        </w:rPr>
        <w:t>Esta edición tuvo  entre  sus  principales  novedades la colaboración de la Escuela de Arte y Superior </w:t>
      </w:r>
      <w:r>
        <w:rPr>
          <w:color w:val="5C5B60"/>
          <w:spacing w:val="-7"/>
        </w:rPr>
        <w:t>de </w:t>
      </w:r>
      <w:r>
        <w:rPr>
          <w:color w:val="5C5B60"/>
        </w:rPr>
        <w:t>Diseño Gran Canaria (EASDGC), que incluyó </w:t>
      </w:r>
      <w:r>
        <w:rPr>
          <w:color w:val="5C5B60"/>
          <w:spacing w:val="-4"/>
        </w:rPr>
        <w:t>esta </w:t>
      </w:r>
      <w:r>
        <w:rPr>
          <w:color w:val="5C5B60"/>
        </w:rPr>
        <w:t>propuesta en su programa lectivo.  La  </w:t>
      </w:r>
      <w:r>
        <w:rPr>
          <w:color w:val="5C5B60"/>
          <w:spacing w:val="-3"/>
        </w:rPr>
        <w:t>presentación </w:t>
      </w:r>
      <w:r>
        <w:rPr>
          <w:color w:val="5C5B60"/>
        </w:rPr>
        <w:t>de fotografías se articuló a través de la cuenta </w:t>
      </w:r>
      <w:r>
        <w:rPr>
          <w:color w:val="5C5B60"/>
          <w:spacing w:val="-8"/>
        </w:rPr>
        <w:t>de </w:t>
      </w:r>
      <w:r>
        <w:rPr>
          <w:color w:val="5C5B60"/>
        </w:rPr>
        <w:t>Instagram de la empresa de transporte colectivo </w:t>
      </w:r>
      <w:r>
        <w:rPr>
          <w:color w:val="5C5B60"/>
          <w:spacing w:val="-7"/>
        </w:rPr>
        <w:t>de </w:t>
      </w:r>
      <w:r>
        <w:rPr>
          <w:color w:val="5C5B60"/>
        </w:rPr>
        <w:t>Las Palmas de Gran Canaria con el objeto de animar a usuarios, aficionados y profesionales de la </w:t>
      </w:r>
      <w:r>
        <w:rPr>
          <w:color w:val="5C5B60"/>
          <w:spacing w:val="-3"/>
        </w:rPr>
        <w:t>imagen  </w:t>
      </w:r>
      <w:r>
        <w:rPr>
          <w:color w:val="5C5B60"/>
        </w:rPr>
        <w:t>a</w:t>
      </w:r>
      <w:r>
        <w:rPr>
          <w:color w:val="5C5B60"/>
          <w:spacing w:val="20"/>
        </w:rPr>
        <w:t> </w:t>
      </w:r>
      <w:r>
        <w:rPr>
          <w:color w:val="5C5B60"/>
        </w:rPr>
        <w:t>retratar</w:t>
      </w:r>
      <w:r>
        <w:rPr>
          <w:color w:val="5C5B60"/>
          <w:spacing w:val="20"/>
        </w:rPr>
        <w:t> </w:t>
      </w:r>
      <w:r>
        <w:rPr>
          <w:color w:val="5C5B60"/>
        </w:rPr>
        <w:t>su</w:t>
      </w:r>
      <w:r>
        <w:rPr>
          <w:color w:val="5C5B60"/>
          <w:spacing w:val="20"/>
        </w:rPr>
        <w:t> </w:t>
      </w:r>
      <w:r>
        <w:rPr>
          <w:color w:val="5C5B60"/>
        </w:rPr>
        <w:t>visión</w:t>
      </w:r>
      <w:r>
        <w:rPr>
          <w:color w:val="5C5B60"/>
          <w:spacing w:val="20"/>
        </w:rPr>
        <w:t> </w:t>
      </w:r>
      <w:r>
        <w:rPr>
          <w:color w:val="5C5B60"/>
        </w:rPr>
        <w:t>sobre</w:t>
      </w:r>
      <w:r>
        <w:rPr>
          <w:color w:val="5C5B60"/>
          <w:spacing w:val="20"/>
        </w:rPr>
        <w:t> </w:t>
      </w:r>
      <w:r>
        <w:rPr>
          <w:color w:val="5C5B60"/>
        </w:rPr>
        <w:t>el</w:t>
      </w:r>
      <w:r>
        <w:rPr>
          <w:color w:val="5C5B60"/>
          <w:spacing w:val="20"/>
        </w:rPr>
        <w:t> </w:t>
      </w:r>
      <w:r>
        <w:rPr>
          <w:color w:val="5C5B60"/>
        </w:rPr>
        <w:t>Transporte</w:t>
      </w:r>
      <w:r>
        <w:rPr>
          <w:color w:val="5C5B60"/>
          <w:spacing w:val="20"/>
        </w:rPr>
        <w:t> </w:t>
      </w:r>
      <w:r>
        <w:rPr>
          <w:color w:val="5C5B60"/>
        </w:rPr>
        <w:t>Público</w:t>
      </w:r>
      <w:r>
        <w:rPr>
          <w:color w:val="5C5B60"/>
          <w:spacing w:val="20"/>
        </w:rPr>
        <w:t> </w:t>
      </w:r>
      <w:r>
        <w:rPr>
          <w:color w:val="5C5B60"/>
        </w:rPr>
        <w:t>en</w:t>
      </w:r>
      <w:r>
        <w:rPr>
          <w:color w:val="5C5B60"/>
          <w:spacing w:val="20"/>
        </w:rPr>
        <w:t> </w:t>
      </w:r>
      <w:r>
        <w:rPr>
          <w:color w:val="5C5B60"/>
          <w:spacing w:val="-7"/>
        </w:rPr>
        <w:t>la</w:t>
      </w:r>
    </w:p>
    <w:p>
      <w:pPr>
        <w:pStyle w:val="BodyText"/>
        <w:spacing w:line="249" w:lineRule="auto" w:before="103"/>
        <w:ind w:left="150" w:right="38"/>
        <w:jc w:val="both"/>
      </w:pPr>
      <w:r>
        <w:rPr/>
        <w:br w:type="column"/>
      </w:r>
      <w:r>
        <w:rPr>
          <w:color w:val="5C5B60"/>
        </w:rPr>
        <w:t>BEST (Board of European Students of </w:t>
      </w:r>
      <w:r>
        <w:rPr>
          <w:color w:val="5C5B60"/>
          <w:spacing w:val="-5"/>
        </w:rPr>
        <w:t>Technology) </w:t>
      </w:r>
      <w:r>
        <w:rPr>
          <w:color w:val="5C5B60"/>
        </w:rPr>
        <w:t>Las Palmas planteó en esta edición un </w:t>
      </w:r>
      <w:r>
        <w:rPr>
          <w:color w:val="5C5B60"/>
          <w:spacing w:val="-3"/>
        </w:rPr>
        <w:t>taller, </w:t>
      </w:r>
      <w:r>
        <w:rPr>
          <w:color w:val="5C5B60"/>
        </w:rPr>
        <w:t>que </w:t>
      </w:r>
      <w:r>
        <w:rPr>
          <w:color w:val="5C5B60"/>
          <w:spacing w:val="-7"/>
        </w:rPr>
        <w:t>se </w:t>
      </w:r>
      <w:r>
        <w:rPr>
          <w:color w:val="5C5B60"/>
        </w:rPr>
        <w:t>desarrolló entre el 7 y el 15 de marzo, en el que </w:t>
      </w:r>
      <w:r>
        <w:rPr>
          <w:color w:val="5C5B60"/>
          <w:spacing w:val="-6"/>
        </w:rPr>
        <w:t>se </w:t>
      </w:r>
      <w:r>
        <w:rPr>
          <w:color w:val="5C5B60"/>
        </w:rPr>
        <w:t>aborda el tema del ‘Co-housing’ o co-vivienda </w:t>
      </w:r>
      <w:r>
        <w:rPr>
          <w:color w:val="5C5B60"/>
          <w:spacing w:val="-3"/>
        </w:rPr>
        <w:t>como </w:t>
      </w:r>
      <w:r>
        <w:rPr>
          <w:color w:val="5C5B60"/>
        </w:rPr>
        <w:t>alternativa al modelo actual. Este encuentro contó </w:t>
      </w:r>
      <w:r>
        <w:rPr>
          <w:color w:val="5C5B60"/>
          <w:spacing w:val="-6"/>
        </w:rPr>
        <w:t>con </w:t>
      </w:r>
      <w:r>
        <w:rPr>
          <w:color w:val="5C5B60"/>
        </w:rPr>
        <w:t>la dirección de Vicente Díaz, profesor de la Escuela </w:t>
      </w:r>
      <w:r>
        <w:rPr>
          <w:color w:val="5C5B60"/>
          <w:spacing w:val="-4"/>
        </w:rPr>
        <w:t>Técnica </w:t>
      </w:r>
      <w:r>
        <w:rPr>
          <w:color w:val="5C5B60"/>
        </w:rPr>
        <w:t>Superior de Arquitectura de la</w:t>
      </w:r>
      <w:r>
        <w:rPr>
          <w:color w:val="5C5B60"/>
          <w:spacing w:val="10"/>
        </w:rPr>
        <w:t> </w:t>
      </w:r>
      <w:r>
        <w:rPr>
          <w:color w:val="5C5B60"/>
        </w:rPr>
        <w:t>ULPGC.</w:t>
      </w:r>
    </w:p>
    <w:p>
      <w:pPr>
        <w:pStyle w:val="BodyText"/>
        <w:rPr>
          <w:sz w:val="22"/>
        </w:rPr>
      </w:pPr>
    </w:p>
    <w:p>
      <w:pPr>
        <w:pStyle w:val="Heading7"/>
        <w:spacing w:before="132"/>
        <w:jc w:val="both"/>
      </w:pPr>
      <w:r>
        <w:rPr>
          <w:color w:val="564C73"/>
          <w:w w:val="115"/>
        </w:rPr>
        <w:t>FUNDACIÓN ADECCO</w:t>
      </w:r>
    </w:p>
    <w:p>
      <w:pPr>
        <w:pStyle w:val="BodyText"/>
        <w:spacing w:before="8"/>
        <w:rPr>
          <w:rFonts w:ascii="Calibri"/>
          <w:b/>
          <w:sz w:val="8"/>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62"/>
        <w:ind w:left="150" w:right="38"/>
        <w:jc w:val="both"/>
      </w:pPr>
      <w:r>
        <w:rPr>
          <w:color w:val="5C5B60"/>
        </w:rPr>
        <w:t>Colaboración en campaña de  sensibilización  del  8 de marzo Día Internacional de la Mujer. Guaguas Municipales también estableció colaboración en la Campaña del Día Internacional de la Discapacidad, celebrada el día 3 de diciembre, con la emisión de la campaña desde su presentación el 28 de noviembre hasta el 5 de diciembre</w:t>
      </w:r>
    </w:p>
    <w:p>
      <w:pPr>
        <w:pStyle w:val="BodyText"/>
        <w:spacing w:before="4"/>
        <w:rPr>
          <w:sz w:val="28"/>
        </w:rPr>
      </w:pPr>
    </w:p>
    <w:p>
      <w:pPr>
        <w:pStyle w:val="Heading5"/>
        <w:jc w:val="both"/>
      </w:pPr>
      <w:r>
        <w:rPr>
          <w:color w:val="F9D35E"/>
          <w:w w:val="115"/>
        </w:rPr>
        <w:t>ABRIL 2018</w:t>
      </w:r>
    </w:p>
    <w:p>
      <w:pPr>
        <w:pStyle w:val="BodyText"/>
        <w:spacing w:before="1"/>
        <w:rPr>
          <w:rFonts w:ascii="Calibri"/>
          <w:b/>
          <w:sz w:val="32"/>
        </w:rPr>
      </w:pPr>
    </w:p>
    <w:p>
      <w:pPr>
        <w:pStyle w:val="Heading7"/>
        <w:spacing w:line="261" w:lineRule="auto"/>
        <w:ind w:right="620"/>
      </w:pPr>
      <w:r>
        <w:rPr>
          <w:color w:val="564C73"/>
          <w:w w:val="115"/>
        </w:rPr>
        <w:t>COLABORACIÓN CON LA ORDEN </w:t>
      </w:r>
      <w:r>
        <w:rPr>
          <w:color w:val="564C73"/>
          <w:spacing w:val="-3"/>
          <w:w w:val="115"/>
        </w:rPr>
        <w:t>HOSPITALARIA </w:t>
      </w:r>
      <w:r>
        <w:rPr>
          <w:color w:val="564C73"/>
          <w:w w:val="115"/>
        </w:rPr>
        <w:t>DE SAN </w:t>
      </w:r>
      <w:r>
        <w:rPr>
          <w:color w:val="564C73"/>
          <w:spacing w:val="-3"/>
          <w:w w:val="115"/>
        </w:rPr>
        <w:t>JUAN </w:t>
      </w:r>
      <w:r>
        <w:rPr>
          <w:color w:val="564C73"/>
          <w:w w:val="115"/>
        </w:rPr>
        <w:t>DE </w:t>
      </w:r>
      <w:r>
        <w:rPr>
          <w:color w:val="564C73"/>
          <w:spacing w:val="-4"/>
          <w:w w:val="115"/>
        </w:rPr>
        <w:t>DIOS</w:t>
      </w:r>
    </w:p>
    <w:p>
      <w:pPr>
        <w:pStyle w:val="BodyText"/>
        <w:spacing w:before="7"/>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1"/>
        <w:rPr>
          <w:rFonts w:ascii="Calibri"/>
          <w:b/>
          <w:sz w:val="22"/>
        </w:rPr>
      </w:pPr>
    </w:p>
    <w:p>
      <w:pPr>
        <w:pStyle w:val="BodyText"/>
        <w:spacing w:line="249" w:lineRule="auto" w:before="1"/>
        <w:ind w:left="150" w:right="38"/>
        <w:jc w:val="both"/>
      </w:pPr>
      <w:r>
        <w:rPr>
          <w:color w:val="5C5B60"/>
        </w:rPr>
        <w:t>A</w:t>
      </w:r>
      <w:r>
        <w:rPr>
          <w:color w:val="5C5B60"/>
          <w:spacing w:val="-5"/>
        </w:rPr>
        <w:t> </w:t>
      </w:r>
      <w:r>
        <w:rPr>
          <w:color w:val="5C5B60"/>
        </w:rPr>
        <w:t>los</w:t>
      </w:r>
      <w:r>
        <w:rPr>
          <w:color w:val="5C5B60"/>
          <w:spacing w:val="-5"/>
        </w:rPr>
        <w:t> </w:t>
      </w:r>
      <w:r>
        <w:rPr>
          <w:color w:val="5C5B60"/>
        </w:rPr>
        <w:t>voluntarios</w:t>
      </w:r>
      <w:r>
        <w:rPr>
          <w:color w:val="5C5B60"/>
          <w:spacing w:val="-5"/>
        </w:rPr>
        <w:t> </w:t>
      </w:r>
      <w:r>
        <w:rPr>
          <w:color w:val="5C5B60"/>
        </w:rPr>
        <w:t>de</w:t>
      </w:r>
      <w:r>
        <w:rPr>
          <w:color w:val="5C5B60"/>
          <w:spacing w:val="-5"/>
        </w:rPr>
        <w:t> </w:t>
      </w:r>
      <w:r>
        <w:rPr>
          <w:color w:val="5C5B60"/>
        </w:rPr>
        <w:t>la</w:t>
      </w:r>
      <w:r>
        <w:rPr>
          <w:color w:val="5C5B60"/>
          <w:spacing w:val="-5"/>
        </w:rPr>
        <w:t> </w:t>
      </w:r>
      <w:r>
        <w:rPr>
          <w:color w:val="5C5B60"/>
        </w:rPr>
        <w:t>Orden</w:t>
      </w:r>
      <w:r>
        <w:rPr>
          <w:color w:val="5C5B60"/>
          <w:spacing w:val="-5"/>
        </w:rPr>
        <w:t> </w:t>
      </w:r>
      <w:r>
        <w:rPr>
          <w:color w:val="5C5B60"/>
        </w:rPr>
        <w:t>Hospitalaria</w:t>
      </w:r>
      <w:r>
        <w:rPr>
          <w:color w:val="5C5B60"/>
          <w:spacing w:val="-5"/>
        </w:rPr>
        <w:t> </w:t>
      </w:r>
      <w:r>
        <w:rPr>
          <w:color w:val="5C5B60"/>
        </w:rPr>
        <w:t>de</w:t>
      </w:r>
      <w:r>
        <w:rPr>
          <w:color w:val="5C5B60"/>
          <w:spacing w:val="-5"/>
        </w:rPr>
        <w:t> </w:t>
      </w:r>
      <w:r>
        <w:rPr>
          <w:color w:val="5C5B60"/>
        </w:rPr>
        <w:t>San</w:t>
      </w:r>
      <w:r>
        <w:rPr>
          <w:color w:val="5C5B60"/>
          <w:spacing w:val="-5"/>
        </w:rPr>
        <w:t> </w:t>
      </w:r>
      <w:r>
        <w:rPr>
          <w:color w:val="5C5B60"/>
          <w:spacing w:val="-3"/>
        </w:rPr>
        <w:t>Juan </w:t>
      </w:r>
      <w:r>
        <w:rPr>
          <w:color w:val="5C5B60"/>
        </w:rPr>
        <w:t>de Dios se les permite viajar gratuitamente en </w:t>
      </w:r>
      <w:r>
        <w:rPr>
          <w:color w:val="5C5B60"/>
          <w:spacing w:val="-3"/>
        </w:rPr>
        <w:t>todas </w:t>
      </w:r>
      <w:r>
        <w:rPr>
          <w:color w:val="5C5B60"/>
        </w:rPr>
        <w:t>las</w:t>
      </w:r>
      <w:r>
        <w:rPr>
          <w:color w:val="5C5B60"/>
          <w:spacing w:val="-8"/>
        </w:rPr>
        <w:t> </w:t>
      </w:r>
      <w:r>
        <w:rPr>
          <w:color w:val="5C5B60"/>
        </w:rPr>
        <w:t>líneas</w:t>
      </w:r>
      <w:r>
        <w:rPr>
          <w:color w:val="5C5B60"/>
          <w:spacing w:val="-8"/>
        </w:rPr>
        <w:t> </w:t>
      </w:r>
      <w:r>
        <w:rPr>
          <w:color w:val="5C5B60"/>
        </w:rPr>
        <w:t>comerciales</w:t>
      </w:r>
      <w:r>
        <w:rPr>
          <w:color w:val="5C5B60"/>
          <w:spacing w:val="-7"/>
        </w:rPr>
        <w:t> </w:t>
      </w:r>
      <w:r>
        <w:rPr>
          <w:color w:val="5C5B60"/>
        </w:rPr>
        <w:t>de</w:t>
      </w:r>
      <w:r>
        <w:rPr>
          <w:color w:val="5C5B60"/>
          <w:spacing w:val="-8"/>
        </w:rPr>
        <w:t> </w:t>
      </w:r>
      <w:r>
        <w:rPr>
          <w:color w:val="5C5B60"/>
        </w:rPr>
        <w:t>Guaguas</w:t>
      </w:r>
      <w:r>
        <w:rPr>
          <w:color w:val="5C5B60"/>
          <w:spacing w:val="-7"/>
        </w:rPr>
        <w:t> </w:t>
      </w:r>
      <w:r>
        <w:rPr>
          <w:color w:val="5C5B60"/>
        </w:rPr>
        <w:t>Municipales</w:t>
      </w:r>
      <w:r>
        <w:rPr>
          <w:color w:val="5C5B60"/>
          <w:spacing w:val="-8"/>
        </w:rPr>
        <w:t> </w:t>
      </w:r>
      <w:r>
        <w:rPr>
          <w:color w:val="5C5B60"/>
        </w:rPr>
        <w:t>el</w:t>
      </w:r>
      <w:r>
        <w:rPr>
          <w:color w:val="5C5B60"/>
          <w:spacing w:val="-7"/>
        </w:rPr>
        <w:t> </w:t>
      </w:r>
      <w:r>
        <w:rPr>
          <w:color w:val="5C5B60"/>
        </w:rPr>
        <w:t>6</w:t>
      </w:r>
      <w:r>
        <w:rPr>
          <w:color w:val="5C5B60"/>
          <w:spacing w:val="-8"/>
        </w:rPr>
        <w:t> </w:t>
      </w:r>
      <w:r>
        <w:rPr>
          <w:color w:val="5C5B60"/>
          <w:spacing w:val="-9"/>
        </w:rPr>
        <w:t>de </w:t>
      </w:r>
      <w:r>
        <w:rPr>
          <w:color w:val="5C5B60"/>
        </w:rPr>
        <w:t>abril con motivo de la Campaña de Cuestación de</w:t>
      </w:r>
      <w:r>
        <w:rPr>
          <w:color w:val="5C5B60"/>
          <w:spacing w:val="-22"/>
        </w:rPr>
        <w:t> </w:t>
      </w:r>
      <w:r>
        <w:rPr>
          <w:color w:val="5C5B60"/>
          <w:spacing w:val="-5"/>
        </w:rPr>
        <w:t>San </w:t>
      </w:r>
      <w:r>
        <w:rPr>
          <w:color w:val="5C5B60"/>
        </w:rPr>
        <w:t>Juan de Dios.</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9"/>
      </w:pPr>
    </w:p>
    <w:p>
      <w:pPr>
        <w:pStyle w:val="BodyText"/>
        <w:spacing w:line="249" w:lineRule="auto"/>
        <w:ind w:left="153" w:right="38"/>
        <w:jc w:val="both"/>
      </w:pPr>
      <w:r>
        <w:rPr>
          <w:color w:val="5C5B60"/>
        </w:rPr>
        <w:t>Guaguas Municipales ha  colaborado  este  año  </w:t>
      </w:r>
      <w:r>
        <w:rPr>
          <w:color w:val="5C5B60"/>
          <w:spacing w:val="-4"/>
        </w:rPr>
        <w:t>con </w:t>
      </w:r>
      <w:r>
        <w:rPr>
          <w:color w:val="5C5B60"/>
        </w:rPr>
        <w:t>la segunda edición de la PIC ‘N RUN, un </w:t>
      </w:r>
      <w:r>
        <w:rPr>
          <w:color w:val="5C5B60"/>
          <w:spacing w:val="-3"/>
        </w:rPr>
        <w:t>evento </w:t>
      </w:r>
      <w:r>
        <w:rPr>
          <w:color w:val="5C5B60"/>
        </w:rPr>
        <w:t>deportivo y cultural que, vinculada a la Universidad  de Las Palmas de Gran Canaria, se desarrolló en </w:t>
      </w:r>
      <w:r>
        <w:rPr>
          <w:color w:val="5C5B60"/>
          <w:spacing w:val="-6"/>
        </w:rPr>
        <w:t>la </w:t>
      </w:r>
      <w:r>
        <w:rPr>
          <w:color w:val="5C5B60"/>
        </w:rPr>
        <w:t>ciudad el 15 de mayo. Se trata de una prueba</w:t>
      </w:r>
      <w:r>
        <w:rPr>
          <w:color w:val="5C5B60"/>
          <w:spacing w:val="-36"/>
        </w:rPr>
        <w:t> </w:t>
      </w:r>
      <w:r>
        <w:rPr>
          <w:color w:val="5C5B60"/>
        </w:rPr>
        <w:t>carácter popular que combina elementos del atletismo </w:t>
      </w:r>
      <w:r>
        <w:rPr>
          <w:color w:val="5C5B60"/>
          <w:spacing w:val="-6"/>
        </w:rPr>
        <w:t>con </w:t>
      </w:r>
      <w:r>
        <w:rPr>
          <w:color w:val="5C5B60"/>
        </w:rPr>
        <w:t>otros</w:t>
      </w:r>
      <w:r>
        <w:rPr>
          <w:color w:val="5C5B60"/>
          <w:spacing w:val="-8"/>
        </w:rPr>
        <w:t> </w:t>
      </w:r>
      <w:r>
        <w:rPr>
          <w:color w:val="5C5B60"/>
        </w:rPr>
        <w:t>propias</w:t>
      </w:r>
      <w:r>
        <w:rPr>
          <w:color w:val="5C5B60"/>
          <w:spacing w:val="-8"/>
        </w:rPr>
        <w:t> </w:t>
      </w:r>
      <w:r>
        <w:rPr>
          <w:color w:val="5C5B60"/>
        </w:rPr>
        <w:t>de</w:t>
      </w:r>
      <w:r>
        <w:rPr>
          <w:color w:val="5C5B60"/>
          <w:spacing w:val="-8"/>
        </w:rPr>
        <w:t> </w:t>
      </w:r>
      <w:r>
        <w:rPr>
          <w:color w:val="5C5B60"/>
        </w:rPr>
        <w:t>la</w:t>
      </w:r>
      <w:r>
        <w:rPr>
          <w:color w:val="5C5B60"/>
          <w:spacing w:val="-8"/>
        </w:rPr>
        <w:t> </w:t>
      </w:r>
      <w:r>
        <w:rPr>
          <w:color w:val="5C5B60"/>
        </w:rPr>
        <w:t>orientación</w:t>
      </w:r>
      <w:r>
        <w:rPr>
          <w:color w:val="5C5B60"/>
          <w:spacing w:val="-8"/>
        </w:rPr>
        <w:t> </w:t>
      </w:r>
      <w:r>
        <w:rPr>
          <w:color w:val="5C5B60"/>
        </w:rPr>
        <w:t>y</w:t>
      </w:r>
      <w:r>
        <w:rPr>
          <w:color w:val="5C5B60"/>
          <w:spacing w:val="-8"/>
        </w:rPr>
        <w:t> </w:t>
      </w:r>
      <w:r>
        <w:rPr>
          <w:color w:val="5C5B60"/>
        </w:rPr>
        <w:t>el</w:t>
      </w:r>
      <w:r>
        <w:rPr>
          <w:color w:val="5C5B60"/>
          <w:spacing w:val="-8"/>
        </w:rPr>
        <w:t> </w:t>
      </w:r>
      <w:r>
        <w:rPr>
          <w:color w:val="5C5B60"/>
        </w:rPr>
        <w:t>rastreo</w:t>
      </w:r>
      <w:r>
        <w:rPr>
          <w:color w:val="5C5B60"/>
          <w:spacing w:val="-8"/>
        </w:rPr>
        <w:t> </w:t>
      </w:r>
      <w:r>
        <w:rPr>
          <w:color w:val="5C5B60"/>
        </w:rPr>
        <w:t>por</w:t>
      </w:r>
      <w:r>
        <w:rPr>
          <w:color w:val="5C5B60"/>
          <w:spacing w:val="-8"/>
        </w:rPr>
        <w:t> </w:t>
      </w:r>
      <w:r>
        <w:rPr>
          <w:color w:val="5C5B60"/>
        </w:rPr>
        <w:t>equipos, por lo que los participantes, con diez equipos de </w:t>
      </w:r>
      <w:r>
        <w:rPr>
          <w:color w:val="5C5B60"/>
          <w:spacing w:val="-4"/>
        </w:rPr>
        <w:t>ocho </w:t>
      </w:r>
      <w:r>
        <w:rPr>
          <w:color w:val="5C5B60"/>
        </w:rPr>
        <w:t>componentes cada uno, tienen que recorrer </w:t>
      </w:r>
      <w:r>
        <w:rPr>
          <w:color w:val="5C5B60"/>
          <w:spacing w:val="-4"/>
        </w:rPr>
        <w:t>largas </w:t>
      </w:r>
      <w:r>
        <w:rPr>
          <w:color w:val="5C5B60"/>
        </w:rPr>
        <w:t>distancias para llegar a los lugares más emblemáticos del municipio. En su reglamento aceptan el traslado en guagua y para facilitarles esta posibilidad </w:t>
      </w:r>
      <w:r>
        <w:rPr>
          <w:color w:val="5C5B60"/>
          <w:spacing w:val="-3"/>
        </w:rPr>
        <w:t>Guaguas </w:t>
      </w:r>
      <w:r>
        <w:rPr>
          <w:color w:val="5C5B60"/>
        </w:rPr>
        <w:t>Municipales les ha cedido bonos de transporte </w:t>
      </w:r>
      <w:r>
        <w:rPr>
          <w:color w:val="5C5B60"/>
          <w:spacing w:val="-3"/>
        </w:rPr>
        <w:t>para </w:t>
      </w:r>
      <w:r>
        <w:rPr>
          <w:color w:val="5C5B60"/>
        </w:rPr>
        <w:t>los participantes de este</w:t>
      </w:r>
      <w:r>
        <w:rPr>
          <w:color w:val="5C5B60"/>
          <w:spacing w:val="3"/>
        </w:rPr>
        <w:t> </w:t>
      </w:r>
      <w:r>
        <w:rPr>
          <w:color w:val="5C5B60"/>
        </w:rPr>
        <w:t>evento.</w:t>
      </w:r>
    </w:p>
    <w:p>
      <w:pPr>
        <w:pStyle w:val="BodyText"/>
        <w:rPr>
          <w:sz w:val="22"/>
        </w:rPr>
      </w:pPr>
    </w:p>
    <w:p>
      <w:pPr>
        <w:pStyle w:val="Heading7"/>
        <w:spacing w:line="261" w:lineRule="auto" w:before="138"/>
        <w:ind w:left="153"/>
      </w:pPr>
      <w:r>
        <w:rPr>
          <w:color w:val="564C73"/>
          <w:w w:val="115"/>
        </w:rPr>
        <w:t>COLABORACIÓN ASOCIACIÓN ESPAÑOLA </w:t>
      </w:r>
      <w:r>
        <w:rPr>
          <w:color w:val="564C73"/>
          <w:w w:val="120"/>
        </w:rPr>
        <w:t>CONTRA EL CÁNCER (AECC)</w:t>
      </w:r>
    </w:p>
    <w:p>
      <w:pPr>
        <w:pStyle w:val="BodyText"/>
        <w:spacing w:before="7"/>
        <w:rPr>
          <w:rFonts w:ascii="Calibri"/>
          <w:b/>
          <w:sz w:val="6"/>
        </w:rPr>
      </w:pPr>
    </w:p>
    <w:p>
      <w:pPr>
        <w:pStyle w:val="BodyText"/>
        <w:spacing w:line="20" w:lineRule="exact"/>
        <w:ind w:left="148"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4"/>
        <w:rPr>
          <w:rFonts w:ascii="Calibri"/>
          <w:b/>
          <w:sz w:val="26"/>
        </w:rPr>
      </w:pPr>
    </w:p>
    <w:p>
      <w:pPr>
        <w:pStyle w:val="BodyText"/>
        <w:spacing w:line="249" w:lineRule="auto" w:before="1"/>
        <w:ind w:left="153" w:right="38"/>
        <w:jc w:val="both"/>
      </w:pPr>
      <w:r>
        <w:rPr>
          <w:color w:val="5C5B60"/>
        </w:rPr>
        <w:t>Colaboración con la Asociación Española Contra el Cáncer para la merienda benéfica celebrada el 24 de mayo en el Real Club Naútico de Gran Canaria.</w:t>
      </w:r>
    </w:p>
    <w:p>
      <w:pPr>
        <w:pStyle w:val="BodyText"/>
        <w:rPr>
          <w:sz w:val="22"/>
        </w:rPr>
      </w:pPr>
      <w:r>
        <w:rPr/>
        <w:br w:type="column"/>
      </w:r>
      <w:r>
        <w:rPr>
          <w:sz w:val="22"/>
        </w:rPr>
      </w:r>
    </w:p>
    <w:p>
      <w:pPr>
        <w:pStyle w:val="BodyText"/>
        <w:spacing w:before="8"/>
        <w:rPr>
          <w:sz w:val="28"/>
        </w:rPr>
      </w:pPr>
    </w:p>
    <w:p>
      <w:pPr>
        <w:pStyle w:val="BodyText"/>
        <w:spacing w:line="249" w:lineRule="auto"/>
        <w:ind w:left="150" w:right="107"/>
        <w:jc w:val="both"/>
      </w:pPr>
      <w:r>
        <w:rPr>
          <w:color w:val="5C5B60"/>
        </w:rPr>
        <w:t>Guaguas Municipales reforzó los días 6, 7 y 8 de junio tres líneas (25, 26 y 48) que conectan distintas zonas de la capital con el Campus Universitario de  </w:t>
      </w:r>
      <w:r>
        <w:rPr>
          <w:color w:val="5C5B60"/>
          <w:spacing w:val="-7"/>
        </w:rPr>
        <w:t>Tafira </w:t>
      </w:r>
      <w:r>
        <w:rPr>
          <w:color w:val="5C5B60"/>
        </w:rPr>
        <w:t>con el objetivo de facilitar los desplazamientos de </w:t>
      </w:r>
      <w:r>
        <w:rPr>
          <w:color w:val="5C5B60"/>
          <w:spacing w:val="-6"/>
        </w:rPr>
        <w:t>los </w:t>
      </w:r>
      <w:r>
        <w:rPr>
          <w:color w:val="5C5B60"/>
        </w:rPr>
        <w:t>alumnos que se presentaron a la primera </w:t>
      </w:r>
      <w:r>
        <w:rPr>
          <w:color w:val="5C5B60"/>
          <w:spacing w:val="-2"/>
        </w:rPr>
        <w:t>convocatoria </w:t>
      </w:r>
      <w:r>
        <w:rPr>
          <w:color w:val="5C5B60"/>
        </w:rPr>
        <w:t>de la Evaluación de Bachillerato para Acceso a la Universidad</w:t>
      </w:r>
      <w:r>
        <w:rPr>
          <w:color w:val="5C5B60"/>
          <w:spacing w:val="-1"/>
        </w:rPr>
        <w:t> </w:t>
      </w:r>
      <w:r>
        <w:rPr>
          <w:color w:val="5C5B60"/>
        </w:rPr>
        <w:t>(EBAU).</w:t>
      </w:r>
    </w:p>
    <w:p>
      <w:pPr>
        <w:pStyle w:val="BodyText"/>
        <w:spacing w:before="4"/>
        <w:rPr>
          <w:sz w:val="21"/>
        </w:rPr>
      </w:pPr>
    </w:p>
    <w:p>
      <w:pPr>
        <w:pStyle w:val="BodyText"/>
        <w:spacing w:line="249" w:lineRule="auto" w:before="1"/>
        <w:ind w:left="150" w:right="107"/>
        <w:jc w:val="both"/>
      </w:pPr>
      <w:r>
        <w:rPr>
          <w:color w:val="5C5B60"/>
        </w:rPr>
        <w:t>Con estos refuerzos programados, la compañía </w:t>
      </w:r>
      <w:r>
        <w:rPr>
          <w:color w:val="5C5B60"/>
          <w:spacing w:val="-8"/>
        </w:rPr>
        <w:t>de </w:t>
      </w:r>
      <w:r>
        <w:rPr>
          <w:color w:val="5C5B60"/>
        </w:rPr>
        <w:t>transporte disponía de 3.400  plazas  adicionales hacia el área universitaria durante estas tres jornadas académicas. La previsión de la ULPGC fue de </w:t>
      </w:r>
      <w:r>
        <w:rPr>
          <w:color w:val="5C5B60"/>
          <w:spacing w:val="-3"/>
        </w:rPr>
        <w:t>2.200 </w:t>
      </w:r>
      <w:r>
        <w:rPr>
          <w:color w:val="5C5B60"/>
        </w:rPr>
        <w:t>alumnos,</w:t>
      </w:r>
      <w:r>
        <w:rPr>
          <w:color w:val="5C5B60"/>
          <w:spacing w:val="-6"/>
        </w:rPr>
        <w:t> </w:t>
      </w:r>
      <w:r>
        <w:rPr>
          <w:color w:val="5C5B60"/>
        </w:rPr>
        <w:t>por</w:t>
      </w:r>
      <w:r>
        <w:rPr>
          <w:color w:val="5C5B60"/>
          <w:spacing w:val="-6"/>
        </w:rPr>
        <w:t> </w:t>
      </w:r>
      <w:r>
        <w:rPr>
          <w:color w:val="5C5B60"/>
        </w:rPr>
        <w:t>lo</w:t>
      </w:r>
      <w:r>
        <w:rPr>
          <w:color w:val="5C5B60"/>
          <w:spacing w:val="-6"/>
        </w:rPr>
        <w:t> </w:t>
      </w:r>
      <w:r>
        <w:rPr>
          <w:color w:val="5C5B60"/>
        </w:rPr>
        <w:t>que</w:t>
      </w:r>
      <w:r>
        <w:rPr>
          <w:color w:val="5C5B60"/>
          <w:spacing w:val="-6"/>
        </w:rPr>
        <w:t> </w:t>
      </w:r>
      <w:r>
        <w:rPr>
          <w:color w:val="5C5B60"/>
        </w:rPr>
        <w:t>habría</w:t>
      </w:r>
      <w:r>
        <w:rPr>
          <w:color w:val="5C5B60"/>
          <w:spacing w:val="-6"/>
        </w:rPr>
        <w:t> </w:t>
      </w:r>
      <w:r>
        <w:rPr>
          <w:color w:val="5C5B60"/>
        </w:rPr>
        <w:t>oferta</w:t>
      </w:r>
      <w:r>
        <w:rPr>
          <w:color w:val="5C5B60"/>
          <w:spacing w:val="-6"/>
        </w:rPr>
        <w:t> </w:t>
      </w:r>
      <w:r>
        <w:rPr>
          <w:color w:val="5C5B60"/>
        </w:rPr>
        <w:t>suficiente</w:t>
      </w:r>
      <w:r>
        <w:rPr>
          <w:color w:val="5C5B60"/>
          <w:spacing w:val="-6"/>
        </w:rPr>
        <w:t> </w:t>
      </w:r>
      <w:r>
        <w:rPr>
          <w:color w:val="5C5B60"/>
        </w:rPr>
        <w:t>para</w:t>
      </w:r>
      <w:r>
        <w:rPr>
          <w:color w:val="5C5B60"/>
          <w:spacing w:val="-6"/>
        </w:rPr>
        <w:t> </w:t>
      </w:r>
      <w:r>
        <w:rPr>
          <w:color w:val="5C5B60"/>
        </w:rPr>
        <w:t>cubrir la demanda prevista. El incremento del servicio </w:t>
      </w:r>
      <w:r>
        <w:rPr>
          <w:color w:val="5C5B60"/>
          <w:spacing w:val="-8"/>
        </w:rPr>
        <w:t>se </w:t>
      </w:r>
      <w:r>
        <w:rPr>
          <w:color w:val="5C5B60"/>
        </w:rPr>
        <w:t>llevó a cabo en la franja horaria comprendida entre las 07:30 y las 10:00 horas de la mañana y las 17:30 y </w:t>
      </w:r>
      <w:r>
        <w:rPr>
          <w:color w:val="5C5B60"/>
          <w:spacing w:val="-5"/>
        </w:rPr>
        <w:t>las </w:t>
      </w:r>
      <w:r>
        <w:rPr>
          <w:color w:val="5C5B60"/>
        </w:rPr>
        <w:t>19:30 horas de la tarde.</w:t>
      </w:r>
    </w:p>
    <w:p>
      <w:pPr>
        <w:pStyle w:val="BodyText"/>
        <w:spacing w:before="5"/>
        <w:rPr>
          <w:sz w:val="21"/>
        </w:rPr>
      </w:pPr>
    </w:p>
    <w:p>
      <w:pPr>
        <w:pStyle w:val="BodyText"/>
        <w:spacing w:line="249" w:lineRule="auto"/>
        <w:ind w:left="150" w:right="107"/>
        <w:jc w:val="both"/>
      </w:pPr>
      <w:r>
        <w:rPr>
          <w:color w:val="5C5B60"/>
          <w:spacing w:val="-4"/>
        </w:rPr>
        <w:t>También </w:t>
      </w:r>
      <w:r>
        <w:rPr>
          <w:color w:val="5C5B60"/>
        </w:rPr>
        <w:t>se hizo un refuerzo para las pruebas de los días</w:t>
      </w:r>
      <w:r>
        <w:rPr>
          <w:color w:val="5C5B60"/>
          <w:spacing w:val="-6"/>
        </w:rPr>
        <w:t> </w:t>
      </w:r>
      <w:r>
        <w:rPr>
          <w:color w:val="5C5B60"/>
        </w:rPr>
        <w:t>4,</w:t>
      </w:r>
      <w:r>
        <w:rPr>
          <w:color w:val="5C5B60"/>
          <w:spacing w:val="-7"/>
        </w:rPr>
        <w:t> </w:t>
      </w:r>
      <w:r>
        <w:rPr>
          <w:color w:val="5C5B60"/>
        </w:rPr>
        <w:t>5</w:t>
      </w:r>
      <w:r>
        <w:rPr>
          <w:color w:val="5C5B60"/>
          <w:spacing w:val="-6"/>
        </w:rPr>
        <w:t> </w:t>
      </w:r>
      <w:r>
        <w:rPr>
          <w:color w:val="5C5B60"/>
        </w:rPr>
        <w:t>y</w:t>
      </w:r>
      <w:r>
        <w:rPr>
          <w:color w:val="5C5B60"/>
          <w:spacing w:val="-6"/>
        </w:rPr>
        <w:t> </w:t>
      </w:r>
      <w:r>
        <w:rPr>
          <w:color w:val="5C5B60"/>
        </w:rPr>
        <w:t>6</w:t>
      </w:r>
      <w:r>
        <w:rPr>
          <w:color w:val="5C5B60"/>
          <w:spacing w:val="-6"/>
        </w:rPr>
        <w:t> </w:t>
      </w:r>
      <w:r>
        <w:rPr>
          <w:color w:val="5C5B60"/>
        </w:rPr>
        <w:t>de</w:t>
      </w:r>
      <w:r>
        <w:rPr>
          <w:color w:val="5C5B60"/>
          <w:spacing w:val="-6"/>
        </w:rPr>
        <w:t> </w:t>
      </w:r>
      <w:r>
        <w:rPr>
          <w:color w:val="5C5B60"/>
        </w:rPr>
        <w:t>julio,</w:t>
      </w:r>
      <w:r>
        <w:rPr>
          <w:color w:val="5C5B60"/>
          <w:spacing w:val="-6"/>
        </w:rPr>
        <w:t> </w:t>
      </w:r>
      <w:r>
        <w:rPr>
          <w:color w:val="5C5B60"/>
        </w:rPr>
        <w:t>en</w:t>
      </w:r>
      <w:r>
        <w:rPr>
          <w:color w:val="5C5B60"/>
          <w:spacing w:val="-6"/>
        </w:rPr>
        <w:t> </w:t>
      </w:r>
      <w:r>
        <w:rPr>
          <w:color w:val="5C5B60"/>
        </w:rPr>
        <w:t>la</w:t>
      </w:r>
      <w:r>
        <w:rPr>
          <w:color w:val="5C5B60"/>
          <w:spacing w:val="-6"/>
        </w:rPr>
        <w:t> </w:t>
      </w:r>
      <w:r>
        <w:rPr>
          <w:color w:val="5C5B60"/>
        </w:rPr>
        <w:t>segunda</w:t>
      </w:r>
      <w:r>
        <w:rPr>
          <w:color w:val="5C5B60"/>
          <w:spacing w:val="-6"/>
        </w:rPr>
        <w:t> </w:t>
      </w:r>
      <w:r>
        <w:rPr>
          <w:color w:val="5C5B60"/>
        </w:rPr>
        <w:t>convocatoria,</w:t>
      </w:r>
      <w:r>
        <w:rPr>
          <w:color w:val="5C5B60"/>
          <w:spacing w:val="-6"/>
        </w:rPr>
        <w:t> </w:t>
      </w:r>
      <w:r>
        <w:rPr>
          <w:color w:val="5C5B60"/>
        </w:rPr>
        <w:t>en</w:t>
      </w:r>
      <w:r>
        <w:rPr>
          <w:color w:val="5C5B60"/>
          <w:spacing w:val="-6"/>
        </w:rPr>
        <w:t> </w:t>
      </w:r>
      <w:r>
        <w:rPr>
          <w:color w:val="5C5B60"/>
        </w:rPr>
        <w:t>el mismo horario que para la prueba de</w:t>
      </w:r>
      <w:r>
        <w:rPr>
          <w:color w:val="5C5B60"/>
          <w:spacing w:val="7"/>
        </w:rPr>
        <w:t> </w:t>
      </w:r>
      <w:r>
        <w:rPr>
          <w:color w:val="5C5B60"/>
        </w:rPr>
        <w:t>junio.</w:t>
      </w:r>
    </w:p>
    <w:p>
      <w:pPr>
        <w:spacing w:after="0" w:line="249" w:lineRule="auto"/>
        <w:jc w:val="both"/>
        <w:sectPr>
          <w:type w:val="continuous"/>
          <w:pgSz w:w="23820" w:h="16840" w:orient="landscape"/>
          <w:pgMar w:top="1580" w:bottom="280" w:left="700" w:right="740"/>
          <w:cols w:num="4" w:equalWidth="0">
            <w:col w:w="5010" w:space="92"/>
            <w:col w:w="5010" w:space="2074"/>
            <w:col w:w="5013" w:space="92"/>
            <w:col w:w="5089"/>
          </w:cols>
        </w:sectPr>
      </w:pPr>
    </w:p>
    <w:p>
      <w:pPr>
        <w:pStyle w:val="BodyText"/>
      </w:pPr>
      <w:r>
        <w:rPr/>
        <w:pict>
          <v:group style="position:absolute;margin-left:.0pt;margin-top:14.882014pt;width:1190.55pt;height:63.65pt;mso-position-horizontal-relative:page;mso-position-vertical-relative:page;z-index:-17299968" coordorigin="0,298" coordsize="23811,1273">
            <v:shape style="position:absolute;left:11905;top:850;width:11906;height:720" type="#_x0000_t75" stroked="false">
              <v:imagedata r:id="rId68"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69"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1235,493" to="21518,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3;top:573;width:116;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7"/>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83;top:1112;width:1855;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5"/>
                        <w:sz w:val="16"/>
                      </w:rPr>
                      <w:t>COLABORACIONES 2018</w:t>
                    </w:r>
                  </w:p>
                </w:txbxContent>
              </v:textbox>
              <w10:wrap type="none"/>
            </v:shape>
            <w10:wrap type="none"/>
          </v:group>
        </w:pict>
      </w:r>
    </w:p>
    <w:p>
      <w:pPr>
        <w:tabs>
          <w:tab w:pos="6505" w:val="left" w:leader="none"/>
          <w:tab w:pos="12339" w:val="left" w:leader="none"/>
          <w:tab w:pos="22257" w:val="right" w:leader="none"/>
        </w:tabs>
        <w:spacing w:before="238"/>
        <w:ind w:left="150" w:right="0" w:firstLine="0"/>
        <w:jc w:val="left"/>
        <w:rPr>
          <w:rFonts w:ascii="Trebuchet MS"/>
          <w:sz w:val="22"/>
        </w:rPr>
      </w:pPr>
      <w:r>
        <w:rPr>
          <w:rFonts w:ascii="Trebuchet MS"/>
          <w:color w:val="F6C506"/>
          <w:sz w:val="22"/>
        </w:rPr>
        <w:t>36</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sz w:val="16"/>
        </w:rPr>
        <w:t>Guaguas</w:t>
      </w:r>
      <w:r>
        <w:rPr>
          <w:rFonts w:ascii="Calibri"/>
          <w:b/>
          <w:color w:val="F6C506"/>
          <w:spacing w:val="1"/>
          <w:sz w:val="16"/>
        </w:rPr>
        <w:t> </w:t>
      </w:r>
      <w:r>
        <w:rPr>
          <w:rFonts w:ascii="Calibri"/>
          <w:b/>
          <w:color w:val="F6C506"/>
          <w:sz w:val="16"/>
        </w:rPr>
        <w:t>Municipales</w:t>
        <w:tab/>
      </w:r>
      <w:r>
        <w:rPr>
          <w:rFonts w:ascii="Trebuchet MS"/>
          <w:color w:val="F6C506"/>
          <w:spacing w:val="-4"/>
          <w:sz w:val="22"/>
        </w:rPr>
        <w:t>37</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2"/>
        <w:rPr>
          <w:rFonts w:ascii="Trebuchet MS"/>
          <w:sz w:val="18"/>
        </w:rPr>
      </w:pPr>
    </w:p>
    <w:p>
      <w:pPr>
        <w:spacing w:after="0"/>
        <w:rPr>
          <w:rFonts w:ascii="Trebuchet MS"/>
          <w:sz w:val="18"/>
        </w:rPr>
        <w:sectPr>
          <w:pgSz w:w="23820" w:h="16840" w:orient="landscape"/>
          <w:pgMar w:top="280" w:bottom="280" w:left="700" w:right="740"/>
        </w:sectPr>
      </w:pPr>
    </w:p>
    <w:p>
      <w:pPr>
        <w:pStyle w:val="Heading7"/>
        <w:spacing w:line="261" w:lineRule="auto" w:before="103"/>
        <w:ind w:right="220"/>
      </w:pPr>
      <w:r>
        <w:rPr>
          <w:color w:val="564C73"/>
          <w:w w:val="115"/>
        </w:rPr>
        <w:t>COLABORACIÓN CON EL COMPLEJO </w:t>
      </w:r>
      <w:r>
        <w:rPr>
          <w:color w:val="564C73"/>
          <w:spacing w:val="-3"/>
          <w:w w:val="110"/>
        </w:rPr>
        <w:t>HOSPITALARIO </w:t>
      </w:r>
      <w:r>
        <w:rPr>
          <w:color w:val="564C73"/>
          <w:w w:val="110"/>
        </w:rPr>
        <w:t>UNIVERSITARIO </w:t>
      </w:r>
      <w:r>
        <w:rPr>
          <w:color w:val="564C73"/>
          <w:spacing w:val="-3"/>
          <w:w w:val="110"/>
        </w:rPr>
        <w:t>INSULAR- </w:t>
      </w:r>
      <w:r>
        <w:rPr>
          <w:color w:val="564C73"/>
          <w:spacing w:val="-4"/>
          <w:w w:val="115"/>
        </w:rPr>
        <w:t>MATERNO </w:t>
      </w:r>
      <w:r>
        <w:rPr>
          <w:color w:val="564C73"/>
          <w:w w:val="115"/>
        </w:rPr>
        <w:t>INFANTIL DE GRAN CANARIA </w:t>
      </w:r>
      <w:r>
        <w:rPr>
          <w:color w:val="564C73"/>
          <w:spacing w:val="-5"/>
          <w:w w:val="115"/>
        </w:rPr>
        <w:t>PARA </w:t>
      </w:r>
      <w:r>
        <w:rPr>
          <w:color w:val="564C73"/>
          <w:w w:val="115"/>
        </w:rPr>
        <w:t>EL PROGRAMA DE </w:t>
      </w:r>
      <w:r>
        <w:rPr>
          <w:color w:val="564C73"/>
          <w:spacing w:val="-5"/>
          <w:w w:val="115"/>
        </w:rPr>
        <w:t>READAPTACIÓN </w:t>
      </w:r>
      <w:r>
        <w:rPr>
          <w:color w:val="564C73"/>
          <w:w w:val="115"/>
        </w:rPr>
        <w:t>AL ENTORNO</w:t>
      </w:r>
    </w:p>
    <w:p>
      <w:pPr>
        <w:pStyle w:val="BodyText"/>
        <w:spacing w:before="8"/>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8"/>
        <w:rPr>
          <w:rFonts w:ascii="Calibri"/>
          <w:b/>
          <w:sz w:val="17"/>
        </w:rPr>
      </w:pPr>
      <w:r>
        <w:rPr/>
        <w:br w:type="column"/>
      </w:r>
      <w:r>
        <w:rPr>
          <w:rFonts w:ascii="Calibri"/>
          <w:b/>
          <w:sz w:val="17"/>
        </w:rPr>
      </w:r>
    </w:p>
    <w:p>
      <w:pPr>
        <w:pStyle w:val="BodyText"/>
        <w:spacing w:line="249" w:lineRule="auto"/>
        <w:ind w:left="150" w:right="38"/>
        <w:jc w:val="both"/>
      </w:pPr>
      <w:r>
        <w:rPr>
          <w:color w:val="5C5B60"/>
        </w:rPr>
        <w:t>El hospital se comprometió, como parte de </w:t>
      </w:r>
      <w:r>
        <w:rPr>
          <w:color w:val="5C5B60"/>
          <w:spacing w:val="-4"/>
        </w:rPr>
        <w:t>este </w:t>
      </w:r>
      <w:r>
        <w:rPr>
          <w:color w:val="5C5B60"/>
        </w:rPr>
        <w:t>acuerdo, a colaborar con Guaguas Municipales </w:t>
      </w:r>
      <w:r>
        <w:rPr>
          <w:color w:val="5C5B60"/>
          <w:spacing w:val="-17"/>
        </w:rPr>
        <w:t>a </w:t>
      </w:r>
      <w:r>
        <w:rPr>
          <w:color w:val="5C5B60"/>
        </w:rPr>
        <w:t>través de la  participación  de  su  personal  </w:t>
      </w:r>
      <w:r>
        <w:rPr>
          <w:color w:val="5C5B60"/>
          <w:spacing w:val="-3"/>
        </w:rPr>
        <w:t>médico  </w:t>
      </w:r>
      <w:r>
        <w:rPr>
          <w:color w:val="5C5B60"/>
        </w:rPr>
        <w:t>en la edición de una serie de vídeos informativos, cuya finalidad han sido compartir y difundir entre </w:t>
      </w:r>
      <w:r>
        <w:rPr>
          <w:color w:val="5C5B60"/>
          <w:spacing w:val="-5"/>
        </w:rPr>
        <w:t>los </w:t>
      </w:r>
      <w:r>
        <w:rPr>
          <w:color w:val="5C5B60"/>
        </w:rPr>
        <w:t>empleados y clientes de la empresa de transporte algunas consideraciones importantes para que </w:t>
      </w:r>
      <w:r>
        <w:rPr>
          <w:color w:val="5C5B60"/>
          <w:spacing w:val="-8"/>
        </w:rPr>
        <w:t>un </w:t>
      </w:r>
      <w:r>
        <w:rPr>
          <w:color w:val="5C5B60"/>
        </w:rPr>
        <w:t>paciente con lesión medular mejore su</w:t>
      </w:r>
      <w:r>
        <w:rPr>
          <w:color w:val="5C5B60"/>
          <w:spacing w:val="10"/>
        </w:rPr>
        <w:t> </w:t>
      </w:r>
      <w:r>
        <w:rPr>
          <w:color w:val="5C5B60"/>
        </w:rPr>
        <w:t>autonomía.</w:t>
      </w:r>
    </w:p>
    <w:p>
      <w:pPr>
        <w:pStyle w:val="BodyText"/>
        <w:rPr>
          <w:sz w:val="22"/>
        </w:rPr>
      </w:pPr>
    </w:p>
    <w:p>
      <w:pPr>
        <w:pStyle w:val="Heading7"/>
        <w:spacing w:line="261" w:lineRule="auto" w:before="133"/>
        <w:ind w:right="1133"/>
        <w:jc w:val="both"/>
      </w:pPr>
      <w:r>
        <w:rPr>
          <w:color w:val="564C73"/>
          <w:w w:val="115"/>
        </w:rPr>
        <w:t>COLABORACIÓN CON </w:t>
      </w:r>
      <w:r>
        <w:rPr>
          <w:color w:val="564C73"/>
          <w:spacing w:val="-4"/>
          <w:w w:val="115"/>
        </w:rPr>
        <w:t>INSTITUTO </w:t>
      </w:r>
      <w:r>
        <w:rPr>
          <w:color w:val="564C73"/>
          <w:w w:val="115"/>
        </w:rPr>
        <w:t>CANARIO</w:t>
      </w:r>
      <w:r>
        <w:rPr>
          <w:color w:val="564C73"/>
          <w:spacing w:val="-25"/>
          <w:w w:val="115"/>
        </w:rPr>
        <w:t> </w:t>
      </w:r>
      <w:r>
        <w:rPr>
          <w:color w:val="564C73"/>
          <w:w w:val="115"/>
        </w:rPr>
        <w:t>DE</w:t>
      </w:r>
      <w:r>
        <w:rPr>
          <w:color w:val="564C73"/>
          <w:spacing w:val="-25"/>
          <w:w w:val="115"/>
        </w:rPr>
        <w:t> </w:t>
      </w:r>
      <w:r>
        <w:rPr>
          <w:color w:val="564C73"/>
          <w:w w:val="115"/>
        </w:rPr>
        <w:t>HEMODONACIÓN</w:t>
      </w:r>
      <w:r>
        <w:rPr>
          <w:color w:val="564C73"/>
          <w:spacing w:val="-24"/>
          <w:w w:val="115"/>
        </w:rPr>
        <w:t> </w:t>
      </w:r>
      <w:r>
        <w:rPr>
          <w:color w:val="564C73"/>
          <w:w w:val="115"/>
        </w:rPr>
        <w:t>Y HEMOTERAPIA</w:t>
      </w:r>
      <w:r>
        <w:rPr>
          <w:color w:val="564C73"/>
          <w:spacing w:val="-13"/>
          <w:w w:val="115"/>
        </w:rPr>
        <w:t> </w:t>
      </w:r>
      <w:r>
        <w:rPr>
          <w:color w:val="564C73"/>
          <w:w w:val="115"/>
        </w:rPr>
        <w:t>(ICHH)</w:t>
      </w:r>
    </w:p>
    <w:p>
      <w:pPr>
        <w:pStyle w:val="BodyText"/>
        <w:spacing w:before="7"/>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243"/>
        <w:ind w:left="150" w:right="38"/>
        <w:jc w:val="both"/>
      </w:pPr>
      <w:r>
        <w:rPr>
          <w:color w:val="5C5B60"/>
        </w:rPr>
        <w:t>Colaboración con el día del donante el 12 de junio en el Complejo Universitario Insular-Materno Infantil y 14</w:t>
      </w:r>
    </w:p>
    <w:p>
      <w:pPr>
        <w:pStyle w:val="BodyText"/>
        <w:spacing w:before="9"/>
        <w:rPr>
          <w:sz w:val="18"/>
        </w:rPr>
      </w:pPr>
      <w:r>
        <w:rPr/>
        <w:br w:type="column"/>
      </w:r>
      <w:r>
        <w:rPr>
          <w:sz w:val="18"/>
        </w:rPr>
      </w:r>
    </w:p>
    <w:p>
      <w:pPr>
        <w:pStyle w:val="BodyText"/>
        <w:spacing w:line="249" w:lineRule="auto"/>
        <w:ind w:left="150" w:right="38"/>
        <w:jc w:val="both"/>
      </w:pPr>
      <w:r>
        <w:rPr>
          <w:color w:val="5C5B60"/>
        </w:rPr>
        <w:t>el turismo de China. El proyecto Civitas </w:t>
      </w:r>
      <w:r>
        <w:rPr>
          <w:color w:val="5C5B60"/>
          <w:spacing w:val="-2"/>
        </w:rPr>
        <w:t>Destinations </w:t>
      </w:r>
      <w:r>
        <w:rPr>
          <w:color w:val="5C5B60"/>
        </w:rPr>
        <w:t>permite poner en común distintas experiencias en </w:t>
      </w:r>
      <w:r>
        <w:rPr>
          <w:color w:val="5C5B60"/>
          <w:spacing w:val="-7"/>
        </w:rPr>
        <w:t>la </w:t>
      </w:r>
      <w:r>
        <w:rPr>
          <w:color w:val="5C5B60"/>
        </w:rPr>
        <w:t>materia</w:t>
      </w:r>
      <w:r>
        <w:rPr>
          <w:color w:val="5C5B60"/>
          <w:spacing w:val="-7"/>
        </w:rPr>
        <w:t> </w:t>
      </w:r>
      <w:r>
        <w:rPr>
          <w:color w:val="5C5B60"/>
        </w:rPr>
        <w:t>y</w:t>
      </w:r>
      <w:r>
        <w:rPr>
          <w:color w:val="5C5B60"/>
          <w:spacing w:val="-6"/>
        </w:rPr>
        <w:t> </w:t>
      </w:r>
      <w:r>
        <w:rPr>
          <w:color w:val="5C5B60"/>
        </w:rPr>
        <w:t>la</w:t>
      </w:r>
      <w:r>
        <w:rPr>
          <w:color w:val="5C5B60"/>
          <w:spacing w:val="-7"/>
        </w:rPr>
        <w:t> </w:t>
      </w:r>
      <w:r>
        <w:rPr>
          <w:color w:val="5C5B60"/>
        </w:rPr>
        <w:t>visita</w:t>
      </w:r>
      <w:r>
        <w:rPr>
          <w:color w:val="5C5B60"/>
          <w:spacing w:val="-6"/>
        </w:rPr>
        <w:t> </w:t>
      </w:r>
      <w:r>
        <w:rPr>
          <w:color w:val="5C5B60"/>
        </w:rPr>
        <w:t>al</w:t>
      </w:r>
      <w:r>
        <w:rPr>
          <w:color w:val="5C5B60"/>
          <w:spacing w:val="-6"/>
        </w:rPr>
        <w:t> </w:t>
      </w:r>
      <w:r>
        <w:rPr>
          <w:color w:val="5C5B60"/>
        </w:rPr>
        <w:t>país</w:t>
      </w:r>
      <w:r>
        <w:rPr>
          <w:color w:val="5C5B60"/>
          <w:spacing w:val="-7"/>
        </w:rPr>
        <w:t> </w:t>
      </w:r>
      <w:r>
        <w:rPr>
          <w:color w:val="5C5B60"/>
        </w:rPr>
        <w:t>asiático</w:t>
      </w:r>
      <w:r>
        <w:rPr>
          <w:color w:val="5C5B60"/>
          <w:spacing w:val="-6"/>
        </w:rPr>
        <w:t> </w:t>
      </w:r>
      <w:r>
        <w:rPr>
          <w:color w:val="5C5B60"/>
        </w:rPr>
        <w:t>ofrece</w:t>
      </w:r>
      <w:r>
        <w:rPr>
          <w:color w:val="5C5B60"/>
          <w:spacing w:val="-6"/>
        </w:rPr>
        <w:t> </w:t>
      </w:r>
      <w:r>
        <w:rPr>
          <w:color w:val="5C5B60"/>
        </w:rPr>
        <w:t>la</w:t>
      </w:r>
      <w:r>
        <w:rPr>
          <w:color w:val="5C5B60"/>
          <w:spacing w:val="-7"/>
        </w:rPr>
        <w:t> </w:t>
      </w:r>
      <w:r>
        <w:rPr>
          <w:color w:val="5C5B60"/>
        </w:rPr>
        <w:t>oportunidad de conocer de primera mano la tecnología </w:t>
      </w:r>
      <w:r>
        <w:rPr>
          <w:color w:val="5C5B60"/>
          <w:spacing w:val="-13"/>
        </w:rPr>
        <w:t>e </w:t>
      </w:r>
      <w:r>
        <w:rPr>
          <w:color w:val="5C5B60"/>
        </w:rPr>
        <w:t>instalaciones de un país situado en la vanguardia </w:t>
      </w:r>
      <w:r>
        <w:rPr>
          <w:color w:val="5C5B60"/>
          <w:spacing w:val="-5"/>
        </w:rPr>
        <w:t>del </w:t>
      </w:r>
      <w:r>
        <w:rPr>
          <w:color w:val="5C5B60"/>
        </w:rPr>
        <w:t>conocimiento,</w:t>
      </w:r>
      <w:r>
        <w:rPr>
          <w:color w:val="5C5B60"/>
          <w:spacing w:val="-13"/>
        </w:rPr>
        <w:t> </w:t>
      </w:r>
      <w:r>
        <w:rPr>
          <w:color w:val="5C5B60"/>
        </w:rPr>
        <w:t>aplicaciones</w:t>
      </w:r>
      <w:r>
        <w:rPr>
          <w:color w:val="5C5B60"/>
          <w:spacing w:val="-12"/>
        </w:rPr>
        <w:t> </w:t>
      </w:r>
      <w:r>
        <w:rPr>
          <w:color w:val="5C5B60"/>
        </w:rPr>
        <w:t>y</w:t>
      </w:r>
      <w:r>
        <w:rPr>
          <w:color w:val="5C5B60"/>
          <w:spacing w:val="-12"/>
        </w:rPr>
        <w:t> </w:t>
      </w:r>
      <w:r>
        <w:rPr>
          <w:color w:val="5C5B60"/>
        </w:rPr>
        <w:t>las</w:t>
      </w:r>
      <w:r>
        <w:rPr>
          <w:color w:val="5C5B60"/>
          <w:spacing w:val="-12"/>
        </w:rPr>
        <w:t> </w:t>
      </w:r>
      <w:r>
        <w:rPr>
          <w:color w:val="5C5B60"/>
        </w:rPr>
        <w:t>soluciones</w:t>
      </w:r>
      <w:r>
        <w:rPr>
          <w:color w:val="5C5B60"/>
          <w:spacing w:val="-12"/>
        </w:rPr>
        <w:t> </w:t>
      </w:r>
      <w:r>
        <w:rPr>
          <w:color w:val="5C5B60"/>
        </w:rPr>
        <w:t>vinculadas a la movilidad sostenible. El encuentro incluyó </w:t>
      </w:r>
      <w:r>
        <w:rPr>
          <w:color w:val="5C5B60"/>
          <w:spacing w:val="-3"/>
        </w:rPr>
        <w:t>visitas </w:t>
      </w:r>
      <w:r>
        <w:rPr>
          <w:color w:val="5C5B60"/>
        </w:rPr>
        <w:t>a las principales empresas de tecnología y a los gestores del transporte urbano de Pekín y Shenzhen. Civitas costeó el desplazamiento del representante </w:t>
      </w:r>
      <w:r>
        <w:rPr>
          <w:color w:val="5C5B60"/>
          <w:spacing w:val="-7"/>
        </w:rPr>
        <w:t>de </w:t>
      </w:r>
      <w:r>
        <w:rPr>
          <w:color w:val="5C5B60"/>
        </w:rPr>
        <w:t>Guaguas Municipales, por lo que no generó gastos </w:t>
      </w:r>
      <w:r>
        <w:rPr>
          <w:color w:val="5C5B60"/>
          <w:spacing w:val="-17"/>
        </w:rPr>
        <w:t>a </w:t>
      </w:r>
      <w:r>
        <w:rPr>
          <w:color w:val="5C5B60"/>
        </w:rPr>
        <w:t>la empresa del Ayuntamiento.</w:t>
      </w:r>
    </w:p>
    <w:p>
      <w:pPr>
        <w:pStyle w:val="BodyText"/>
        <w:spacing w:before="5"/>
        <w:rPr>
          <w:sz w:val="31"/>
        </w:rPr>
      </w:pPr>
    </w:p>
    <w:p>
      <w:pPr>
        <w:pStyle w:val="Heading7"/>
        <w:spacing w:line="320" w:lineRule="atLeast"/>
        <w:ind w:right="368"/>
        <w:jc w:val="both"/>
      </w:pPr>
      <w:r>
        <w:rPr/>
        <w:drawing>
          <wp:anchor distT="0" distB="0" distL="0" distR="0" allowOverlap="1" layoutInCell="1" locked="0" behindDoc="0" simplePos="0" relativeHeight="15778304">
            <wp:simplePos x="0" y="0"/>
            <wp:positionH relativeFrom="page">
              <wp:posOffset>539999</wp:posOffset>
            </wp:positionH>
            <wp:positionV relativeFrom="paragraph">
              <wp:posOffset>-920528</wp:posOffset>
            </wp:positionV>
            <wp:extent cx="3059999" cy="2073786"/>
            <wp:effectExtent l="0" t="0" r="0" b="0"/>
            <wp:wrapNone/>
            <wp:docPr id="37" name="image66.jpeg"/>
            <wp:cNvGraphicFramePr>
              <a:graphicFrameLocks noChangeAspect="1"/>
            </wp:cNvGraphicFramePr>
            <a:graphic>
              <a:graphicData uri="http://schemas.openxmlformats.org/drawingml/2006/picture">
                <pic:pic>
                  <pic:nvPicPr>
                    <pic:cNvPr id="38" name="image66.jpeg"/>
                    <pic:cNvPicPr/>
                  </pic:nvPicPr>
                  <pic:blipFill>
                    <a:blip r:embed="rId70" cstate="print"/>
                    <a:stretch>
                      <a:fillRect/>
                    </a:stretch>
                  </pic:blipFill>
                  <pic:spPr>
                    <a:xfrm>
                      <a:off x="0" y="0"/>
                      <a:ext cx="3059999" cy="2073786"/>
                    </a:xfrm>
                    <a:prstGeom prst="rect">
                      <a:avLst/>
                    </a:prstGeom>
                  </pic:spPr>
                </pic:pic>
              </a:graphicData>
            </a:graphic>
          </wp:anchor>
        </w:drawing>
      </w:r>
      <w:r>
        <w:rPr>
          <w:color w:val="564C73"/>
          <w:w w:val="115"/>
        </w:rPr>
        <w:t>CONVENIO DE COLABORACIÓN CON </w:t>
      </w:r>
      <w:r>
        <w:rPr>
          <w:color w:val="564C73"/>
          <w:spacing w:val="-6"/>
          <w:w w:val="115"/>
        </w:rPr>
        <w:t>LA </w:t>
      </w:r>
      <w:r>
        <w:rPr>
          <w:color w:val="564C73"/>
          <w:w w:val="115"/>
        </w:rPr>
        <w:t>ULPGC</w:t>
      </w:r>
      <w:r>
        <w:rPr>
          <w:color w:val="564C73"/>
          <w:spacing w:val="-25"/>
          <w:w w:val="115"/>
        </w:rPr>
        <w:t> </w:t>
      </w:r>
      <w:r>
        <w:rPr>
          <w:color w:val="564C73"/>
          <w:spacing w:val="-5"/>
          <w:w w:val="115"/>
        </w:rPr>
        <w:t>PARA</w:t>
      </w:r>
      <w:r>
        <w:rPr>
          <w:color w:val="564C73"/>
          <w:spacing w:val="-25"/>
          <w:w w:val="115"/>
        </w:rPr>
        <w:t> </w:t>
      </w:r>
      <w:r>
        <w:rPr>
          <w:color w:val="564C73"/>
          <w:w w:val="115"/>
        </w:rPr>
        <w:t>UNIVERSIDAD</w:t>
      </w:r>
      <w:r>
        <w:rPr>
          <w:color w:val="564C73"/>
          <w:spacing w:val="-25"/>
          <w:w w:val="115"/>
        </w:rPr>
        <w:t> </w:t>
      </w:r>
      <w:r>
        <w:rPr>
          <w:color w:val="564C73"/>
          <w:w w:val="115"/>
        </w:rPr>
        <w:t>PÚBLICA</w:t>
      </w:r>
      <w:r>
        <w:rPr>
          <w:color w:val="564C73"/>
          <w:spacing w:val="-25"/>
          <w:w w:val="115"/>
        </w:rPr>
        <w:t> </w:t>
      </w:r>
      <w:r>
        <w:rPr>
          <w:color w:val="564C73"/>
          <w:w w:val="115"/>
        </w:rPr>
        <w:t>DE ZAMBEZE DE</w:t>
      </w:r>
      <w:r>
        <w:rPr>
          <w:color w:val="564C73"/>
          <w:spacing w:val="-28"/>
          <w:w w:val="115"/>
        </w:rPr>
        <w:t> </w:t>
      </w:r>
      <w:r>
        <w:rPr>
          <w:color w:val="564C73"/>
          <w:spacing w:val="-3"/>
          <w:w w:val="115"/>
        </w:rPr>
        <w:t>MOZAMBIQUE</w:t>
      </w:r>
    </w:p>
    <w:p>
      <w:pPr>
        <w:pStyle w:val="BodyText"/>
        <w:spacing w:before="8"/>
        <w:rPr>
          <w:rFonts w:ascii="Calibri"/>
          <w:b/>
          <w:sz w:val="17"/>
        </w:rPr>
      </w:pPr>
      <w:r>
        <w:rPr/>
        <w:br w:type="column"/>
      </w:r>
      <w:r>
        <w:rPr>
          <w:rFonts w:ascii="Calibri"/>
          <w:b/>
          <w:sz w:val="17"/>
        </w:rPr>
      </w:r>
    </w:p>
    <w:p>
      <w:pPr>
        <w:pStyle w:val="BodyText"/>
        <w:spacing w:line="249" w:lineRule="auto"/>
        <w:ind w:left="150" w:right="108"/>
        <w:jc w:val="both"/>
      </w:pPr>
      <w:r>
        <w:rPr>
          <w:color w:val="5C5B60"/>
        </w:rPr>
        <w:t>de colaboración internacional. Esta colaboración permitió que los estudiantes de Mozambique se pudieran desplazar por Las Palmas de Gran Canaria de manera gratuita durante su estancia.</w:t>
      </w:r>
    </w:p>
    <w:p>
      <w:pPr>
        <w:pStyle w:val="BodyText"/>
        <w:rPr>
          <w:sz w:val="22"/>
        </w:rPr>
      </w:pPr>
    </w:p>
    <w:p>
      <w:pPr>
        <w:pStyle w:val="Heading7"/>
        <w:spacing w:line="261" w:lineRule="auto" w:before="130"/>
      </w:pPr>
      <w:r>
        <w:rPr>
          <w:color w:val="564C73"/>
          <w:w w:val="115"/>
        </w:rPr>
        <w:t>COLABORACIÓN CON LA ASOCIACIÓN MOJO DE CAÑA</w:t>
      </w:r>
    </w:p>
    <w:p>
      <w:pPr>
        <w:pStyle w:val="BodyText"/>
        <w:spacing w:before="6"/>
        <w:rPr>
          <w:rFonts w:ascii="Calibri"/>
          <w:b/>
          <w:sz w:val="6"/>
        </w:rPr>
      </w:pPr>
    </w:p>
    <w:p>
      <w:pPr>
        <w:pStyle w:val="BodyText"/>
        <w:spacing w:line="20" w:lineRule="exact"/>
        <w:ind w:left="145"/>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5"/>
        <w:rPr>
          <w:rFonts w:ascii="Calibri"/>
          <w:b/>
          <w:sz w:val="26"/>
        </w:rPr>
      </w:pPr>
    </w:p>
    <w:p>
      <w:pPr>
        <w:pStyle w:val="BodyText"/>
        <w:spacing w:line="249" w:lineRule="auto"/>
        <w:ind w:left="150" w:right="108"/>
        <w:jc w:val="both"/>
      </w:pPr>
      <w:r>
        <w:rPr>
          <w:color w:val="5C5B60"/>
        </w:rPr>
        <w:t>Se ha hecho entrega a la asociación Mojo de Caña </w:t>
      </w:r>
      <w:r>
        <w:rPr>
          <w:color w:val="5C5B60"/>
          <w:spacing w:val="-8"/>
        </w:rPr>
        <w:t>de </w:t>
      </w:r>
      <w:r>
        <w:rPr>
          <w:color w:val="5C5B60"/>
        </w:rPr>
        <w:t>bonos</w:t>
      </w:r>
      <w:r>
        <w:rPr>
          <w:color w:val="5C5B60"/>
          <w:spacing w:val="-7"/>
        </w:rPr>
        <w:t> </w:t>
      </w:r>
      <w:r>
        <w:rPr>
          <w:color w:val="5C5B60"/>
        </w:rPr>
        <w:t>gratuitos</w:t>
      </w:r>
      <w:r>
        <w:rPr>
          <w:color w:val="5C5B60"/>
          <w:spacing w:val="-6"/>
        </w:rPr>
        <w:t> </w:t>
      </w:r>
      <w:r>
        <w:rPr>
          <w:color w:val="5C5B60"/>
        </w:rPr>
        <w:t>para</w:t>
      </w:r>
      <w:r>
        <w:rPr>
          <w:color w:val="5C5B60"/>
          <w:spacing w:val="-6"/>
        </w:rPr>
        <w:t> </w:t>
      </w:r>
      <w:r>
        <w:rPr>
          <w:color w:val="5C5B60"/>
        </w:rPr>
        <w:t>que</w:t>
      </w:r>
      <w:r>
        <w:rPr>
          <w:color w:val="5C5B60"/>
          <w:spacing w:val="-6"/>
        </w:rPr>
        <w:t> </w:t>
      </w:r>
      <w:r>
        <w:rPr>
          <w:color w:val="5C5B60"/>
        </w:rPr>
        <w:t>los</w:t>
      </w:r>
      <w:r>
        <w:rPr>
          <w:color w:val="5C5B60"/>
          <w:spacing w:val="-6"/>
        </w:rPr>
        <w:t> </w:t>
      </w:r>
      <w:r>
        <w:rPr>
          <w:color w:val="5C5B60"/>
        </w:rPr>
        <w:t>participantes</w:t>
      </w:r>
      <w:r>
        <w:rPr>
          <w:color w:val="5C5B60"/>
          <w:spacing w:val="-7"/>
        </w:rPr>
        <w:t> </w:t>
      </w:r>
      <w:r>
        <w:rPr>
          <w:color w:val="5C5B60"/>
        </w:rPr>
        <w:t>del</w:t>
      </w:r>
      <w:r>
        <w:rPr>
          <w:color w:val="5C5B60"/>
          <w:spacing w:val="-6"/>
        </w:rPr>
        <w:t> </w:t>
      </w:r>
      <w:r>
        <w:rPr>
          <w:color w:val="5C5B60"/>
          <w:spacing w:val="-3"/>
        </w:rPr>
        <w:t>proyecto </w:t>
      </w:r>
      <w:r>
        <w:rPr>
          <w:color w:val="5C5B60"/>
        </w:rPr>
        <w:t>Embárriate puedan viajar a los distintos puntos de </w:t>
      </w:r>
      <w:r>
        <w:rPr>
          <w:color w:val="5C5B60"/>
          <w:spacing w:val="-7"/>
        </w:rPr>
        <w:t>la </w:t>
      </w:r>
      <w:r>
        <w:rPr>
          <w:color w:val="5C5B60"/>
        </w:rPr>
        <w:t>ciudad durante las actividades de</w:t>
      </w:r>
      <w:r>
        <w:rPr>
          <w:color w:val="5C5B60"/>
          <w:spacing w:val="7"/>
        </w:rPr>
        <w:t> </w:t>
      </w:r>
      <w:r>
        <w:rPr>
          <w:color w:val="5C5B60"/>
        </w:rPr>
        <w:t>verano.</w:t>
      </w:r>
    </w:p>
    <w:p>
      <w:pPr>
        <w:pStyle w:val="BodyText"/>
        <w:spacing w:before="2"/>
        <w:rPr>
          <w:sz w:val="21"/>
        </w:rPr>
      </w:pPr>
    </w:p>
    <w:p>
      <w:pPr>
        <w:pStyle w:val="BodyText"/>
        <w:spacing w:line="249" w:lineRule="auto"/>
        <w:ind w:left="150" w:right="108"/>
        <w:jc w:val="both"/>
      </w:pPr>
      <w:r>
        <w:rPr>
          <w:color w:val="5C5B60"/>
        </w:rPr>
        <w:t>Colaboración con la  asociación  Mojo  de  Caña  </w:t>
      </w:r>
      <w:r>
        <w:rPr>
          <w:color w:val="5C5B60"/>
          <w:spacing w:val="-8"/>
        </w:rPr>
        <w:t>en  </w:t>
      </w:r>
      <w:r>
        <w:rPr>
          <w:color w:val="5C5B60"/>
        </w:rPr>
        <w:t>el Intercambio Juvenil “Circus for Inclusion”</w:t>
      </w:r>
      <w:r>
        <w:rPr>
          <w:color w:val="5C5B60"/>
          <w:spacing w:val="53"/>
        </w:rPr>
        <w:t> </w:t>
      </w:r>
      <w:r>
        <w:rPr>
          <w:color w:val="5C5B60"/>
          <w:spacing w:val="-4"/>
        </w:rPr>
        <w:t>con</w:t>
      </w:r>
    </w:p>
    <w:p>
      <w:pPr>
        <w:spacing w:after="0" w:line="249" w:lineRule="auto"/>
        <w:jc w:val="both"/>
        <w:sectPr>
          <w:type w:val="continuous"/>
          <w:pgSz w:w="23820" w:h="16840" w:orient="landscape"/>
          <w:pgMar w:top="1580" w:bottom="280" w:left="700" w:right="740"/>
          <w:cols w:num="4" w:equalWidth="0">
            <w:col w:w="5010" w:space="93"/>
            <w:col w:w="5010" w:space="2076"/>
            <w:col w:w="5010" w:space="92"/>
            <w:col w:w="5089"/>
          </w:cols>
        </w:sectPr>
      </w:pPr>
    </w:p>
    <w:p>
      <w:pPr>
        <w:pStyle w:val="BodyText"/>
        <w:tabs>
          <w:tab w:pos="12339" w:val="left" w:leader="none"/>
          <w:tab w:pos="17158" w:val="left" w:leader="none"/>
        </w:tabs>
        <w:spacing w:line="119" w:lineRule="exact"/>
        <w:ind w:left="5252"/>
      </w:pPr>
      <w:r>
        <w:rPr>
          <w:color w:val="5C5B60"/>
        </w:rPr>
        <w:t>de</w:t>
      </w:r>
      <w:r>
        <w:rPr>
          <w:color w:val="5C5B60"/>
          <w:spacing w:val="18"/>
        </w:rPr>
        <w:t> </w:t>
      </w:r>
      <w:r>
        <w:rPr>
          <w:color w:val="5C5B60"/>
        </w:rPr>
        <w:t>junio</w:t>
      </w:r>
      <w:r>
        <w:rPr>
          <w:color w:val="5C5B60"/>
          <w:spacing w:val="18"/>
        </w:rPr>
        <w:t> </w:t>
      </w:r>
      <w:r>
        <w:rPr>
          <w:color w:val="5C5B60"/>
        </w:rPr>
        <w:t>en</w:t>
      </w:r>
      <w:r>
        <w:rPr>
          <w:color w:val="5C5B60"/>
          <w:spacing w:val="18"/>
        </w:rPr>
        <w:t> </w:t>
      </w:r>
      <w:r>
        <w:rPr>
          <w:color w:val="5C5B60"/>
        </w:rPr>
        <w:t>el</w:t>
      </w:r>
      <w:r>
        <w:rPr>
          <w:color w:val="5C5B60"/>
          <w:spacing w:val="18"/>
        </w:rPr>
        <w:t> </w:t>
      </w:r>
      <w:r>
        <w:rPr>
          <w:color w:val="5C5B60"/>
        </w:rPr>
        <w:t>Hospital</w:t>
      </w:r>
      <w:r>
        <w:rPr>
          <w:color w:val="5C5B60"/>
          <w:spacing w:val="18"/>
        </w:rPr>
        <w:t> </w:t>
      </w:r>
      <w:r>
        <w:rPr>
          <w:color w:val="5C5B60"/>
        </w:rPr>
        <w:t>Universitario</w:t>
      </w:r>
      <w:r>
        <w:rPr>
          <w:color w:val="5C5B60"/>
          <w:spacing w:val="18"/>
        </w:rPr>
        <w:t> </w:t>
      </w:r>
      <w:r>
        <w:rPr>
          <w:color w:val="5C5B60"/>
        </w:rPr>
        <w:t>de</w:t>
      </w:r>
      <w:r>
        <w:rPr>
          <w:color w:val="5C5B60"/>
          <w:spacing w:val="19"/>
        </w:rPr>
        <w:t> </w:t>
      </w:r>
      <w:r>
        <w:rPr>
          <w:color w:val="5C5B60"/>
        </w:rPr>
        <w:t>Gran</w:t>
      </w:r>
      <w:r>
        <w:rPr>
          <w:color w:val="5C5B60"/>
          <w:spacing w:val="18"/>
        </w:rPr>
        <w:t> </w:t>
      </w:r>
      <w:r>
        <w:rPr>
          <w:color w:val="5C5B60"/>
        </w:rPr>
        <w:t>Canaria</w:t>
        <w:tab/>
      </w:r>
      <w:r>
        <w:rPr>
          <w:color w:val="5C5B60"/>
          <w:w w:val="100"/>
          <w:u w:val="single" w:color="F6C506"/>
        </w:rPr>
        <w:t> </w:t>
      </w:r>
      <w:r>
        <w:rPr>
          <w:color w:val="5C5B60"/>
          <w:u w:val="single" w:color="F6C506"/>
        </w:rPr>
        <w:tab/>
      </w:r>
    </w:p>
    <w:p>
      <w:pPr>
        <w:pStyle w:val="BodyText"/>
        <w:spacing w:line="249" w:lineRule="auto" w:before="10"/>
        <w:ind w:left="5252" w:right="7124"/>
        <w:jc w:val="both"/>
      </w:pPr>
      <w:r>
        <w:rPr/>
        <w:drawing>
          <wp:anchor distT="0" distB="0" distL="0" distR="0" allowOverlap="1" layoutInCell="1" locked="0" behindDoc="0" simplePos="0" relativeHeight="15777792">
            <wp:simplePos x="0" y="0"/>
            <wp:positionH relativeFrom="page">
              <wp:posOffset>8280000</wp:posOffset>
            </wp:positionH>
            <wp:positionV relativeFrom="paragraph">
              <wp:posOffset>149275</wp:posOffset>
            </wp:positionV>
            <wp:extent cx="3059995" cy="2039988"/>
            <wp:effectExtent l="0" t="0" r="0" b="0"/>
            <wp:wrapNone/>
            <wp:docPr id="39" name="image67.jpeg"/>
            <wp:cNvGraphicFramePr>
              <a:graphicFrameLocks noChangeAspect="1"/>
            </wp:cNvGraphicFramePr>
            <a:graphic>
              <a:graphicData uri="http://schemas.openxmlformats.org/drawingml/2006/picture">
                <pic:pic>
                  <pic:nvPicPr>
                    <pic:cNvPr id="40" name="image67.jpeg"/>
                    <pic:cNvPicPr/>
                  </pic:nvPicPr>
                  <pic:blipFill>
                    <a:blip r:embed="rId71" cstate="print"/>
                    <a:stretch>
                      <a:fillRect/>
                    </a:stretch>
                  </pic:blipFill>
                  <pic:spPr>
                    <a:xfrm>
                      <a:off x="0" y="0"/>
                      <a:ext cx="3059995" cy="2039988"/>
                    </a:xfrm>
                    <a:prstGeom prst="rect">
                      <a:avLst/>
                    </a:prstGeom>
                  </pic:spPr>
                </pic:pic>
              </a:graphicData>
            </a:graphic>
          </wp:anchor>
        </w:drawing>
      </w:r>
      <w:r>
        <w:rPr>
          <w:color w:val="5C5B60"/>
        </w:rPr>
        <w:t>Dr. Negrín, por la celebración del Día del Donante. Durante la acción, se ofrecía un bono de transporte gratuito a quien participara en la donación de sangre.</w:t>
      </w:r>
    </w:p>
    <w:p>
      <w:pPr>
        <w:pStyle w:val="BodyText"/>
        <w:rPr>
          <w:sz w:val="22"/>
        </w:rPr>
      </w:pPr>
    </w:p>
    <w:p>
      <w:pPr>
        <w:pStyle w:val="Heading7"/>
        <w:spacing w:line="261" w:lineRule="auto" w:before="128"/>
        <w:ind w:left="5252" w:right="7286"/>
      </w:pPr>
      <w:r>
        <w:rPr/>
        <w:drawing>
          <wp:anchor distT="0" distB="0" distL="0" distR="0" allowOverlap="1" layoutInCell="1" locked="0" behindDoc="0" simplePos="0" relativeHeight="15778816">
            <wp:simplePos x="0" y="0"/>
            <wp:positionH relativeFrom="page">
              <wp:posOffset>539999</wp:posOffset>
            </wp:positionH>
            <wp:positionV relativeFrom="paragraph">
              <wp:posOffset>-14012</wp:posOffset>
            </wp:positionV>
            <wp:extent cx="3059999" cy="1765215"/>
            <wp:effectExtent l="0" t="0" r="0" b="0"/>
            <wp:wrapNone/>
            <wp:docPr id="41" name="image68.jpeg"/>
            <wp:cNvGraphicFramePr>
              <a:graphicFrameLocks noChangeAspect="1"/>
            </wp:cNvGraphicFramePr>
            <a:graphic>
              <a:graphicData uri="http://schemas.openxmlformats.org/drawingml/2006/picture">
                <pic:pic>
                  <pic:nvPicPr>
                    <pic:cNvPr id="42" name="image68.jpeg"/>
                    <pic:cNvPicPr/>
                  </pic:nvPicPr>
                  <pic:blipFill>
                    <a:blip r:embed="rId72" cstate="print"/>
                    <a:stretch>
                      <a:fillRect/>
                    </a:stretch>
                  </pic:blipFill>
                  <pic:spPr>
                    <a:xfrm>
                      <a:off x="0" y="0"/>
                      <a:ext cx="3059999" cy="1765215"/>
                    </a:xfrm>
                    <a:prstGeom prst="rect">
                      <a:avLst/>
                    </a:prstGeom>
                  </pic:spPr>
                </pic:pic>
              </a:graphicData>
            </a:graphic>
          </wp:anchor>
        </w:drawing>
      </w:r>
      <w:r>
        <w:rPr>
          <w:color w:val="564C73"/>
          <w:w w:val="115"/>
        </w:rPr>
        <w:t>ENCUENTRO INTERNACIONAL EN CHINA AUSPICIADO POR </w:t>
      </w:r>
      <w:r>
        <w:rPr>
          <w:color w:val="564C73"/>
          <w:spacing w:val="-4"/>
          <w:w w:val="115"/>
        </w:rPr>
        <w:t>CIVITAS DESTINATIONS</w:t>
      </w:r>
    </w:p>
    <w:p>
      <w:pPr>
        <w:pStyle w:val="BodyText"/>
        <w:spacing w:before="7"/>
        <w:rPr>
          <w:rFonts w:ascii="Calibri"/>
          <w:b/>
          <w:sz w:val="6"/>
        </w:rPr>
      </w:pPr>
    </w:p>
    <w:p>
      <w:pPr>
        <w:pStyle w:val="BodyText"/>
        <w:spacing w:line="20" w:lineRule="exact"/>
        <w:ind w:left="5247"/>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119" w:lineRule="exact"/>
        <w:ind w:left="150"/>
      </w:pPr>
      <w:r>
        <w:rPr/>
        <w:br w:type="column"/>
      </w:r>
      <w:r>
        <w:rPr>
          <w:color w:val="5C5B60"/>
        </w:rPr>
        <w:t>la entrega de tarjetas BonoGuagua para que los</w:t>
      </w:r>
    </w:p>
    <w:p>
      <w:pPr>
        <w:pStyle w:val="BodyText"/>
        <w:spacing w:line="249" w:lineRule="auto" w:before="10"/>
        <w:ind w:left="150" w:right="344"/>
      </w:pPr>
      <w:r>
        <w:rPr>
          <w:color w:val="5C5B60"/>
        </w:rPr>
        <w:t>participantes del intercambio puedan desplazarse hasta el lugar de ensayo.</w:t>
      </w:r>
    </w:p>
    <w:p>
      <w:pPr>
        <w:pStyle w:val="BodyText"/>
        <w:spacing w:before="11"/>
        <w:rPr>
          <w:sz w:val="27"/>
        </w:rPr>
      </w:pPr>
    </w:p>
    <w:p>
      <w:pPr>
        <w:pStyle w:val="Heading5"/>
      </w:pPr>
      <w:r>
        <w:rPr>
          <w:color w:val="F9D35E"/>
          <w:w w:val="115"/>
        </w:rPr>
        <w:t>JULIO 2018</w:t>
      </w:r>
    </w:p>
    <w:p>
      <w:pPr>
        <w:pStyle w:val="BodyText"/>
        <w:spacing w:before="1"/>
        <w:rPr>
          <w:rFonts w:ascii="Calibri"/>
          <w:b/>
          <w:sz w:val="32"/>
        </w:rPr>
      </w:pPr>
    </w:p>
    <w:p>
      <w:pPr>
        <w:pStyle w:val="Heading7"/>
        <w:spacing w:line="261" w:lineRule="auto"/>
        <w:ind w:right="965"/>
      </w:pPr>
      <w:r>
        <w:rPr>
          <w:color w:val="564C73"/>
          <w:w w:val="115"/>
        </w:rPr>
        <w:t>TRASLADO </w:t>
      </w:r>
      <w:r>
        <w:rPr>
          <w:color w:val="564C73"/>
          <w:spacing w:val="-6"/>
          <w:w w:val="115"/>
        </w:rPr>
        <w:t>PARA </w:t>
      </w:r>
      <w:r>
        <w:rPr>
          <w:color w:val="564C73"/>
          <w:w w:val="115"/>
        </w:rPr>
        <w:t>EL CONCIERTO DE</w:t>
      </w:r>
      <w:r>
        <w:rPr>
          <w:color w:val="564C73"/>
          <w:spacing w:val="-19"/>
          <w:w w:val="115"/>
        </w:rPr>
        <w:t> </w:t>
      </w:r>
      <w:r>
        <w:rPr>
          <w:color w:val="564C73"/>
          <w:w w:val="115"/>
        </w:rPr>
        <w:t>LA</w:t>
      </w:r>
      <w:r>
        <w:rPr>
          <w:color w:val="564C73"/>
          <w:spacing w:val="-18"/>
          <w:w w:val="115"/>
        </w:rPr>
        <w:t> </w:t>
      </w:r>
      <w:r>
        <w:rPr>
          <w:color w:val="564C73"/>
          <w:spacing w:val="-4"/>
          <w:w w:val="115"/>
        </w:rPr>
        <w:t>ORQUESTA</w:t>
      </w:r>
      <w:r>
        <w:rPr>
          <w:color w:val="564C73"/>
          <w:spacing w:val="-18"/>
          <w:w w:val="115"/>
        </w:rPr>
        <w:t> </w:t>
      </w:r>
      <w:r>
        <w:rPr>
          <w:color w:val="564C73"/>
          <w:w w:val="115"/>
        </w:rPr>
        <w:t>FILARMÓNICA</w:t>
      </w:r>
      <w:r>
        <w:rPr>
          <w:color w:val="564C73"/>
          <w:spacing w:val="-18"/>
          <w:w w:val="115"/>
        </w:rPr>
        <w:t> </w:t>
      </w:r>
      <w:r>
        <w:rPr>
          <w:color w:val="564C73"/>
          <w:spacing w:val="-7"/>
          <w:w w:val="115"/>
        </w:rPr>
        <w:t>DE </w:t>
      </w:r>
      <w:r>
        <w:rPr>
          <w:color w:val="564C73"/>
          <w:w w:val="115"/>
        </w:rPr>
        <w:t>GRAN</w:t>
      </w:r>
      <w:r>
        <w:rPr>
          <w:color w:val="564C73"/>
          <w:spacing w:val="-15"/>
          <w:w w:val="115"/>
        </w:rPr>
        <w:t> </w:t>
      </w:r>
      <w:r>
        <w:rPr>
          <w:color w:val="564C73"/>
          <w:w w:val="115"/>
        </w:rPr>
        <w:t>CANARIA</w:t>
      </w:r>
      <w:r>
        <w:rPr>
          <w:color w:val="564C73"/>
          <w:spacing w:val="-15"/>
          <w:w w:val="115"/>
        </w:rPr>
        <w:t> </w:t>
      </w:r>
      <w:r>
        <w:rPr>
          <w:color w:val="564C73"/>
          <w:w w:val="115"/>
        </w:rPr>
        <w:t>EN</w:t>
      </w:r>
      <w:r>
        <w:rPr>
          <w:color w:val="564C73"/>
          <w:spacing w:val="-15"/>
          <w:w w:val="115"/>
        </w:rPr>
        <w:t> </w:t>
      </w:r>
      <w:r>
        <w:rPr>
          <w:color w:val="564C73"/>
          <w:w w:val="115"/>
        </w:rPr>
        <w:t>EL</w:t>
      </w:r>
      <w:r>
        <w:rPr>
          <w:color w:val="564C73"/>
          <w:spacing w:val="-14"/>
          <w:w w:val="115"/>
        </w:rPr>
        <w:t> </w:t>
      </w:r>
      <w:r>
        <w:rPr>
          <w:color w:val="564C73"/>
          <w:w w:val="115"/>
        </w:rPr>
        <w:t>MUELLE</w:t>
      </w:r>
      <w:r>
        <w:rPr>
          <w:color w:val="564C73"/>
          <w:spacing w:val="-15"/>
          <w:w w:val="115"/>
        </w:rPr>
        <w:t> </w:t>
      </w:r>
      <w:r>
        <w:rPr>
          <w:color w:val="564C73"/>
          <w:w w:val="115"/>
        </w:rPr>
        <w:t>DE</w:t>
      </w:r>
    </w:p>
    <w:p>
      <w:pPr>
        <w:spacing w:before="2"/>
        <w:ind w:left="150" w:right="0" w:firstLine="0"/>
        <w:jc w:val="left"/>
        <w:rPr>
          <w:rFonts w:ascii="Calibri"/>
          <w:b/>
          <w:sz w:val="24"/>
        </w:rPr>
      </w:pPr>
      <w:r>
        <w:rPr>
          <w:rFonts w:ascii="Calibri"/>
          <w:b/>
          <w:color w:val="564C73"/>
          <w:w w:val="115"/>
          <w:sz w:val="24"/>
        </w:rPr>
        <w:t>CONTENEDORES. FESTIVAL TEMUDAS FEST</w:t>
      </w:r>
    </w:p>
    <w:p>
      <w:pPr>
        <w:spacing w:after="0"/>
        <w:jc w:val="left"/>
        <w:rPr>
          <w:rFonts w:ascii="Calibri"/>
          <w:sz w:val="24"/>
        </w:rPr>
        <w:sectPr>
          <w:type w:val="continuous"/>
          <w:pgSz w:w="23820" w:h="16840" w:orient="landscape"/>
          <w:pgMar w:top="1580" w:bottom="280" w:left="700" w:right="740"/>
          <w:cols w:num="2" w:equalWidth="0">
            <w:col w:w="17199" w:space="93"/>
            <w:col w:w="5088"/>
          </w:cols>
        </w:sectPr>
      </w:pPr>
    </w:p>
    <w:p>
      <w:pPr>
        <w:pStyle w:val="BodyText"/>
        <w:spacing w:before="8"/>
        <w:rPr>
          <w:rFonts w:ascii="Calibri"/>
          <w:b/>
          <w:sz w:val="8"/>
        </w:rPr>
      </w:pPr>
    </w:p>
    <w:p>
      <w:pPr>
        <w:pStyle w:val="BodyText"/>
        <w:spacing w:line="20" w:lineRule="exact"/>
        <w:ind w:left="17436"/>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rPr>
          <w:rFonts w:ascii="Calibri"/>
          <w:b/>
        </w:rPr>
      </w:pPr>
    </w:p>
    <w:p>
      <w:pPr>
        <w:pStyle w:val="BodyText"/>
        <w:rPr>
          <w:rFonts w:ascii="Calibri"/>
          <w:b/>
        </w:rPr>
      </w:pPr>
    </w:p>
    <w:p>
      <w:pPr>
        <w:pStyle w:val="BodyText"/>
        <w:spacing w:before="7"/>
        <w:rPr>
          <w:rFonts w:ascii="Calibri"/>
          <w:b/>
          <w:sz w:val="19"/>
        </w:rPr>
      </w:pPr>
    </w:p>
    <w:p>
      <w:pPr>
        <w:spacing w:after="0"/>
        <w:rPr>
          <w:rFonts w:ascii="Calibri"/>
          <w:sz w:val="19"/>
        </w:rPr>
        <w:sectPr>
          <w:type w:val="continuous"/>
          <w:pgSz w:w="23820" w:h="16840" w:orient="landscape"/>
          <w:pgMar w:top="1580" w:bottom="280" w:left="700" w:right="740"/>
        </w:sectPr>
      </w:pPr>
    </w:p>
    <w:p>
      <w:pPr>
        <w:pStyle w:val="BodyText"/>
        <w:spacing w:before="1"/>
        <w:rPr>
          <w:rFonts w:ascii="Calibri"/>
          <w:b/>
          <w:sz w:val="28"/>
        </w:rPr>
      </w:pPr>
    </w:p>
    <w:p>
      <w:pPr>
        <w:pStyle w:val="BodyText"/>
        <w:spacing w:line="249" w:lineRule="auto"/>
        <w:ind w:left="150" w:right="38"/>
        <w:jc w:val="both"/>
      </w:pPr>
      <w:r>
        <w:rPr>
          <w:color w:val="5C5B60"/>
        </w:rPr>
        <w:t>El presidente de Guaguas Municipales, José </w:t>
      </w:r>
      <w:r>
        <w:rPr>
          <w:color w:val="5C5B60"/>
          <w:spacing w:val="-3"/>
        </w:rPr>
        <w:t>Eduardo </w:t>
      </w:r>
      <w:r>
        <w:rPr>
          <w:color w:val="5C5B60"/>
        </w:rPr>
        <w:t>Ramírez,</w:t>
      </w:r>
      <w:r>
        <w:rPr>
          <w:color w:val="5C5B60"/>
          <w:spacing w:val="-24"/>
        </w:rPr>
        <w:t> </w:t>
      </w:r>
      <w:r>
        <w:rPr>
          <w:color w:val="5C5B60"/>
        </w:rPr>
        <w:t>y</w:t>
      </w:r>
      <w:r>
        <w:rPr>
          <w:color w:val="5C5B60"/>
          <w:spacing w:val="-24"/>
        </w:rPr>
        <w:t> </w:t>
      </w:r>
      <w:r>
        <w:rPr>
          <w:color w:val="5C5B60"/>
        </w:rPr>
        <w:t>el</w:t>
      </w:r>
      <w:r>
        <w:rPr>
          <w:color w:val="5C5B60"/>
          <w:spacing w:val="-24"/>
        </w:rPr>
        <w:t> </w:t>
      </w:r>
      <w:r>
        <w:rPr>
          <w:color w:val="5C5B60"/>
        </w:rPr>
        <w:t>director</w:t>
      </w:r>
      <w:r>
        <w:rPr>
          <w:color w:val="5C5B60"/>
          <w:spacing w:val="-24"/>
        </w:rPr>
        <w:t> </w:t>
      </w:r>
      <w:r>
        <w:rPr>
          <w:color w:val="5C5B60"/>
        </w:rPr>
        <w:t>gerente</w:t>
      </w:r>
      <w:r>
        <w:rPr>
          <w:color w:val="5C5B60"/>
          <w:spacing w:val="-24"/>
        </w:rPr>
        <w:t> </w:t>
      </w:r>
      <w:r>
        <w:rPr>
          <w:color w:val="5C5B60"/>
        </w:rPr>
        <w:t>del</w:t>
      </w:r>
      <w:r>
        <w:rPr>
          <w:color w:val="5C5B60"/>
          <w:spacing w:val="-24"/>
        </w:rPr>
        <w:t> </w:t>
      </w:r>
      <w:r>
        <w:rPr>
          <w:color w:val="5C5B60"/>
        </w:rPr>
        <w:t>Complejo</w:t>
      </w:r>
      <w:r>
        <w:rPr>
          <w:color w:val="5C5B60"/>
          <w:spacing w:val="-24"/>
        </w:rPr>
        <w:t> </w:t>
      </w:r>
      <w:r>
        <w:rPr>
          <w:color w:val="5C5B60"/>
        </w:rPr>
        <w:t>Hospitalario Universitario Insular Materno Infantil de Gran </w:t>
      </w:r>
      <w:r>
        <w:rPr>
          <w:color w:val="5C5B60"/>
          <w:spacing w:val="-3"/>
        </w:rPr>
        <w:t>Canaria, </w:t>
      </w:r>
      <w:r>
        <w:rPr>
          <w:color w:val="5C5B60"/>
        </w:rPr>
        <w:t>Víctor Naranjo Sintes, suscribieron en junio </w:t>
      </w:r>
      <w:r>
        <w:rPr>
          <w:color w:val="5C5B60"/>
          <w:spacing w:val="-8"/>
        </w:rPr>
        <w:t>un </w:t>
      </w:r>
      <w:r>
        <w:rPr>
          <w:color w:val="5C5B60"/>
        </w:rPr>
        <w:t>convenio de colaboración por el que la empresa </w:t>
      </w:r>
      <w:r>
        <w:rPr>
          <w:color w:val="5C5B60"/>
          <w:spacing w:val="-9"/>
        </w:rPr>
        <w:t>de </w:t>
      </w:r>
      <w:r>
        <w:rPr>
          <w:color w:val="5C5B60"/>
        </w:rPr>
        <w:t>transporte del Ayuntamiento de Las Palmas de </w:t>
      </w:r>
      <w:r>
        <w:rPr>
          <w:color w:val="5C5B60"/>
          <w:spacing w:val="-4"/>
        </w:rPr>
        <w:t>Gran </w:t>
      </w:r>
      <w:r>
        <w:rPr>
          <w:color w:val="5C5B60"/>
        </w:rPr>
        <w:t>Canaria facilita el desplazamiento y la </w:t>
      </w:r>
      <w:r>
        <w:rPr>
          <w:color w:val="5C5B60"/>
          <w:spacing w:val="-2"/>
        </w:rPr>
        <w:t>accesibilidad</w:t>
      </w:r>
      <w:r>
        <w:rPr>
          <w:color w:val="5C5B60"/>
          <w:spacing w:val="51"/>
        </w:rPr>
        <w:t> </w:t>
      </w:r>
      <w:r>
        <w:rPr>
          <w:color w:val="5C5B60"/>
        </w:rPr>
        <w:t>de los pacientes del Programa de Readaptación </w:t>
      </w:r>
      <w:r>
        <w:rPr>
          <w:color w:val="5C5B60"/>
          <w:spacing w:val="-6"/>
        </w:rPr>
        <w:t>al </w:t>
      </w:r>
      <w:r>
        <w:rPr>
          <w:color w:val="5C5B60"/>
        </w:rPr>
        <w:t>Entorno de la Unidad de Lesionados</w:t>
      </w:r>
      <w:r>
        <w:rPr>
          <w:color w:val="5C5B60"/>
          <w:spacing w:val="10"/>
        </w:rPr>
        <w:t> </w:t>
      </w:r>
      <w:r>
        <w:rPr>
          <w:color w:val="5C5B60"/>
        </w:rPr>
        <w:t>Medulares.</w:t>
      </w:r>
    </w:p>
    <w:p>
      <w:pPr>
        <w:pStyle w:val="BodyText"/>
        <w:spacing w:before="5"/>
        <w:rPr>
          <w:sz w:val="21"/>
        </w:rPr>
      </w:pPr>
    </w:p>
    <w:p>
      <w:pPr>
        <w:pStyle w:val="BodyText"/>
        <w:spacing w:line="249" w:lineRule="auto" w:before="1"/>
        <w:ind w:left="150" w:right="38"/>
        <w:jc w:val="both"/>
      </w:pPr>
      <w:r>
        <w:rPr>
          <w:color w:val="5C5B60"/>
        </w:rPr>
        <w:t>El convenio suscrito contemplaba la entrega a </w:t>
      </w:r>
      <w:r>
        <w:rPr>
          <w:color w:val="5C5B60"/>
          <w:spacing w:val="-8"/>
        </w:rPr>
        <w:t>la </w:t>
      </w:r>
      <w:r>
        <w:rPr>
          <w:color w:val="5C5B60"/>
        </w:rPr>
        <w:t>Unidad de Lesionados Medulares de tarjetas </w:t>
      </w:r>
      <w:r>
        <w:rPr>
          <w:color w:val="5C5B60"/>
          <w:spacing w:val="-5"/>
        </w:rPr>
        <w:t>sin </w:t>
      </w:r>
      <w:r>
        <w:rPr>
          <w:color w:val="5C5B60"/>
        </w:rPr>
        <w:t>contacto, durante un año, al objeto de que </w:t>
      </w:r>
      <w:r>
        <w:rPr>
          <w:color w:val="5C5B60"/>
          <w:spacing w:val="-4"/>
        </w:rPr>
        <w:t>sean </w:t>
      </w:r>
      <w:r>
        <w:rPr>
          <w:color w:val="5C5B60"/>
        </w:rPr>
        <w:t>utilizados exclusivamente por los pacientes de </w:t>
      </w:r>
      <w:r>
        <w:rPr>
          <w:color w:val="5C5B60"/>
          <w:spacing w:val="-5"/>
        </w:rPr>
        <w:t>esa </w:t>
      </w:r>
      <w:r>
        <w:rPr>
          <w:color w:val="5C5B60"/>
        </w:rPr>
        <w:t>Unidad, en cumplimiento de los fines del </w:t>
      </w:r>
      <w:r>
        <w:rPr>
          <w:color w:val="5C5B60"/>
          <w:spacing w:val="-3"/>
        </w:rPr>
        <w:t>Programa  </w:t>
      </w:r>
      <w:r>
        <w:rPr>
          <w:color w:val="5C5B60"/>
        </w:rPr>
        <w:t>de Readaptación al Entorno en pacientes con lesión </w:t>
      </w:r>
      <w:r>
        <w:rPr>
          <w:color w:val="5C5B60"/>
          <w:spacing w:val="-3"/>
        </w:rPr>
        <w:t>medular. </w:t>
      </w:r>
      <w:r>
        <w:rPr>
          <w:color w:val="5C5B60"/>
        </w:rPr>
        <w:t>El programa contempla la asistencia </w:t>
      </w:r>
      <w:r>
        <w:rPr>
          <w:color w:val="5C5B60"/>
          <w:spacing w:val="-6"/>
        </w:rPr>
        <w:t>de </w:t>
      </w:r>
      <w:r>
        <w:rPr>
          <w:color w:val="5C5B60"/>
        </w:rPr>
        <w:t>personal médico cualificado para acompañar </w:t>
      </w:r>
      <w:r>
        <w:rPr>
          <w:color w:val="5C5B60"/>
          <w:spacing w:val="-8"/>
        </w:rPr>
        <w:t>al </w:t>
      </w:r>
      <w:r>
        <w:rPr>
          <w:color w:val="5C5B60"/>
        </w:rPr>
        <w:t>paciente y realizar los ejercicios</w:t>
      </w:r>
      <w:r>
        <w:rPr>
          <w:color w:val="5C5B60"/>
          <w:spacing w:val="5"/>
        </w:rPr>
        <w:t> </w:t>
      </w:r>
      <w:r>
        <w:rPr>
          <w:color w:val="5C5B60"/>
        </w:rPr>
        <w:t>oportunos.</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
        <w:rPr>
          <w:sz w:val="24"/>
        </w:rPr>
      </w:pPr>
    </w:p>
    <w:p>
      <w:pPr>
        <w:pStyle w:val="BodyText"/>
        <w:spacing w:line="249" w:lineRule="auto" w:before="1"/>
        <w:ind w:left="150" w:right="38"/>
        <w:jc w:val="both"/>
      </w:pPr>
      <w:r>
        <w:rPr/>
        <w:drawing>
          <wp:anchor distT="0" distB="0" distL="0" distR="0" allowOverlap="1" layoutInCell="1" locked="0" behindDoc="0" simplePos="0" relativeHeight="15777280">
            <wp:simplePos x="0" y="0"/>
            <wp:positionH relativeFrom="page">
              <wp:posOffset>3780002</wp:posOffset>
            </wp:positionH>
            <wp:positionV relativeFrom="paragraph">
              <wp:posOffset>-2043239</wp:posOffset>
            </wp:positionV>
            <wp:extent cx="3059988" cy="1869998"/>
            <wp:effectExtent l="0" t="0" r="0" b="0"/>
            <wp:wrapNone/>
            <wp:docPr id="43" name="image69.jpeg"/>
            <wp:cNvGraphicFramePr>
              <a:graphicFrameLocks noChangeAspect="1"/>
            </wp:cNvGraphicFramePr>
            <a:graphic>
              <a:graphicData uri="http://schemas.openxmlformats.org/drawingml/2006/picture">
                <pic:pic>
                  <pic:nvPicPr>
                    <pic:cNvPr id="44" name="image69.jpeg"/>
                    <pic:cNvPicPr/>
                  </pic:nvPicPr>
                  <pic:blipFill>
                    <a:blip r:embed="rId73" cstate="print"/>
                    <a:stretch>
                      <a:fillRect/>
                    </a:stretch>
                  </pic:blipFill>
                  <pic:spPr>
                    <a:xfrm>
                      <a:off x="0" y="0"/>
                      <a:ext cx="3059988" cy="1869998"/>
                    </a:xfrm>
                    <a:prstGeom prst="rect">
                      <a:avLst/>
                    </a:prstGeom>
                  </pic:spPr>
                </pic:pic>
              </a:graphicData>
            </a:graphic>
          </wp:anchor>
        </w:drawing>
      </w:r>
      <w:r>
        <w:rPr>
          <w:color w:val="5C5B60"/>
        </w:rPr>
        <w:t>Guaguas</w:t>
      </w:r>
      <w:r>
        <w:rPr>
          <w:color w:val="5C5B60"/>
          <w:spacing w:val="-7"/>
        </w:rPr>
        <w:t> </w:t>
      </w:r>
      <w:r>
        <w:rPr>
          <w:color w:val="5C5B60"/>
        </w:rPr>
        <w:t>Municipales</w:t>
      </w:r>
      <w:r>
        <w:rPr>
          <w:color w:val="5C5B60"/>
          <w:spacing w:val="-6"/>
        </w:rPr>
        <w:t> </w:t>
      </w:r>
      <w:r>
        <w:rPr>
          <w:color w:val="5C5B60"/>
        </w:rPr>
        <w:t>participó</w:t>
      </w:r>
      <w:r>
        <w:rPr>
          <w:color w:val="5C5B60"/>
          <w:spacing w:val="-6"/>
        </w:rPr>
        <w:t> </w:t>
      </w:r>
      <w:r>
        <w:rPr>
          <w:color w:val="5C5B60"/>
        </w:rPr>
        <w:t>a</w:t>
      </w:r>
      <w:r>
        <w:rPr>
          <w:color w:val="5C5B60"/>
          <w:spacing w:val="-7"/>
        </w:rPr>
        <w:t> </w:t>
      </w:r>
      <w:r>
        <w:rPr>
          <w:color w:val="5C5B60"/>
        </w:rPr>
        <w:t>mediados</w:t>
      </w:r>
      <w:r>
        <w:rPr>
          <w:color w:val="5C5B60"/>
          <w:spacing w:val="-6"/>
        </w:rPr>
        <w:t> </w:t>
      </w:r>
      <w:r>
        <w:rPr>
          <w:color w:val="5C5B60"/>
        </w:rPr>
        <w:t>de</w:t>
      </w:r>
      <w:r>
        <w:rPr>
          <w:color w:val="5C5B60"/>
          <w:spacing w:val="-6"/>
        </w:rPr>
        <w:t> </w:t>
      </w:r>
      <w:r>
        <w:rPr>
          <w:color w:val="5C5B60"/>
        </w:rPr>
        <w:t>junio</w:t>
      </w:r>
      <w:r>
        <w:rPr>
          <w:color w:val="5C5B60"/>
          <w:spacing w:val="-7"/>
        </w:rPr>
        <w:t> </w:t>
      </w:r>
      <w:r>
        <w:rPr>
          <w:color w:val="5C5B60"/>
          <w:spacing w:val="-8"/>
        </w:rPr>
        <w:t>en </w:t>
      </w:r>
      <w:r>
        <w:rPr>
          <w:color w:val="5C5B60"/>
        </w:rPr>
        <w:t>un encuentro internacional enmarcado en el </w:t>
      </w:r>
      <w:r>
        <w:rPr>
          <w:color w:val="5C5B60"/>
          <w:spacing w:val="-3"/>
        </w:rPr>
        <w:t>proyecto </w:t>
      </w:r>
      <w:r>
        <w:rPr>
          <w:color w:val="5C5B60"/>
        </w:rPr>
        <w:t>europeo</w:t>
      </w:r>
      <w:r>
        <w:rPr>
          <w:color w:val="5C5B60"/>
          <w:spacing w:val="-14"/>
        </w:rPr>
        <w:t> </w:t>
      </w:r>
      <w:r>
        <w:rPr>
          <w:color w:val="5C5B60"/>
        </w:rPr>
        <w:t>Civitas</w:t>
      </w:r>
      <w:r>
        <w:rPr>
          <w:color w:val="5C5B60"/>
          <w:spacing w:val="-14"/>
        </w:rPr>
        <w:t> </w:t>
      </w:r>
      <w:r>
        <w:rPr>
          <w:color w:val="5C5B60"/>
        </w:rPr>
        <w:t>Destinations,</w:t>
      </w:r>
      <w:r>
        <w:rPr>
          <w:color w:val="5C5B60"/>
          <w:spacing w:val="-14"/>
        </w:rPr>
        <w:t> </w:t>
      </w:r>
      <w:r>
        <w:rPr>
          <w:color w:val="5C5B60"/>
        </w:rPr>
        <w:t>celebrado</w:t>
      </w:r>
      <w:r>
        <w:rPr>
          <w:color w:val="5C5B60"/>
          <w:spacing w:val="-14"/>
        </w:rPr>
        <w:t> </w:t>
      </w:r>
      <w:r>
        <w:rPr>
          <w:color w:val="5C5B60"/>
        </w:rPr>
        <w:t>en</w:t>
      </w:r>
      <w:r>
        <w:rPr>
          <w:color w:val="5C5B60"/>
          <w:spacing w:val="-13"/>
        </w:rPr>
        <w:t> </w:t>
      </w:r>
      <w:r>
        <w:rPr>
          <w:color w:val="5C5B60"/>
        </w:rPr>
        <w:t>las</w:t>
      </w:r>
      <w:r>
        <w:rPr>
          <w:color w:val="5C5B60"/>
          <w:spacing w:val="-14"/>
        </w:rPr>
        <w:t> </w:t>
      </w:r>
      <w:r>
        <w:rPr>
          <w:color w:val="5C5B60"/>
          <w:spacing w:val="-3"/>
        </w:rPr>
        <w:t>grandes </w:t>
      </w:r>
      <w:r>
        <w:rPr>
          <w:color w:val="5C5B60"/>
        </w:rPr>
        <w:t>urbes</w:t>
      </w:r>
      <w:r>
        <w:rPr>
          <w:color w:val="5C5B60"/>
          <w:spacing w:val="-9"/>
        </w:rPr>
        <w:t> </w:t>
      </w:r>
      <w:r>
        <w:rPr>
          <w:color w:val="5C5B60"/>
        </w:rPr>
        <w:t>chinas</w:t>
      </w:r>
      <w:r>
        <w:rPr>
          <w:color w:val="5C5B60"/>
          <w:spacing w:val="-8"/>
        </w:rPr>
        <w:t> </w:t>
      </w:r>
      <w:r>
        <w:rPr>
          <w:color w:val="5C5B60"/>
        </w:rPr>
        <w:t>de</w:t>
      </w:r>
      <w:r>
        <w:rPr>
          <w:color w:val="5C5B60"/>
          <w:spacing w:val="-8"/>
        </w:rPr>
        <w:t> </w:t>
      </w:r>
      <w:r>
        <w:rPr>
          <w:color w:val="5C5B60"/>
        </w:rPr>
        <w:t>Pekín</w:t>
      </w:r>
      <w:r>
        <w:rPr>
          <w:color w:val="5C5B60"/>
          <w:spacing w:val="-8"/>
        </w:rPr>
        <w:t> </w:t>
      </w:r>
      <w:r>
        <w:rPr>
          <w:color w:val="5C5B60"/>
        </w:rPr>
        <w:t>y</w:t>
      </w:r>
      <w:r>
        <w:rPr>
          <w:color w:val="5C5B60"/>
          <w:spacing w:val="-8"/>
        </w:rPr>
        <w:t> </w:t>
      </w:r>
      <w:r>
        <w:rPr>
          <w:color w:val="5C5B60"/>
        </w:rPr>
        <w:t>Shenzhen.</w:t>
      </w:r>
      <w:r>
        <w:rPr>
          <w:color w:val="5C5B60"/>
          <w:spacing w:val="-8"/>
        </w:rPr>
        <w:t> </w:t>
      </w:r>
      <w:r>
        <w:rPr>
          <w:color w:val="5C5B60"/>
        </w:rPr>
        <w:t>Esta</w:t>
      </w:r>
      <w:r>
        <w:rPr>
          <w:color w:val="5C5B60"/>
          <w:spacing w:val="-8"/>
        </w:rPr>
        <w:t> </w:t>
      </w:r>
      <w:r>
        <w:rPr>
          <w:color w:val="5C5B60"/>
        </w:rPr>
        <w:t>cita</w:t>
      </w:r>
      <w:r>
        <w:rPr>
          <w:color w:val="5C5B60"/>
          <w:spacing w:val="-9"/>
        </w:rPr>
        <w:t> </w:t>
      </w:r>
      <w:r>
        <w:rPr>
          <w:color w:val="5C5B60"/>
        </w:rPr>
        <w:t>en</w:t>
      </w:r>
      <w:r>
        <w:rPr>
          <w:color w:val="5C5B60"/>
          <w:spacing w:val="-8"/>
        </w:rPr>
        <w:t> </w:t>
      </w:r>
      <w:r>
        <w:rPr>
          <w:color w:val="5C5B60"/>
        </w:rPr>
        <w:t>el</w:t>
      </w:r>
      <w:r>
        <w:rPr>
          <w:color w:val="5C5B60"/>
          <w:spacing w:val="-8"/>
        </w:rPr>
        <w:t> </w:t>
      </w:r>
      <w:r>
        <w:rPr>
          <w:color w:val="5C5B60"/>
        </w:rPr>
        <w:t>país asiático</w:t>
      </w:r>
      <w:r>
        <w:rPr>
          <w:color w:val="5C5B60"/>
          <w:spacing w:val="-13"/>
        </w:rPr>
        <w:t> </w:t>
      </w:r>
      <w:r>
        <w:rPr>
          <w:color w:val="5C5B60"/>
        </w:rPr>
        <w:t>reunió</w:t>
      </w:r>
      <w:r>
        <w:rPr>
          <w:color w:val="5C5B60"/>
          <w:spacing w:val="-13"/>
        </w:rPr>
        <w:t> </w:t>
      </w:r>
      <w:r>
        <w:rPr>
          <w:color w:val="5C5B60"/>
        </w:rPr>
        <w:t>a</w:t>
      </w:r>
      <w:r>
        <w:rPr>
          <w:color w:val="5C5B60"/>
          <w:spacing w:val="-12"/>
        </w:rPr>
        <w:t> </w:t>
      </w:r>
      <w:r>
        <w:rPr>
          <w:color w:val="5C5B60"/>
        </w:rPr>
        <w:t>expertos</w:t>
      </w:r>
      <w:r>
        <w:rPr>
          <w:color w:val="5C5B60"/>
          <w:spacing w:val="-13"/>
        </w:rPr>
        <w:t> </w:t>
      </w:r>
      <w:r>
        <w:rPr>
          <w:color w:val="5C5B60"/>
        </w:rPr>
        <w:t>en</w:t>
      </w:r>
      <w:r>
        <w:rPr>
          <w:color w:val="5C5B60"/>
          <w:spacing w:val="-12"/>
        </w:rPr>
        <w:t> </w:t>
      </w:r>
      <w:r>
        <w:rPr>
          <w:color w:val="5C5B60"/>
        </w:rPr>
        <w:t>movilidad</w:t>
      </w:r>
      <w:r>
        <w:rPr>
          <w:color w:val="5C5B60"/>
          <w:spacing w:val="-13"/>
        </w:rPr>
        <w:t> </w:t>
      </w:r>
      <w:r>
        <w:rPr>
          <w:color w:val="5C5B60"/>
        </w:rPr>
        <w:t>con</w:t>
      </w:r>
      <w:r>
        <w:rPr>
          <w:color w:val="5C5B60"/>
          <w:spacing w:val="-13"/>
        </w:rPr>
        <w:t> </w:t>
      </w:r>
      <w:r>
        <w:rPr>
          <w:color w:val="5C5B60"/>
        </w:rPr>
        <w:t>el</w:t>
      </w:r>
      <w:r>
        <w:rPr>
          <w:color w:val="5C5B60"/>
          <w:spacing w:val="-12"/>
        </w:rPr>
        <w:t> </w:t>
      </w:r>
      <w:r>
        <w:rPr>
          <w:color w:val="5C5B60"/>
        </w:rPr>
        <w:t>objeto</w:t>
      </w:r>
      <w:r>
        <w:rPr>
          <w:color w:val="5C5B60"/>
          <w:spacing w:val="-13"/>
        </w:rPr>
        <w:t> </w:t>
      </w:r>
      <w:r>
        <w:rPr>
          <w:color w:val="5C5B60"/>
          <w:spacing w:val="-7"/>
        </w:rPr>
        <w:t>de </w:t>
      </w:r>
      <w:r>
        <w:rPr>
          <w:color w:val="5C5B60"/>
        </w:rPr>
        <w:t>intercambiar conocimientos y experiencias al </w:t>
      </w:r>
      <w:r>
        <w:rPr>
          <w:color w:val="5C5B60"/>
          <w:spacing w:val="-3"/>
        </w:rPr>
        <w:t>tiempo </w:t>
      </w:r>
      <w:r>
        <w:rPr>
          <w:color w:val="5C5B60"/>
        </w:rPr>
        <w:t>que ha permitido conocer in situ la transformación y la apuesta de China por una movilidad más sostenible, como puede ser el del uso de vehículos eléctricos </w:t>
      </w:r>
      <w:r>
        <w:rPr>
          <w:color w:val="5C5B60"/>
          <w:spacing w:val="-6"/>
        </w:rPr>
        <w:t>en </w:t>
      </w:r>
      <w:r>
        <w:rPr>
          <w:color w:val="5C5B60"/>
        </w:rPr>
        <w:t>el transporte urbano</w:t>
      </w:r>
      <w:r>
        <w:rPr>
          <w:color w:val="5C5B60"/>
          <w:spacing w:val="3"/>
        </w:rPr>
        <w:t> </w:t>
      </w:r>
      <w:r>
        <w:rPr>
          <w:color w:val="5C5B60"/>
        </w:rPr>
        <w:t>colectivo.</w:t>
      </w:r>
    </w:p>
    <w:p>
      <w:pPr>
        <w:pStyle w:val="BodyText"/>
        <w:spacing w:before="6"/>
        <w:rPr>
          <w:sz w:val="21"/>
        </w:rPr>
      </w:pPr>
    </w:p>
    <w:p>
      <w:pPr>
        <w:pStyle w:val="BodyText"/>
        <w:spacing w:line="249" w:lineRule="auto"/>
        <w:ind w:left="150" w:right="38"/>
        <w:jc w:val="both"/>
      </w:pPr>
      <w:r>
        <w:rPr>
          <w:color w:val="5C5B60"/>
        </w:rPr>
        <w:t>En</w:t>
      </w:r>
      <w:r>
        <w:rPr>
          <w:color w:val="5C5B60"/>
          <w:spacing w:val="-17"/>
        </w:rPr>
        <w:t> </w:t>
      </w:r>
      <w:r>
        <w:rPr>
          <w:color w:val="5C5B60"/>
        </w:rPr>
        <w:t>esta</w:t>
      </w:r>
      <w:r>
        <w:rPr>
          <w:color w:val="5C5B60"/>
          <w:spacing w:val="-17"/>
        </w:rPr>
        <w:t> </w:t>
      </w:r>
      <w:r>
        <w:rPr>
          <w:color w:val="5C5B60"/>
        </w:rPr>
        <w:t>cumbre</w:t>
      </w:r>
      <w:r>
        <w:rPr>
          <w:color w:val="5C5B60"/>
          <w:spacing w:val="-17"/>
        </w:rPr>
        <w:t> </w:t>
      </w:r>
      <w:r>
        <w:rPr>
          <w:color w:val="5C5B60"/>
        </w:rPr>
        <w:t>se</w:t>
      </w:r>
      <w:r>
        <w:rPr>
          <w:color w:val="5C5B60"/>
          <w:spacing w:val="-15"/>
        </w:rPr>
        <w:t> </w:t>
      </w:r>
      <w:r>
        <w:rPr>
          <w:color w:val="5C5B60"/>
        </w:rPr>
        <w:t>reunió</w:t>
      </w:r>
      <w:r>
        <w:rPr>
          <w:color w:val="5C5B60"/>
          <w:spacing w:val="-17"/>
        </w:rPr>
        <w:t> </w:t>
      </w:r>
      <w:r>
        <w:rPr>
          <w:color w:val="5C5B60"/>
        </w:rPr>
        <w:t>el</w:t>
      </w:r>
      <w:r>
        <w:rPr>
          <w:color w:val="5C5B60"/>
          <w:spacing w:val="-17"/>
        </w:rPr>
        <w:t> </w:t>
      </w:r>
      <w:r>
        <w:rPr>
          <w:color w:val="5C5B60"/>
        </w:rPr>
        <w:t>comité</w:t>
      </w:r>
      <w:r>
        <w:rPr>
          <w:color w:val="5C5B60"/>
          <w:spacing w:val="-17"/>
        </w:rPr>
        <w:t> </w:t>
      </w:r>
      <w:r>
        <w:rPr>
          <w:color w:val="5C5B60"/>
        </w:rPr>
        <w:t>de</w:t>
      </w:r>
      <w:r>
        <w:rPr>
          <w:color w:val="5C5B60"/>
          <w:spacing w:val="-16"/>
        </w:rPr>
        <w:t> </w:t>
      </w:r>
      <w:r>
        <w:rPr>
          <w:color w:val="5C5B60"/>
        </w:rPr>
        <w:t>dirección</w:t>
      </w:r>
      <w:r>
        <w:rPr>
          <w:color w:val="5C5B60"/>
          <w:spacing w:val="-17"/>
        </w:rPr>
        <w:t> </w:t>
      </w:r>
      <w:r>
        <w:rPr>
          <w:color w:val="5C5B60"/>
        </w:rPr>
        <w:t>técnico del proyecto Civitas Destinations, con </w:t>
      </w:r>
      <w:r>
        <w:rPr>
          <w:color w:val="5C5B60"/>
          <w:spacing w:val="-3"/>
        </w:rPr>
        <w:t>representantes </w:t>
      </w:r>
      <w:r>
        <w:rPr>
          <w:color w:val="5C5B60"/>
        </w:rPr>
        <w:t>del</w:t>
      </w:r>
      <w:r>
        <w:rPr>
          <w:color w:val="5C5B60"/>
          <w:spacing w:val="14"/>
        </w:rPr>
        <w:t> </w:t>
      </w:r>
      <w:r>
        <w:rPr>
          <w:color w:val="5C5B60"/>
        </w:rPr>
        <w:t>sector</w:t>
      </w:r>
      <w:r>
        <w:rPr>
          <w:color w:val="5C5B60"/>
          <w:spacing w:val="14"/>
        </w:rPr>
        <w:t> </w:t>
      </w:r>
      <w:r>
        <w:rPr>
          <w:color w:val="5C5B60"/>
        </w:rPr>
        <w:t>del</w:t>
      </w:r>
      <w:r>
        <w:rPr>
          <w:color w:val="5C5B60"/>
          <w:spacing w:val="14"/>
        </w:rPr>
        <w:t> </w:t>
      </w:r>
      <w:r>
        <w:rPr>
          <w:color w:val="5C5B60"/>
        </w:rPr>
        <w:t>transporte,</w:t>
      </w:r>
      <w:r>
        <w:rPr>
          <w:color w:val="5C5B60"/>
          <w:spacing w:val="15"/>
        </w:rPr>
        <w:t> </w:t>
      </w:r>
      <w:r>
        <w:rPr>
          <w:color w:val="5C5B60"/>
        </w:rPr>
        <w:t>de</w:t>
      </w:r>
      <w:r>
        <w:rPr>
          <w:color w:val="5C5B60"/>
          <w:spacing w:val="14"/>
        </w:rPr>
        <w:t> </w:t>
      </w:r>
      <w:r>
        <w:rPr>
          <w:color w:val="5C5B60"/>
        </w:rPr>
        <w:t>la</w:t>
      </w:r>
      <w:r>
        <w:rPr>
          <w:color w:val="5C5B60"/>
          <w:spacing w:val="14"/>
        </w:rPr>
        <w:t> </w:t>
      </w:r>
      <w:r>
        <w:rPr>
          <w:color w:val="5C5B60"/>
        </w:rPr>
        <w:t>movilidad</w:t>
      </w:r>
      <w:r>
        <w:rPr>
          <w:color w:val="5C5B60"/>
          <w:spacing w:val="15"/>
        </w:rPr>
        <w:t> </w:t>
      </w:r>
      <w:r>
        <w:rPr>
          <w:color w:val="5C5B60"/>
        </w:rPr>
        <w:t>sostenible</w:t>
      </w:r>
      <w:r>
        <w:rPr>
          <w:color w:val="5C5B60"/>
          <w:spacing w:val="14"/>
        </w:rPr>
        <w:t> </w:t>
      </w:r>
      <w:r>
        <w:rPr>
          <w:color w:val="5C5B60"/>
          <w:spacing w:val="-18"/>
        </w:rPr>
        <w:t>y</w:t>
      </w:r>
    </w:p>
    <w:p>
      <w:pPr>
        <w:pStyle w:val="BodyText"/>
        <w:spacing w:line="249" w:lineRule="auto" w:before="102"/>
        <w:ind w:left="150" w:right="5210"/>
        <w:jc w:val="both"/>
      </w:pPr>
      <w:r>
        <w:rPr/>
        <w:br w:type="column"/>
      </w:r>
      <w:r>
        <w:rPr>
          <w:color w:val="5C5B60"/>
        </w:rPr>
        <w:t>Guaguas Municipales firmó en junio un acuerdo </w:t>
      </w:r>
      <w:r>
        <w:rPr>
          <w:color w:val="5C5B60"/>
          <w:spacing w:val="-9"/>
        </w:rPr>
        <w:t>de </w:t>
      </w:r>
      <w:r>
        <w:rPr>
          <w:color w:val="5C5B60"/>
        </w:rPr>
        <w:t>colaboración con la Universidad de Las Palmas </w:t>
      </w:r>
      <w:r>
        <w:rPr>
          <w:color w:val="5C5B60"/>
          <w:spacing w:val="-8"/>
        </w:rPr>
        <w:t>de  </w:t>
      </w:r>
      <w:r>
        <w:rPr>
          <w:color w:val="5C5B60"/>
        </w:rPr>
        <w:t>Gran</w:t>
      </w:r>
      <w:r>
        <w:rPr>
          <w:color w:val="5C5B60"/>
          <w:spacing w:val="-15"/>
        </w:rPr>
        <w:t> </w:t>
      </w:r>
      <w:r>
        <w:rPr>
          <w:color w:val="5C5B60"/>
        </w:rPr>
        <w:t>Canaria</w:t>
      </w:r>
      <w:r>
        <w:rPr>
          <w:color w:val="5C5B60"/>
          <w:spacing w:val="-14"/>
        </w:rPr>
        <w:t> </w:t>
      </w:r>
      <w:r>
        <w:rPr>
          <w:color w:val="5C5B60"/>
        </w:rPr>
        <w:t>(ULPGC)</w:t>
      </w:r>
      <w:r>
        <w:rPr>
          <w:color w:val="5C5B60"/>
          <w:spacing w:val="-14"/>
        </w:rPr>
        <w:t> </w:t>
      </w:r>
      <w:r>
        <w:rPr>
          <w:color w:val="5C5B60"/>
        </w:rPr>
        <w:t>para</w:t>
      </w:r>
      <w:r>
        <w:rPr>
          <w:color w:val="5C5B60"/>
          <w:spacing w:val="-14"/>
        </w:rPr>
        <w:t> </w:t>
      </w:r>
      <w:r>
        <w:rPr>
          <w:color w:val="5C5B60"/>
        </w:rPr>
        <w:t>facilitar</w:t>
      </w:r>
      <w:r>
        <w:rPr>
          <w:color w:val="5C5B60"/>
          <w:spacing w:val="-14"/>
        </w:rPr>
        <w:t> </w:t>
      </w:r>
      <w:r>
        <w:rPr>
          <w:color w:val="5C5B60"/>
        </w:rPr>
        <w:t>el</w:t>
      </w:r>
      <w:r>
        <w:rPr>
          <w:color w:val="5C5B60"/>
          <w:spacing w:val="-14"/>
        </w:rPr>
        <w:t> </w:t>
      </w:r>
      <w:r>
        <w:rPr>
          <w:color w:val="5C5B60"/>
        </w:rPr>
        <w:t>desplazamiento en transporte público a los alumnos y médicos de </w:t>
      </w:r>
      <w:r>
        <w:rPr>
          <w:color w:val="5C5B60"/>
          <w:spacing w:val="-8"/>
        </w:rPr>
        <w:t>la </w:t>
      </w:r>
      <w:r>
        <w:rPr>
          <w:color w:val="5C5B60"/>
        </w:rPr>
        <w:t>Facultad de Ciencias de la Salud de la Universidad Pública de Zambeze, en Mozambique, durante </w:t>
      </w:r>
      <w:r>
        <w:rPr>
          <w:color w:val="5C5B60"/>
          <w:spacing w:val="-8"/>
        </w:rPr>
        <w:t>su </w:t>
      </w:r>
      <w:r>
        <w:rPr>
          <w:color w:val="5C5B60"/>
        </w:rPr>
        <w:t>presencia en la Isla, como parte del Proyecto </w:t>
      </w:r>
      <w:r>
        <w:rPr>
          <w:color w:val="5C5B60"/>
          <w:spacing w:val="-4"/>
        </w:rPr>
        <w:t>FCS- </w:t>
      </w:r>
      <w:r>
        <w:rPr>
          <w:color w:val="5C5B60"/>
        </w:rPr>
        <w:t>UniZambeze.</w:t>
      </w:r>
    </w:p>
    <w:p>
      <w:pPr>
        <w:pStyle w:val="BodyText"/>
        <w:spacing w:before="5"/>
        <w:rPr>
          <w:sz w:val="21"/>
        </w:rPr>
      </w:pPr>
    </w:p>
    <w:p>
      <w:pPr>
        <w:pStyle w:val="BodyText"/>
        <w:spacing w:line="249" w:lineRule="auto" w:before="1"/>
        <w:ind w:left="150" w:right="5210"/>
        <w:jc w:val="both"/>
      </w:pPr>
      <w:r>
        <w:rPr/>
        <w:drawing>
          <wp:anchor distT="0" distB="0" distL="0" distR="0" allowOverlap="1" layoutInCell="1" locked="0" behindDoc="0" simplePos="0" relativeHeight="15779328">
            <wp:simplePos x="0" y="0"/>
            <wp:positionH relativeFrom="page">
              <wp:posOffset>11520004</wp:posOffset>
            </wp:positionH>
            <wp:positionV relativeFrom="paragraph">
              <wp:posOffset>276999</wp:posOffset>
            </wp:positionV>
            <wp:extent cx="3059996" cy="1366761"/>
            <wp:effectExtent l="0" t="0" r="0" b="0"/>
            <wp:wrapNone/>
            <wp:docPr id="45" name="image70.jpeg"/>
            <wp:cNvGraphicFramePr>
              <a:graphicFrameLocks noChangeAspect="1"/>
            </wp:cNvGraphicFramePr>
            <a:graphic>
              <a:graphicData uri="http://schemas.openxmlformats.org/drawingml/2006/picture">
                <pic:pic>
                  <pic:nvPicPr>
                    <pic:cNvPr id="46" name="image70.jpeg"/>
                    <pic:cNvPicPr/>
                  </pic:nvPicPr>
                  <pic:blipFill>
                    <a:blip r:embed="rId74" cstate="print"/>
                    <a:stretch>
                      <a:fillRect/>
                    </a:stretch>
                  </pic:blipFill>
                  <pic:spPr>
                    <a:xfrm>
                      <a:off x="0" y="0"/>
                      <a:ext cx="3059996" cy="1366761"/>
                    </a:xfrm>
                    <a:prstGeom prst="rect">
                      <a:avLst/>
                    </a:prstGeom>
                  </pic:spPr>
                </pic:pic>
              </a:graphicData>
            </a:graphic>
          </wp:anchor>
        </w:drawing>
      </w:r>
      <w:r>
        <w:rPr/>
        <w:drawing>
          <wp:anchor distT="0" distB="0" distL="0" distR="0" allowOverlap="1" layoutInCell="1" locked="0" behindDoc="0" simplePos="0" relativeHeight="15779840">
            <wp:simplePos x="0" y="0"/>
            <wp:positionH relativeFrom="page">
              <wp:posOffset>11520000</wp:posOffset>
            </wp:positionH>
            <wp:positionV relativeFrom="paragraph">
              <wp:posOffset>-1712640</wp:posOffset>
            </wp:positionV>
            <wp:extent cx="3060000" cy="1835350"/>
            <wp:effectExtent l="0" t="0" r="0" b="0"/>
            <wp:wrapNone/>
            <wp:docPr id="47" name="image71.jpeg"/>
            <wp:cNvGraphicFramePr>
              <a:graphicFrameLocks noChangeAspect="1"/>
            </wp:cNvGraphicFramePr>
            <a:graphic>
              <a:graphicData uri="http://schemas.openxmlformats.org/drawingml/2006/picture">
                <pic:pic>
                  <pic:nvPicPr>
                    <pic:cNvPr id="48" name="image71.jpeg"/>
                    <pic:cNvPicPr/>
                  </pic:nvPicPr>
                  <pic:blipFill>
                    <a:blip r:embed="rId75" cstate="print"/>
                    <a:stretch>
                      <a:fillRect/>
                    </a:stretch>
                  </pic:blipFill>
                  <pic:spPr>
                    <a:xfrm>
                      <a:off x="0" y="0"/>
                      <a:ext cx="3060000" cy="1835350"/>
                    </a:xfrm>
                    <a:prstGeom prst="rect">
                      <a:avLst/>
                    </a:prstGeom>
                  </pic:spPr>
                </pic:pic>
              </a:graphicData>
            </a:graphic>
          </wp:anchor>
        </w:drawing>
      </w:r>
      <w:r>
        <w:rPr>
          <w:color w:val="5C5B60"/>
        </w:rPr>
        <w:t>Esta iniciativa, que se enmarca dentro de las acciones de colaboración científico técnica de la universidad grancanaria en el campo de la formación </w:t>
      </w:r>
      <w:r>
        <w:rPr>
          <w:color w:val="5C5B60"/>
          <w:spacing w:val="-3"/>
        </w:rPr>
        <w:t>médica, </w:t>
      </w:r>
      <w:r>
        <w:rPr>
          <w:color w:val="5C5B60"/>
        </w:rPr>
        <w:t>contemplaba</w:t>
      </w:r>
      <w:r>
        <w:rPr>
          <w:color w:val="5C5B60"/>
          <w:spacing w:val="-13"/>
        </w:rPr>
        <w:t> </w:t>
      </w:r>
      <w:r>
        <w:rPr>
          <w:color w:val="5C5B60"/>
        </w:rPr>
        <w:t>la</w:t>
      </w:r>
      <w:r>
        <w:rPr>
          <w:color w:val="5C5B60"/>
          <w:spacing w:val="-13"/>
        </w:rPr>
        <w:t> </w:t>
      </w:r>
      <w:r>
        <w:rPr>
          <w:color w:val="5C5B60"/>
        </w:rPr>
        <w:t>presencia</w:t>
      </w:r>
      <w:r>
        <w:rPr>
          <w:color w:val="5C5B60"/>
          <w:spacing w:val="-13"/>
        </w:rPr>
        <w:t> </w:t>
      </w:r>
      <w:r>
        <w:rPr>
          <w:color w:val="5C5B60"/>
        </w:rPr>
        <w:t>de</w:t>
      </w:r>
      <w:r>
        <w:rPr>
          <w:color w:val="5C5B60"/>
          <w:spacing w:val="-13"/>
        </w:rPr>
        <w:t> </w:t>
      </w:r>
      <w:r>
        <w:rPr>
          <w:color w:val="5C5B60"/>
        </w:rPr>
        <w:t>una</w:t>
      </w:r>
      <w:r>
        <w:rPr>
          <w:color w:val="5C5B60"/>
          <w:spacing w:val="-12"/>
        </w:rPr>
        <w:t> </w:t>
      </w:r>
      <w:r>
        <w:rPr>
          <w:color w:val="5C5B60"/>
        </w:rPr>
        <w:t>serie</w:t>
      </w:r>
      <w:r>
        <w:rPr>
          <w:color w:val="5C5B60"/>
          <w:spacing w:val="-13"/>
        </w:rPr>
        <w:t> </w:t>
      </w:r>
      <w:r>
        <w:rPr>
          <w:color w:val="5C5B60"/>
        </w:rPr>
        <w:t>de</w:t>
      </w:r>
      <w:r>
        <w:rPr>
          <w:color w:val="5C5B60"/>
          <w:spacing w:val="-13"/>
        </w:rPr>
        <w:t> </w:t>
      </w:r>
      <w:r>
        <w:rPr>
          <w:color w:val="5C5B60"/>
          <w:spacing w:val="-2"/>
        </w:rPr>
        <w:t>especialistas </w:t>
      </w:r>
      <w:r>
        <w:rPr>
          <w:color w:val="5C5B60"/>
        </w:rPr>
        <w:t>médicos</w:t>
      </w:r>
      <w:r>
        <w:rPr>
          <w:color w:val="5C5B60"/>
          <w:spacing w:val="-16"/>
        </w:rPr>
        <w:t> </w:t>
      </w:r>
      <w:r>
        <w:rPr>
          <w:color w:val="5C5B60"/>
        </w:rPr>
        <w:t>en</w:t>
      </w:r>
      <w:r>
        <w:rPr>
          <w:color w:val="5C5B60"/>
          <w:spacing w:val="-15"/>
        </w:rPr>
        <w:t> </w:t>
      </w:r>
      <w:r>
        <w:rPr>
          <w:color w:val="5C5B60"/>
        </w:rPr>
        <w:t>formación</w:t>
      </w:r>
      <w:r>
        <w:rPr>
          <w:color w:val="5C5B60"/>
          <w:spacing w:val="-15"/>
        </w:rPr>
        <w:t> </w:t>
      </w:r>
      <w:r>
        <w:rPr>
          <w:color w:val="5C5B60"/>
        </w:rPr>
        <w:t>en</w:t>
      </w:r>
      <w:r>
        <w:rPr>
          <w:color w:val="5C5B60"/>
          <w:spacing w:val="-16"/>
        </w:rPr>
        <w:t> </w:t>
      </w:r>
      <w:r>
        <w:rPr>
          <w:color w:val="5C5B60"/>
        </w:rPr>
        <w:t>Las</w:t>
      </w:r>
      <w:r>
        <w:rPr>
          <w:color w:val="5C5B60"/>
          <w:spacing w:val="-15"/>
        </w:rPr>
        <w:t> </w:t>
      </w:r>
      <w:r>
        <w:rPr>
          <w:color w:val="5C5B60"/>
        </w:rPr>
        <w:t>Palmas</w:t>
      </w:r>
      <w:r>
        <w:rPr>
          <w:color w:val="5C5B60"/>
          <w:spacing w:val="-15"/>
        </w:rPr>
        <w:t> </w:t>
      </w:r>
      <w:r>
        <w:rPr>
          <w:color w:val="5C5B60"/>
        </w:rPr>
        <w:t>de</w:t>
      </w:r>
      <w:r>
        <w:rPr>
          <w:color w:val="5C5B60"/>
          <w:spacing w:val="-16"/>
        </w:rPr>
        <w:t> </w:t>
      </w:r>
      <w:r>
        <w:rPr>
          <w:color w:val="5C5B60"/>
        </w:rPr>
        <w:t>Gran</w:t>
      </w:r>
      <w:r>
        <w:rPr>
          <w:color w:val="5C5B60"/>
          <w:spacing w:val="-15"/>
        </w:rPr>
        <w:t> </w:t>
      </w:r>
      <w:r>
        <w:rPr>
          <w:color w:val="5C5B60"/>
        </w:rPr>
        <w:t>Canaria.</w:t>
      </w:r>
    </w:p>
    <w:p>
      <w:pPr>
        <w:pStyle w:val="BodyText"/>
        <w:spacing w:before="2"/>
        <w:rPr>
          <w:sz w:val="21"/>
        </w:rPr>
      </w:pPr>
    </w:p>
    <w:p>
      <w:pPr>
        <w:pStyle w:val="BodyText"/>
        <w:spacing w:line="249" w:lineRule="auto"/>
        <w:ind w:left="150" w:right="5210"/>
        <w:jc w:val="both"/>
      </w:pPr>
      <w:r>
        <w:rPr>
          <w:color w:val="5C5B60"/>
        </w:rPr>
        <w:t>El convenio suscrito contemplaba la entrega  </w:t>
      </w:r>
      <w:r>
        <w:rPr>
          <w:color w:val="5C5B60"/>
          <w:spacing w:val="-5"/>
        </w:rPr>
        <w:t>una  </w:t>
      </w:r>
      <w:r>
        <w:rPr>
          <w:color w:val="5C5B60"/>
        </w:rPr>
        <w:t>serie de títulos de viaje de la empresa de transporte colectivo de la ciudad y los carnets correspondientes</w:t>
      </w:r>
      <w:r>
        <w:rPr>
          <w:color w:val="5C5B60"/>
          <w:spacing w:val="-36"/>
        </w:rPr>
        <w:t> </w:t>
      </w:r>
      <w:r>
        <w:rPr>
          <w:color w:val="5C5B60"/>
          <w:spacing w:val="-16"/>
        </w:rPr>
        <w:t>a </w:t>
      </w:r>
      <w:r>
        <w:rPr>
          <w:color w:val="5C5B60"/>
        </w:rPr>
        <w:t>los</w:t>
      </w:r>
      <w:r>
        <w:rPr>
          <w:color w:val="5C5B60"/>
          <w:spacing w:val="-8"/>
        </w:rPr>
        <w:t> </w:t>
      </w:r>
      <w:r>
        <w:rPr>
          <w:color w:val="5C5B60"/>
        </w:rPr>
        <w:t>alumnos</w:t>
      </w:r>
      <w:r>
        <w:rPr>
          <w:color w:val="5C5B60"/>
          <w:spacing w:val="-7"/>
        </w:rPr>
        <w:t> </w:t>
      </w:r>
      <w:r>
        <w:rPr>
          <w:color w:val="5C5B60"/>
        </w:rPr>
        <w:t>y</w:t>
      </w:r>
      <w:r>
        <w:rPr>
          <w:color w:val="5C5B60"/>
          <w:spacing w:val="-7"/>
        </w:rPr>
        <w:t> </w:t>
      </w:r>
      <w:r>
        <w:rPr>
          <w:color w:val="5C5B60"/>
        </w:rPr>
        <w:t>docentes</w:t>
      </w:r>
      <w:r>
        <w:rPr>
          <w:color w:val="5C5B60"/>
          <w:spacing w:val="-7"/>
        </w:rPr>
        <w:t> </w:t>
      </w:r>
      <w:r>
        <w:rPr>
          <w:color w:val="5C5B60"/>
        </w:rPr>
        <w:t>de</w:t>
      </w:r>
      <w:r>
        <w:rPr>
          <w:color w:val="5C5B60"/>
          <w:spacing w:val="-7"/>
        </w:rPr>
        <w:t> </w:t>
      </w:r>
      <w:r>
        <w:rPr>
          <w:color w:val="5C5B60"/>
        </w:rPr>
        <w:t>la</w:t>
      </w:r>
      <w:r>
        <w:rPr>
          <w:color w:val="5C5B60"/>
          <w:spacing w:val="-7"/>
        </w:rPr>
        <w:t> </w:t>
      </w:r>
      <w:r>
        <w:rPr>
          <w:color w:val="5C5B60"/>
        </w:rPr>
        <w:t>FCS-Unizambeze</w:t>
      </w:r>
      <w:r>
        <w:rPr>
          <w:color w:val="5C5B60"/>
          <w:spacing w:val="-7"/>
        </w:rPr>
        <w:t> </w:t>
      </w:r>
      <w:r>
        <w:rPr>
          <w:color w:val="5C5B60"/>
        </w:rPr>
        <w:t>que</w:t>
      </w:r>
      <w:r>
        <w:rPr>
          <w:color w:val="5C5B60"/>
          <w:spacing w:val="-7"/>
        </w:rPr>
        <w:t> </w:t>
      </w:r>
      <w:r>
        <w:rPr>
          <w:color w:val="5C5B60"/>
          <w:spacing w:val="-6"/>
        </w:rPr>
        <w:t>se </w:t>
      </w:r>
      <w:r>
        <w:rPr>
          <w:color w:val="5C5B60"/>
        </w:rPr>
        <w:t>desplacen</w:t>
      </w:r>
      <w:r>
        <w:rPr>
          <w:color w:val="5C5B60"/>
          <w:spacing w:val="-18"/>
        </w:rPr>
        <w:t> </w:t>
      </w:r>
      <w:r>
        <w:rPr>
          <w:color w:val="5C5B60"/>
        </w:rPr>
        <w:t>a</w:t>
      </w:r>
      <w:r>
        <w:rPr>
          <w:color w:val="5C5B60"/>
          <w:spacing w:val="-18"/>
        </w:rPr>
        <w:t> </w:t>
      </w:r>
      <w:r>
        <w:rPr>
          <w:color w:val="5C5B60"/>
        </w:rPr>
        <w:t>Gran</w:t>
      </w:r>
      <w:r>
        <w:rPr>
          <w:color w:val="5C5B60"/>
          <w:spacing w:val="-18"/>
        </w:rPr>
        <w:t> </w:t>
      </w:r>
      <w:r>
        <w:rPr>
          <w:color w:val="5C5B60"/>
        </w:rPr>
        <w:t>Canaria</w:t>
      </w:r>
      <w:r>
        <w:rPr>
          <w:color w:val="5C5B60"/>
          <w:spacing w:val="-17"/>
        </w:rPr>
        <w:t> </w:t>
      </w:r>
      <w:r>
        <w:rPr>
          <w:color w:val="5C5B60"/>
        </w:rPr>
        <w:t>en</w:t>
      </w:r>
      <w:r>
        <w:rPr>
          <w:color w:val="5C5B60"/>
          <w:spacing w:val="-18"/>
        </w:rPr>
        <w:t> </w:t>
      </w:r>
      <w:r>
        <w:rPr>
          <w:color w:val="5C5B60"/>
        </w:rPr>
        <w:t>el</w:t>
      </w:r>
      <w:r>
        <w:rPr>
          <w:color w:val="5C5B60"/>
          <w:spacing w:val="-18"/>
        </w:rPr>
        <w:t> </w:t>
      </w:r>
      <w:r>
        <w:rPr>
          <w:color w:val="5C5B60"/>
        </w:rPr>
        <w:t>marco</w:t>
      </w:r>
      <w:r>
        <w:rPr>
          <w:color w:val="5C5B60"/>
          <w:spacing w:val="-17"/>
        </w:rPr>
        <w:t> </w:t>
      </w:r>
      <w:r>
        <w:rPr>
          <w:color w:val="5C5B60"/>
        </w:rPr>
        <w:t>de</w:t>
      </w:r>
      <w:r>
        <w:rPr>
          <w:color w:val="5C5B60"/>
          <w:spacing w:val="-18"/>
        </w:rPr>
        <w:t> </w:t>
      </w:r>
      <w:r>
        <w:rPr>
          <w:color w:val="5C5B60"/>
        </w:rPr>
        <w:t>este</w:t>
      </w:r>
      <w:r>
        <w:rPr>
          <w:color w:val="5C5B60"/>
          <w:spacing w:val="-18"/>
        </w:rPr>
        <w:t> </w:t>
      </w:r>
      <w:r>
        <w:rPr>
          <w:color w:val="5C5B60"/>
        </w:rPr>
        <w:t>proyecto</w:t>
      </w:r>
    </w:p>
    <w:p>
      <w:pPr>
        <w:spacing w:after="0" w:line="249" w:lineRule="auto"/>
        <w:jc w:val="both"/>
        <w:sectPr>
          <w:type w:val="continuous"/>
          <w:pgSz w:w="23820" w:h="16840" w:orient="landscape"/>
          <w:pgMar w:top="1580" w:bottom="280" w:left="700" w:right="740"/>
          <w:cols w:num="3" w:equalWidth="0">
            <w:col w:w="5010" w:space="92"/>
            <w:col w:w="5010" w:space="2077"/>
            <w:col w:w="10191"/>
          </w:cols>
        </w:sectPr>
      </w:pPr>
    </w:p>
    <w:p>
      <w:pPr>
        <w:pStyle w:val="BodyText"/>
      </w:pPr>
      <w:r>
        <w:rPr/>
        <w:pict>
          <v:group style="position:absolute;margin-left:.0pt;margin-top:14.882014pt;width:1190.55pt;height:63.65pt;mso-position-horizontal-relative:page;mso-position-vertical-relative:page;z-index:-17295360" coordorigin="0,298" coordsize="23811,1273">
            <v:shape style="position:absolute;left:11905;top:850;width:11906;height:720" type="#_x0000_t75" stroked="false">
              <v:imagedata r:id="rId68"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69"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1235,493" to="21518,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3;top:573;width:116;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7"/>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83;top:1112;width:1855;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5"/>
                        <w:sz w:val="16"/>
                      </w:rPr>
                      <w:t>COLABORACIONES 2018</w:t>
                    </w:r>
                  </w:p>
                </w:txbxContent>
              </v:textbox>
              <w10:wrap type="none"/>
            </v:shape>
            <w10:wrap type="none"/>
          </v:group>
        </w:pict>
      </w:r>
    </w:p>
    <w:p>
      <w:pPr>
        <w:tabs>
          <w:tab w:pos="6505" w:val="left" w:leader="none"/>
          <w:tab w:pos="12339" w:val="left" w:leader="none"/>
          <w:tab w:pos="22257" w:val="right" w:leader="none"/>
        </w:tabs>
        <w:spacing w:before="234"/>
        <w:ind w:left="150" w:right="0" w:firstLine="0"/>
        <w:jc w:val="left"/>
        <w:rPr>
          <w:rFonts w:ascii="Trebuchet MS"/>
          <w:sz w:val="22"/>
        </w:rPr>
      </w:pPr>
      <w:r>
        <w:rPr>
          <w:rFonts w:ascii="Trebuchet MS"/>
          <w:color w:val="F6C506"/>
          <w:sz w:val="22"/>
        </w:rPr>
        <w:t>38</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sz w:val="16"/>
        </w:rPr>
        <w:t>Guaguas</w:t>
      </w:r>
      <w:r>
        <w:rPr>
          <w:rFonts w:ascii="Calibri"/>
          <w:b/>
          <w:color w:val="F6C506"/>
          <w:spacing w:val="1"/>
          <w:sz w:val="16"/>
        </w:rPr>
        <w:t> </w:t>
      </w:r>
      <w:r>
        <w:rPr>
          <w:rFonts w:ascii="Calibri"/>
          <w:b/>
          <w:color w:val="F6C506"/>
          <w:sz w:val="16"/>
        </w:rPr>
        <w:t>Municipales</w:t>
        <w:tab/>
      </w:r>
      <w:r>
        <w:rPr>
          <w:rFonts w:ascii="Trebuchet MS"/>
          <w:color w:val="F6C506"/>
          <w:spacing w:val="-4"/>
          <w:sz w:val="22"/>
        </w:rPr>
        <w:t>39</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spacing w:after="0"/>
        <w:rPr>
          <w:rFonts w:ascii="Trebuchet MS"/>
        </w:rPr>
        <w:sectPr>
          <w:pgSz w:w="23820" w:h="16840" w:orient="landscape"/>
          <w:pgMar w:top="280" w:bottom="280" w:left="700" w:right="740"/>
        </w:sectPr>
      </w:pPr>
    </w:p>
    <w:p>
      <w:pPr>
        <w:pStyle w:val="BodyText"/>
        <w:spacing w:before="2"/>
        <w:rPr>
          <w:rFonts w:ascii="Trebuchet MS"/>
          <w:sz w:val="29"/>
        </w:rPr>
      </w:pPr>
    </w:p>
    <w:p>
      <w:pPr>
        <w:pStyle w:val="BodyText"/>
        <w:ind w:left="150" w:right="-15"/>
        <w:rPr>
          <w:rFonts w:ascii="Trebuchet MS"/>
        </w:rPr>
      </w:pPr>
      <w:r>
        <w:rPr>
          <w:rFonts w:ascii="Trebuchet MS"/>
        </w:rPr>
        <w:drawing>
          <wp:inline distT="0" distB="0" distL="0" distR="0">
            <wp:extent cx="3060868" cy="1737359"/>
            <wp:effectExtent l="0" t="0" r="0" b="0"/>
            <wp:docPr id="49" name="image72.jpeg"/>
            <wp:cNvGraphicFramePr>
              <a:graphicFrameLocks noChangeAspect="1"/>
            </wp:cNvGraphicFramePr>
            <a:graphic>
              <a:graphicData uri="http://schemas.openxmlformats.org/drawingml/2006/picture">
                <pic:pic>
                  <pic:nvPicPr>
                    <pic:cNvPr id="50" name="image72.jpeg"/>
                    <pic:cNvPicPr/>
                  </pic:nvPicPr>
                  <pic:blipFill>
                    <a:blip r:embed="rId76" cstate="print"/>
                    <a:stretch>
                      <a:fillRect/>
                    </a:stretch>
                  </pic:blipFill>
                  <pic:spPr>
                    <a:xfrm>
                      <a:off x="0" y="0"/>
                      <a:ext cx="3060868" cy="1737359"/>
                    </a:xfrm>
                    <a:prstGeom prst="rect">
                      <a:avLst/>
                    </a:prstGeom>
                  </pic:spPr>
                </pic:pic>
              </a:graphicData>
            </a:graphic>
          </wp:inline>
        </w:drawing>
      </w:r>
      <w:r>
        <w:rPr>
          <w:rFonts w:ascii="Trebuchet MS"/>
        </w:rPr>
      </w:r>
    </w:p>
    <w:p>
      <w:pPr>
        <w:pStyle w:val="BodyText"/>
        <w:rPr>
          <w:rFonts w:ascii="Trebuchet MS"/>
        </w:rPr>
      </w:pPr>
    </w:p>
    <w:p>
      <w:pPr>
        <w:pStyle w:val="BodyText"/>
        <w:spacing w:line="249" w:lineRule="auto"/>
        <w:ind w:left="150" w:right="38"/>
        <w:jc w:val="both"/>
      </w:pPr>
      <w:r>
        <w:rPr>
          <w:color w:val="5C5B60"/>
        </w:rPr>
        <w:t>Guaguas Municipales, como en anteriores ediciones, se constituye como el servicio de transporte exclusivo para acceder al concierto de la Orquesta filarmónica en el Muelle de Contendores, celebrado el 14 de julio en el marco del Festival Temudas Fest. La compañía municipal obsequió a los viajeros con un espectáculo musical a bordo.</w:t>
      </w:r>
    </w:p>
    <w:p>
      <w:pPr>
        <w:pStyle w:val="BodyText"/>
        <w:rPr>
          <w:sz w:val="22"/>
        </w:rPr>
      </w:pPr>
    </w:p>
    <w:p>
      <w:pPr>
        <w:pStyle w:val="Heading7"/>
        <w:spacing w:line="261" w:lineRule="auto" w:before="132"/>
        <w:ind w:right="935"/>
      </w:pPr>
      <w:r>
        <w:rPr>
          <w:color w:val="564C73"/>
          <w:w w:val="115"/>
        </w:rPr>
        <w:t>COLABORACIÓN CON EL SUMMER </w:t>
      </w:r>
      <w:r>
        <w:rPr>
          <w:color w:val="564C73"/>
          <w:w w:val="120"/>
        </w:rPr>
        <w:t>SCHOOL ULPGC</w:t>
      </w:r>
    </w:p>
    <w:p>
      <w:pPr>
        <w:pStyle w:val="BodyText"/>
        <w:spacing w:before="6"/>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5"/>
        <w:rPr>
          <w:rFonts w:ascii="Calibri"/>
          <w:b/>
          <w:sz w:val="26"/>
        </w:rPr>
      </w:pPr>
    </w:p>
    <w:p>
      <w:pPr>
        <w:pStyle w:val="BodyText"/>
        <w:spacing w:line="249" w:lineRule="auto"/>
        <w:ind w:left="150" w:right="38"/>
        <w:jc w:val="both"/>
      </w:pPr>
      <w:r>
        <w:rPr>
          <w:color w:val="5C5B60"/>
        </w:rPr>
        <w:t>Colaboración</w:t>
      </w:r>
      <w:r>
        <w:rPr>
          <w:color w:val="5C5B60"/>
          <w:spacing w:val="-8"/>
        </w:rPr>
        <w:t> </w:t>
      </w:r>
      <w:r>
        <w:rPr>
          <w:color w:val="5C5B60"/>
        </w:rPr>
        <w:t>con</w:t>
      </w:r>
      <w:r>
        <w:rPr>
          <w:color w:val="5C5B60"/>
          <w:spacing w:val="-5"/>
        </w:rPr>
        <w:t> </w:t>
      </w:r>
      <w:r>
        <w:rPr>
          <w:color w:val="5C5B60"/>
        </w:rPr>
        <w:t>el</w:t>
      </w:r>
      <w:r>
        <w:rPr>
          <w:color w:val="5C5B60"/>
          <w:spacing w:val="-7"/>
        </w:rPr>
        <w:t> </w:t>
      </w:r>
      <w:r>
        <w:rPr>
          <w:color w:val="5C5B60"/>
        </w:rPr>
        <w:t>Summer</w:t>
      </w:r>
      <w:r>
        <w:rPr>
          <w:color w:val="5C5B60"/>
          <w:spacing w:val="-7"/>
        </w:rPr>
        <w:t> </w:t>
      </w:r>
      <w:r>
        <w:rPr>
          <w:color w:val="5C5B60"/>
        </w:rPr>
        <w:t>School</w:t>
      </w:r>
      <w:r>
        <w:rPr>
          <w:color w:val="5C5B60"/>
          <w:spacing w:val="-7"/>
        </w:rPr>
        <w:t> </w:t>
      </w:r>
      <w:r>
        <w:rPr>
          <w:color w:val="5C5B60"/>
        </w:rPr>
        <w:t>de</w:t>
      </w:r>
      <w:r>
        <w:rPr>
          <w:color w:val="5C5B60"/>
          <w:spacing w:val="-6"/>
        </w:rPr>
        <w:t> </w:t>
      </w:r>
      <w:r>
        <w:rPr>
          <w:color w:val="5C5B60"/>
        </w:rPr>
        <w:t>la</w:t>
      </w:r>
      <w:r>
        <w:rPr>
          <w:color w:val="5C5B60"/>
          <w:spacing w:val="-7"/>
        </w:rPr>
        <w:t> </w:t>
      </w:r>
      <w:r>
        <w:rPr>
          <w:color w:val="5C5B60"/>
        </w:rPr>
        <w:t>Universidad de Las Palmas de Gran Canaria, un campus intensivo de español para extranjeros. Se celebró entre los </w:t>
      </w:r>
      <w:r>
        <w:rPr>
          <w:color w:val="5C5B60"/>
          <w:spacing w:val="-4"/>
        </w:rPr>
        <w:t>días </w:t>
      </w:r>
      <w:r>
        <w:rPr>
          <w:color w:val="5C5B60"/>
        </w:rPr>
        <w:t>2 y 21 de julio para 18</w:t>
      </w:r>
      <w:r>
        <w:rPr>
          <w:color w:val="5C5B60"/>
          <w:spacing w:val="3"/>
        </w:rPr>
        <w:t> </w:t>
      </w:r>
      <w:r>
        <w:rPr>
          <w:color w:val="5C5B60"/>
        </w:rPr>
        <w:t>estudiantes.</w:t>
      </w:r>
    </w:p>
    <w:p>
      <w:pPr>
        <w:pStyle w:val="BodyText"/>
        <w:spacing w:before="2"/>
        <w:rPr>
          <w:sz w:val="28"/>
        </w:rPr>
      </w:pPr>
    </w:p>
    <w:p>
      <w:pPr>
        <w:pStyle w:val="Heading5"/>
      </w:pPr>
      <w:r>
        <w:rPr>
          <w:color w:val="F9D35E"/>
          <w:w w:val="115"/>
        </w:rPr>
        <w:t>AGOSTO 2018</w:t>
      </w:r>
    </w:p>
    <w:p>
      <w:pPr>
        <w:pStyle w:val="BodyText"/>
        <w:spacing w:before="1"/>
        <w:rPr>
          <w:rFonts w:ascii="Calibri"/>
          <w:b/>
          <w:sz w:val="32"/>
        </w:rPr>
      </w:pPr>
    </w:p>
    <w:p>
      <w:pPr>
        <w:pStyle w:val="Heading7"/>
      </w:pPr>
      <w:r>
        <w:rPr>
          <w:color w:val="564C73"/>
          <w:w w:val="120"/>
        </w:rPr>
        <w:t>COLABORACION CON AEGEE</w:t>
      </w:r>
    </w:p>
    <w:p>
      <w:pPr>
        <w:pStyle w:val="BodyText"/>
        <w:spacing w:before="8"/>
        <w:rPr>
          <w:rFonts w:ascii="Calibri"/>
          <w:b/>
          <w:sz w:val="8"/>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10"/>
        <w:ind w:left="150" w:right="38"/>
        <w:jc w:val="both"/>
      </w:pPr>
      <w:r>
        <w:rPr>
          <w:color w:val="5C5B60"/>
        </w:rPr>
        <w:t>Colaboración con AEGEE-Las Palmas para el </w:t>
      </w:r>
      <w:r>
        <w:rPr>
          <w:color w:val="5C5B60"/>
          <w:spacing w:val="-5"/>
        </w:rPr>
        <w:t>Foro </w:t>
      </w:r>
      <w:r>
        <w:rPr>
          <w:color w:val="5C5B60"/>
        </w:rPr>
        <w:t>Europeo Estudiantes en la Summer University </w:t>
      </w:r>
      <w:r>
        <w:rPr>
          <w:color w:val="5C5B60"/>
          <w:spacing w:val="-3"/>
        </w:rPr>
        <w:t>Proyect </w:t>
      </w:r>
      <w:r>
        <w:rPr>
          <w:color w:val="5C5B60"/>
        </w:rPr>
        <w:t>School con viajes gratuitos en transporte público </w:t>
      </w:r>
      <w:r>
        <w:rPr>
          <w:color w:val="5C5B60"/>
          <w:spacing w:val="-4"/>
        </w:rPr>
        <w:t>para </w:t>
      </w:r>
      <w:r>
        <w:rPr>
          <w:color w:val="5C5B60"/>
        </w:rPr>
        <w:t>los participantes. Un total de 35 estudiantes de </w:t>
      </w:r>
      <w:r>
        <w:rPr>
          <w:color w:val="5C5B60"/>
          <w:spacing w:val="-3"/>
        </w:rPr>
        <w:t>hasta </w:t>
      </w:r>
      <w:r>
        <w:rPr>
          <w:color w:val="5C5B60"/>
        </w:rPr>
        <w:t>19 nacionalidades diferentes visitaron Las Palmas </w:t>
      </w:r>
      <w:r>
        <w:rPr>
          <w:color w:val="5C5B60"/>
          <w:spacing w:val="-8"/>
        </w:rPr>
        <w:t>de </w:t>
      </w:r>
      <w:r>
        <w:rPr>
          <w:color w:val="5C5B60"/>
        </w:rPr>
        <w:t>Gran Canaria.</w:t>
      </w:r>
    </w:p>
    <w:p>
      <w:pPr>
        <w:pStyle w:val="BodyText"/>
        <w:spacing w:before="3"/>
        <w:rPr>
          <w:sz w:val="21"/>
        </w:rPr>
      </w:pPr>
    </w:p>
    <w:p>
      <w:pPr>
        <w:pStyle w:val="BodyText"/>
        <w:spacing w:line="249" w:lineRule="auto"/>
        <w:ind w:left="150" w:right="38"/>
        <w:jc w:val="both"/>
      </w:pPr>
      <w:r>
        <w:rPr>
          <w:color w:val="5C5B60"/>
        </w:rPr>
        <w:t>Los jóvenes llegaron a la capital grancanaria de </w:t>
      </w:r>
      <w:r>
        <w:rPr>
          <w:color w:val="5C5B60"/>
          <w:spacing w:val="-8"/>
        </w:rPr>
        <w:t>la </w:t>
      </w:r>
      <w:r>
        <w:rPr>
          <w:color w:val="5C5B60"/>
        </w:rPr>
        <w:t>mano de AEGEE Las Palmas, para conocer la </w:t>
      </w:r>
      <w:r>
        <w:rPr>
          <w:color w:val="5C5B60"/>
          <w:spacing w:val="-3"/>
        </w:rPr>
        <w:t>urbe, </w:t>
      </w:r>
      <w:r>
        <w:rPr>
          <w:color w:val="5C5B60"/>
        </w:rPr>
        <w:t>su</w:t>
      </w:r>
      <w:r>
        <w:rPr>
          <w:color w:val="5C5B60"/>
          <w:spacing w:val="30"/>
        </w:rPr>
        <w:t> </w:t>
      </w:r>
      <w:r>
        <w:rPr>
          <w:color w:val="5C5B60"/>
        </w:rPr>
        <w:t>historia</w:t>
      </w:r>
      <w:r>
        <w:rPr>
          <w:color w:val="5C5B60"/>
          <w:spacing w:val="31"/>
        </w:rPr>
        <w:t> </w:t>
      </w:r>
      <w:r>
        <w:rPr>
          <w:color w:val="5C5B60"/>
        </w:rPr>
        <w:t>y</w:t>
      </w:r>
      <w:r>
        <w:rPr>
          <w:color w:val="5C5B60"/>
          <w:spacing w:val="30"/>
        </w:rPr>
        <w:t> </w:t>
      </w:r>
      <w:r>
        <w:rPr>
          <w:color w:val="5C5B60"/>
        </w:rPr>
        <w:t>sus</w:t>
      </w:r>
      <w:r>
        <w:rPr>
          <w:color w:val="5C5B60"/>
          <w:spacing w:val="31"/>
        </w:rPr>
        <w:t> </w:t>
      </w:r>
      <w:r>
        <w:rPr>
          <w:color w:val="5C5B60"/>
        </w:rPr>
        <w:t>principales</w:t>
      </w:r>
      <w:r>
        <w:rPr>
          <w:color w:val="5C5B60"/>
          <w:spacing w:val="30"/>
        </w:rPr>
        <w:t> </w:t>
      </w:r>
      <w:r>
        <w:rPr>
          <w:color w:val="5C5B60"/>
        </w:rPr>
        <w:t>atractivos.</w:t>
      </w:r>
      <w:r>
        <w:rPr>
          <w:color w:val="5C5B60"/>
          <w:spacing w:val="31"/>
        </w:rPr>
        <w:t> </w:t>
      </w:r>
      <w:r>
        <w:rPr>
          <w:color w:val="5C5B60"/>
        </w:rPr>
        <w:t>El</w:t>
      </w:r>
      <w:r>
        <w:rPr>
          <w:color w:val="5C5B60"/>
          <w:spacing w:val="30"/>
        </w:rPr>
        <w:t> </w:t>
      </w:r>
      <w:r>
        <w:rPr>
          <w:color w:val="5C5B60"/>
          <w:spacing w:val="-3"/>
        </w:rPr>
        <w:t>grupo</w:t>
      </w:r>
    </w:p>
    <w:p>
      <w:pPr>
        <w:pStyle w:val="Heading5"/>
        <w:spacing w:before="248"/>
        <w:jc w:val="both"/>
      </w:pPr>
      <w:r>
        <w:rPr>
          <w:b w:val="0"/>
        </w:rPr>
        <w:br w:type="column"/>
      </w:r>
      <w:r>
        <w:rPr>
          <w:color w:val="F9D35E"/>
          <w:w w:val="110"/>
        </w:rPr>
        <w:t>SEPTIEMBRE 2018</w:t>
      </w:r>
    </w:p>
    <w:p>
      <w:pPr>
        <w:pStyle w:val="BodyText"/>
        <w:spacing w:before="1"/>
        <w:rPr>
          <w:rFonts w:ascii="Calibri"/>
          <w:b/>
          <w:sz w:val="32"/>
        </w:rPr>
      </w:pPr>
    </w:p>
    <w:p>
      <w:pPr>
        <w:pStyle w:val="Heading7"/>
        <w:jc w:val="both"/>
      </w:pPr>
      <w:r>
        <w:rPr>
          <w:color w:val="564C73"/>
          <w:w w:val="115"/>
        </w:rPr>
        <w:t>SEMANA EUROPEA DE LA MOVILIDAD</w:t>
      </w:r>
    </w:p>
    <w:p>
      <w:pPr>
        <w:pStyle w:val="BodyText"/>
        <w:spacing w:before="8"/>
        <w:rPr>
          <w:rFonts w:ascii="Calibri"/>
          <w:b/>
          <w:sz w:val="8"/>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11"/>
        <w:rPr>
          <w:rFonts w:ascii="Calibri"/>
          <w:b/>
          <w:sz w:val="13"/>
        </w:rPr>
      </w:pPr>
      <w:r>
        <w:rPr/>
        <w:drawing>
          <wp:anchor distT="0" distB="0" distL="0" distR="0" allowOverlap="1" layoutInCell="1" locked="0" behindDoc="0" simplePos="0" relativeHeight="104">
            <wp:simplePos x="0" y="0"/>
            <wp:positionH relativeFrom="page">
              <wp:posOffset>3780002</wp:posOffset>
            </wp:positionH>
            <wp:positionV relativeFrom="paragraph">
              <wp:posOffset>132583</wp:posOffset>
            </wp:positionV>
            <wp:extent cx="3063235" cy="2042160"/>
            <wp:effectExtent l="0" t="0" r="0" b="0"/>
            <wp:wrapTopAndBottom/>
            <wp:docPr id="51" name="image73.jpeg"/>
            <wp:cNvGraphicFramePr>
              <a:graphicFrameLocks noChangeAspect="1"/>
            </wp:cNvGraphicFramePr>
            <a:graphic>
              <a:graphicData uri="http://schemas.openxmlformats.org/drawingml/2006/picture">
                <pic:pic>
                  <pic:nvPicPr>
                    <pic:cNvPr id="52" name="image73.jpeg"/>
                    <pic:cNvPicPr/>
                  </pic:nvPicPr>
                  <pic:blipFill>
                    <a:blip r:embed="rId77" cstate="print"/>
                    <a:stretch>
                      <a:fillRect/>
                    </a:stretch>
                  </pic:blipFill>
                  <pic:spPr>
                    <a:xfrm>
                      <a:off x="0" y="0"/>
                      <a:ext cx="3063235" cy="2042160"/>
                    </a:xfrm>
                    <a:prstGeom prst="rect">
                      <a:avLst/>
                    </a:prstGeom>
                  </pic:spPr>
                </pic:pic>
              </a:graphicData>
            </a:graphic>
          </wp:anchor>
        </w:drawing>
      </w:r>
    </w:p>
    <w:p>
      <w:pPr>
        <w:pStyle w:val="BodyText"/>
        <w:spacing w:before="7"/>
        <w:rPr>
          <w:rFonts w:ascii="Calibri"/>
          <w:b/>
          <w:sz w:val="22"/>
        </w:rPr>
      </w:pPr>
    </w:p>
    <w:p>
      <w:pPr>
        <w:pStyle w:val="BodyText"/>
        <w:spacing w:line="249" w:lineRule="auto"/>
        <w:ind w:left="150" w:right="38"/>
        <w:jc w:val="both"/>
      </w:pPr>
      <w:r>
        <w:rPr>
          <w:color w:val="5C5B60"/>
        </w:rPr>
        <w:t>Las Palmas de Gran Canaria se sumó un año más a la celebración de la Semana Europea de la Movilidad (SEM) con un amplio programa de actividades que </w:t>
      </w:r>
      <w:r>
        <w:rPr>
          <w:color w:val="5C5B60"/>
          <w:spacing w:val="-7"/>
        </w:rPr>
        <w:t>se </w:t>
      </w:r>
      <w:r>
        <w:rPr>
          <w:color w:val="5C5B60"/>
        </w:rPr>
        <w:t>celebraron entre los días 16 y 23 de</w:t>
      </w:r>
      <w:r>
        <w:rPr>
          <w:color w:val="5C5B60"/>
          <w:spacing w:val="3"/>
        </w:rPr>
        <w:t> </w:t>
      </w:r>
      <w:r>
        <w:rPr>
          <w:color w:val="5C5B60"/>
        </w:rPr>
        <w:t>septiembre.</w:t>
      </w:r>
    </w:p>
    <w:p>
      <w:pPr>
        <w:pStyle w:val="BodyText"/>
        <w:spacing w:before="1"/>
        <w:rPr>
          <w:sz w:val="21"/>
        </w:rPr>
      </w:pPr>
    </w:p>
    <w:p>
      <w:pPr>
        <w:pStyle w:val="BodyText"/>
        <w:spacing w:line="249" w:lineRule="auto" w:before="1"/>
        <w:ind w:left="150" w:right="38"/>
        <w:jc w:val="both"/>
      </w:pPr>
      <w:r>
        <w:rPr>
          <w:color w:val="5C5B60"/>
        </w:rPr>
        <w:t>Durante una semana, donde Guaguas Municipales tuvo una activa participación, se </w:t>
      </w:r>
      <w:r>
        <w:rPr>
          <w:color w:val="5C5B60"/>
          <w:spacing w:val="-3"/>
        </w:rPr>
        <w:t>desarrollaron </w:t>
      </w:r>
      <w:r>
        <w:rPr>
          <w:color w:val="5C5B60"/>
        </w:rPr>
        <w:t>diferentes actividades dirigidas a todos los públicos para concienciar a los ciudadanos de que otro </w:t>
      </w:r>
      <w:r>
        <w:rPr>
          <w:color w:val="5C5B60"/>
          <w:spacing w:val="-3"/>
        </w:rPr>
        <w:t>modelo </w:t>
      </w:r>
      <w:r>
        <w:rPr>
          <w:color w:val="5C5B60"/>
        </w:rPr>
        <w:t>de movilidad es posible y que para mejorar la calidad de vida en Las Palmas de Gran Canaria es</w:t>
      </w:r>
      <w:r>
        <w:rPr>
          <w:color w:val="5C5B60"/>
          <w:spacing w:val="-23"/>
        </w:rPr>
        <w:t> </w:t>
      </w:r>
      <w:r>
        <w:rPr>
          <w:color w:val="5C5B60"/>
        </w:rPr>
        <w:t>importante cambiar los hábitos de los desplazamientos urbanos de los vecinos.</w:t>
      </w:r>
    </w:p>
    <w:p>
      <w:pPr>
        <w:pStyle w:val="BodyText"/>
        <w:spacing w:before="5"/>
        <w:rPr>
          <w:sz w:val="21"/>
        </w:rPr>
      </w:pPr>
    </w:p>
    <w:p>
      <w:pPr>
        <w:pStyle w:val="BodyText"/>
        <w:spacing w:line="249" w:lineRule="auto"/>
        <w:ind w:left="150" w:right="38"/>
        <w:jc w:val="both"/>
      </w:pPr>
      <w:r>
        <w:rPr>
          <w:color w:val="5C5B60"/>
        </w:rPr>
        <w:t>En</w:t>
      </w:r>
      <w:r>
        <w:rPr>
          <w:color w:val="5C5B60"/>
          <w:spacing w:val="-13"/>
        </w:rPr>
        <w:t> </w:t>
      </w:r>
      <w:r>
        <w:rPr>
          <w:color w:val="5C5B60"/>
        </w:rPr>
        <w:t>esta</w:t>
      </w:r>
      <w:r>
        <w:rPr>
          <w:color w:val="5C5B60"/>
          <w:spacing w:val="-12"/>
        </w:rPr>
        <w:t> </w:t>
      </w:r>
      <w:r>
        <w:rPr>
          <w:color w:val="5C5B60"/>
        </w:rPr>
        <w:t>edición</w:t>
      </w:r>
      <w:r>
        <w:rPr>
          <w:color w:val="5C5B60"/>
          <w:spacing w:val="-13"/>
        </w:rPr>
        <w:t> </w:t>
      </w:r>
      <w:r>
        <w:rPr>
          <w:color w:val="5C5B60"/>
        </w:rPr>
        <w:t>de</w:t>
      </w:r>
      <w:r>
        <w:rPr>
          <w:color w:val="5C5B60"/>
          <w:spacing w:val="-12"/>
        </w:rPr>
        <w:t> </w:t>
      </w:r>
      <w:r>
        <w:rPr>
          <w:color w:val="5C5B60"/>
        </w:rPr>
        <w:t>la</w:t>
      </w:r>
      <w:r>
        <w:rPr>
          <w:color w:val="5C5B60"/>
          <w:spacing w:val="-13"/>
        </w:rPr>
        <w:t> </w:t>
      </w:r>
      <w:r>
        <w:rPr>
          <w:color w:val="5C5B60"/>
        </w:rPr>
        <w:t>Semana</w:t>
      </w:r>
      <w:r>
        <w:rPr>
          <w:color w:val="5C5B60"/>
          <w:spacing w:val="-12"/>
        </w:rPr>
        <w:t> </w:t>
      </w:r>
      <w:r>
        <w:rPr>
          <w:color w:val="5C5B60"/>
        </w:rPr>
        <w:t>Europea</w:t>
      </w:r>
      <w:r>
        <w:rPr>
          <w:color w:val="5C5B60"/>
          <w:spacing w:val="-12"/>
        </w:rPr>
        <w:t> </w:t>
      </w:r>
      <w:r>
        <w:rPr>
          <w:color w:val="5C5B60"/>
        </w:rPr>
        <w:t>de</w:t>
      </w:r>
      <w:r>
        <w:rPr>
          <w:color w:val="5C5B60"/>
          <w:spacing w:val="-13"/>
        </w:rPr>
        <w:t> </w:t>
      </w:r>
      <w:r>
        <w:rPr>
          <w:color w:val="5C5B60"/>
        </w:rPr>
        <w:t>la</w:t>
      </w:r>
      <w:r>
        <w:rPr>
          <w:color w:val="5C5B60"/>
          <w:spacing w:val="-12"/>
        </w:rPr>
        <w:t> </w:t>
      </w:r>
      <w:r>
        <w:rPr>
          <w:color w:val="5C5B60"/>
        </w:rPr>
        <w:t>Movilidad, las ciudades que celebraron el evento lo hicieron </w:t>
      </w:r>
      <w:r>
        <w:rPr>
          <w:color w:val="5C5B60"/>
          <w:spacing w:val="-4"/>
        </w:rPr>
        <w:t>bajo </w:t>
      </w:r>
      <w:r>
        <w:rPr>
          <w:color w:val="5C5B60"/>
        </w:rPr>
        <w:t>el mismo lema, “Combina y muévete”, en un </w:t>
      </w:r>
      <w:r>
        <w:rPr>
          <w:color w:val="5C5B60"/>
          <w:spacing w:val="-3"/>
        </w:rPr>
        <w:t>intento </w:t>
      </w:r>
      <w:r>
        <w:rPr>
          <w:color w:val="5C5B60"/>
        </w:rPr>
        <w:t>de difundir el mensaje de que la intermodalidad es la clave para que las personas puedan moverse por </w:t>
      </w:r>
      <w:r>
        <w:rPr>
          <w:color w:val="5C5B60"/>
          <w:spacing w:val="-7"/>
        </w:rPr>
        <w:t>su </w:t>
      </w:r>
      <w:r>
        <w:rPr>
          <w:color w:val="5C5B60"/>
        </w:rPr>
        <w:t>ciudad</w:t>
      </w:r>
      <w:r>
        <w:rPr>
          <w:color w:val="5C5B60"/>
          <w:spacing w:val="-9"/>
        </w:rPr>
        <w:t> </w:t>
      </w:r>
      <w:r>
        <w:rPr>
          <w:color w:val="5C5B60"/>
        </w:rPr>
        <w:t>de</w:t>
      </w:r>
      <w:r>
        <w:rPr>
          <w:color w:val="5C5B60"/>
          <w:spacing w:val="-8"/>
        </w:rPr>
        <w:t> </w:t>
      </w:r>
      <w:r>
        <w:rPr>
          <w:color w:val="5C5B60"/>
        </w:rPr>
        <w:t>una</w:t>
      </w:r>
      <w:r>
        <w:rPr>
          <w:color w:val="5C5B60"/>
          <w:spacing w:val="-9"/>
        </w:rPr>
        <w:t> </w:t>
      </w:r>
      <w:r>
        <w:rPr>
          <w:color w:val="5C5B60"/>
        </w:rPr>
        <w:t>forma</w:t>
      </w:r>
      <w:r>
        <w:rPr>
          <w:color w:val="5C5B60"/>
          <w:spacing w:val="-8"/>
        </w:rPr>
        <w:t> </w:t>
      </w:r>
      <w:r>
        <w:rPr>
          <w:color w:val="5C5B60"/>
        </w:rPr>
        <w:t>más</w:t>
      </w:r>
      <w:r>
        <w:rPr>
          <w:color w:val="5C5B60"/>
          <w:spacing w:val="-9"/>
        </w:rPr>
        <w:t> </w:t>
      </w:r>
      <w:r>
        <w:rPr>
          <w:color w:val="5C5B60"/>
        </w:rPr>
        <w:t>rápida,</w:t>
      </w:r>
      <w:r>
        <w:rPr>
          <w:color w:val="5C5B60"/>
          <w:spacing w:val="-8"/>
        </w:rPr>
        <w:t> </w:t>
      </w:r>
      <w:r>
        <w:rPr>
          <w:color w:val="5C5B60"/>
        </w:rPr>
        <w:t>económica,</w:t>
      </w:r>
      <w:r>
        <w:rPr>
          <w:color w:val="5C5B60"/>
          <w:spacing w:val="-9"/>
        </w:rPr>
        <w:t> </w:t>
      </w:r>
      <w:r>
        <w:rPr>
          <w:color w:val="5C5B60"/>
        </w:rPr>
        <w:t>eficiente, sostenible y saludable.</w:t>
      </w:r>
    </w:p>
    <w:p>
      <w:pPr>
        <w:pStyle w:val="BodyText"/>
        <w:spacing w:before="1"/>
        <w:rPr>
          <w:sz w:val="31"/>
        </w:rPr>
      </w:pPr>
    </w:p>
    <w:p>
      <w:pPr>
        <w:pStyle w:val="Heading7"/>
        <w:spacing w:line="320" w:lineRule="atLeast"/>
        <w:ind w:right="145"/>
        <w:jc w:val="both"/>
      </w:pPr>
      <w:r>
        <w:rPr>
          <w:color w:val="564C73"/>
          <w:w w:val="115"/>
        </w:rPr>
        <w:t>CONVENIO CON EL CABILDO INSULAR DE EL</w:t>
      </w:r>
      <w:r>
        <w:rPr>
          <w:color w:val="564C73"/>
          <w:spacing w:val="-16"/>
          <w:w w:val="115"/>
        </w:rPr>
        <w:t> </w:t>
      </w:r>
      <w:r>
        <w:rPr>
          <w:color w:val="564C73"/>
          <w:w w:val="115"/>
        </w:rPr>
        <w:t>HIERRO</w:t>
      </w:r>
      <w:r>
        <w:rPr>
          <w:color w:val="564C73"/>
          <w:spacing w:val="-16"/>
          <w:w w:val="115"/>
        </w:rPr>
        <w:t> </w:t>
      </w:r>
      <w:r>
        <w:rPr>
          <w:color w:val="564C73"/>
          <w:spacing w:val="-6"/>
          <w:w w:val="115"/>
        </w:rPr>
        <w:t>PARA</w:t>
      </w:r>
      <w:r>
        <w:rPr>
          <w:color w:val="564C73"/>
          <w:spacing w:val="-15"/>
          <w:w w:val="115"/>
        </w:rPr>
        <w:t> </w:t>
      </w:r>
      <w:r>
        <w:rPr>
          <w:color w:val="564C73"/>
          <w:spacing w:val="-6"/>
          <w:w w:val="115"/>
        </w:rPr>
        <w:t>FACILITAR</w:t>
      </w:r>
      <w:r>
        <w:rPr>
          <w:color w:val="564C73"/>
          <w:spacing w:val="-16"/>
          <w:w w:val="115"/>
        </w:rPr>
        <w:t> </w:t>
      </w:r>
      <w:r>
        <w:rPr>
          <w:color w:val="564C73"/>
          <w:w w:val="115"/>
        </w:rPr>
        <w:t>LA</w:t>
      </w:r>
      <w:r>
        <w:rPr>
          <w:color w:val="564C73"/>
          <w:spacing w:val="-16"/>
          <w:w w:val="115"/>
        </w:rPr>
        <w:t> </w:t>
      </w:r>
      <w:r>
        <w:rPr>
          <w:color w:val="564C73"/>
          <w:spacing w:val="-4"/>
          <w:w w:val="115"/>
        </w:rPr>
        <w:t>MOVILIDAD </w:t>
      </w:r>
      <w:r>
        <w:rPr>
          <w:color w:val="564C73"/>
          <w:w w:val="115"/>
        </w:rPr>
        <w:t>DE </w:t>
      </w:r>
      <w:r>
        <w:rPr>
          <w:color w:val="564C73"/>
          <w:spacing w:val="-4"/>
          <w:w w:val="115"/>
        </w:rPr>
        <w:t>LOS</w:t>
      </w:r>
      <w:r>
        <w:rPr>
          <w:color w:val="564C73"/>
          <w:spacing w:val="-21"/>
          <w:w w:val="115"/>
        </w:rPr>
        <w:t> </w:t>
      </w:r>
      <w:r>
        <w:rPr>
          <w:color w:val="564C73"/>
          <w:w w:val="115"/>
        </w:rPr>
        <w:t>ESTUDIANTES</w:t>
      </w:r>
    </w:p>
    <w:p>
      <w:pPr>
        <w:pStyle w:val="BodyText"/>
        <w:spacing w:before="6" w:after="40"/>
        <w:rPr>
          <w:rFonts w:ascii="Calibri"/>
          <w:b/>
          <w:sz w:val="24"/>
        </w:rPr>
      </w:pPr>
      <w:r>
        <w:rPr/>
        <w:br w:type="column"/>
      </w:r>
      <w:r>
        <w:rPr>
          <w:rFonts w:ascii="Calibri"/>
          <w:b/>
          <w:sz w:val="24"/>
        </w:rPr>
      </w:r>
    </w:p>
    <w:p>
      <w:pPr>
        <w:pStyle w:val="BodyText"/>
        <w:ind w:left="150"/>
        <w:rPr>
          <w:rFonts w:ascii="Calibri"/>
        </w:rPr>
      </w:pPr>
      <w:r>
        <w:rPr>
          <w:rFonts w:ascii="Calibri"/>
        </w:rPr>
        <w:drawing>
          <wp:inline distT="0" distB="0" distL="0" distR="0">
            <wp:extent cx="3042293" cy="1716214"/>
            <wp:effectExtent l="0" t="0" r="0" b="0"/>
            <wp:docPr id="53" name="image74.jpeg"/>
            <wp:cNvGraphicFramePr>
              <a:graphicFrameLocks noChangeAspect="1"/>
            </wp:cNvGraphicFramePr>
            <a:graphic>
              <a:graphicData uri="http://schemas.openxmlformats.org/drawingml/2006/picture">
                <pic:pic>
                  <pic:nvPicPr>
                    <pic:cNvPr id="54" name="image74.jpeg"/>
                    <pic:cNvPicPr/>
                  </pic:nvPicPr>
                  <pic:blipFill>
                    <a:blip r:embed="rId78" cstate="print"/>
                    <a:stretch>
                      <a:fillRect/>
                    </a:stretch>
                  </pic:blipFill>
                  <pic:spPr>
                    <a:xfrm>
                      <a:off x="0" y="0"/>
                      <a:ext cx="3042293" cy="1716214"/>
                    </a:xfrm>
                    <a:prstGeom prst="rect">
                      <a:avLst/>
                    </a:prstGeom>
                  </pic:spPr>
                </pic:pic>
              </a:graphicData>
            </a:graphic>
          </wp:inline>
        </w:drawing>
      </w:r>
      <w:r>
        <w:rPr>
          <w:rFonts w:ascii="Calibri"/>
        </w:rPr>
      </w:r>
    </w:p>
    <w:p>
      <w:pPr>
        <w:pStyle w:val="BodyText"/>
        <w:spacing w:before="8"/>
        <w:rPr>
          <w:rFonts w:ascii="Calibri"/>
          <w:b/>
          <w:sz w:val="21"/>
        </w:rPr>
      </w:pPr>
    </w:p>
    <w:p>
      <w:pPr>
        <w:pStyle w:val="BodyText"/>
        <w:spacing w:line="249" w:lineRule="auto" w:before="1"/>
        <w:ind w:left="178" w:right="38"/>
        <w:jc w:val="both"/>
      </w:pPr>
      <w:r>
        <w:rPr>
          <w:color w:val="5C5B60"/>
        </w:rPr>
        <w:t>Universidad de Las Palmas de Gran Canaria, tienen derecho a una bonificación en la tarjeta Wawa Joven (hasta los 28 años) y Bono Fácil (en el tramo entre 28 y 30 años).</w:t>
      </w:r>
    </w:p>
    <w:p>
      <w:pPr>
        <w:pStyle w:val="BodyText"/>
        <w:spacing w:before="1"/>
        <w:rPr>
          <w:sz w:val="21"/>
        </w:rPr>
      </w:pPr>
    </w:p>
    <w:p>
      <w:pPr>
        <w:pStyle w:val="BodyText"/>
        <w:spacing w:line="249" w:lineRule="auto"/>
        <w:ind w:left="178" w:right="38"/>
        <w:jc w:val="both"/>
      </w:pPr>
      <w:r>
        <w:rPr>
          <w:color w:val="5C5B60"/>
        </w:rPr>
        <w:t>El convenio,  que  fue  rubricado  por  el  </w:t>
      </w:r>
      <w:r>
        <w:rPr>
          <w:color w:val="5C5B60"/>
          <w:spacing w:val="-3"/>
        </w:rPr>
        <w:t>presidente  </w:t>
      </w:r>
      <w:r>
        <w:rPr>
          <w:color w:val="5C5B60"/>
        </w:rPr>
        <w:t>de la empresa pública de transportes y concejal </w:t>
      </w:r>
      <w:r>
        <w:rPr>
          <w:color w:val="5C5B60"/>
          <w:spacing w:val="-7"/>
        </w:rPr>
        <w:t>de </w:t>
      </w:r>
      <w:r>
        <w:rPr>
          <w:color w:val="5C5B60"/>
        </w:rPr>
        <w:t>Movilidad del Ayuntamiento capitalino, José </w:t>
      </w:r>
      <w:r>
        <w:rPr>
          <w:color w:val="5C5B60"/>
          <w:spacing w:val="-3"/>
        </w:rPr>
        <w:t>Eduardo </w:t>
      </w:r>
      <w:r>
        <w:rPr>
          <w:color w:val="5C5B60"/>
        </w:rPr>
        <w:t>Ramírez, y la presidenta del Cabildo de El </w:t>
      </w:r>
      <w:r>
        <w:rPr>
          <w:color w:val="5C5B60"/>
          <w:spacing w:val="-3"/>
        </w:rPr>
        <w:t>Hierro, </w:t>
      </w:r>
      <w:r>
        <w:rPr>
          <w:color w:val="5C5B60"/>
        </w:rPr>
        <w:t>Belén Allende, y que ha contado con la presencia   del director general de Guaguas Municipales, Miguel Ángel Rodríguez, alinea a ambas instituciones en </w:t>
      </w:r>
      <w:r>
        <w:rPr>
          <w:color w:val="5C5B60"/>
          <w:spacing w:val="-8"/>
        </w:rPr>
        <w:t>su </w:t>
      </w:r>
      <w:r>
        <w:rPr>
          <w:color w:val="5C5B60"/>
        </w:rPr>
        <w:t>apuesta por lograr una movilidad más</w:t>
      </w:r>
      <w:r>
        <w:rPr>
          <w:color w:val="5C5B60"/>
          <w:spacing w:val="18"/>
        </w:rPr>
        <w:t> </w:t>
      </w:r>
      <w:r>
        <w:rPr>
          <w:color w:val="5C5B60"/>
        </w:rPr>
        <w:t>sostenible.</w:t>
      </w:r>
    </w:p>
    <w:p>
      <w:pPr>
        <w:pStyle w:val="BodyText"/>
        <w:spacing w:before="5"/>
        <w:rPr>
          <w:sz w:val="21"/>
        </w:rPr>
      </w:pPr>
    </w:p>
    <w:p>
      <w:pPr>
        <w:pStyle w:val="BodyText"/>
        <w:spacing w:line="249" w:lineRule="auto" w:before="1"/>
        <w:ind w:left="178" w:right="38"/>
        <w:jc w:val="both"/>
      </w:pPr>
      <w:r>
        <w:rPr>
          <w:color w:val="5C5B60"/>
        </w:rPr>
        <w:t>Durante el curso escolar 18-19, una veintena </w:t>
      </w:r>
      <w:r>
        <w:rPr>
          <w:color w:val="5C5B60"/>
          <w:spacing w:val="-8"/>
        </w:rPr>
        <w:t>de </w:t>
      </w:r>
      <w:r>
        <w:rPr>
          <w:color w:val="5C5B60"/>
        </w:rPr>
        <w:t>jóvenes herreños de un total de 39 estudiantes censados</w:t>
      </w:r>
      <w:r>
        <w:rPr>
          <w:color w:val="5C5B60"/>
          <w:spacing w:val="-8"/>
        </w:rPr>
        <w:t> </w:t>
      </w:r>
      <w:r>
        <w:rPr>
          <w:color w:val="5C5B60"/>
        </w:rPr>
        <w:t>en</w:t>
      </w:r>
      <w:r>
        <w:rPr>
          <w:color w:val="5C5B60"/>
          <w:spacing w:val="-8"/>
        </w:rPr>
        <w:t> </w:t>
      </w:r>
      <w:r>
        <w:rPr>
          <w:color w:val="5C5B60"/>
        </w:rPr>
        <w:t>Las</w:t>
      </w:r>
      <w:r>
        <w:rPr>
          <w:color w:val="5C5B60"/>
          <w:spacing w:val="-8"/>
        </w:rPr>
        <w:t> </w:t>
      </w:r>
      <w:r>
        <w:rPr>
          <w:color w:val="5C5B60"/>
        </w:rPr>
        <w:t>Palmas</w:t>
      </w:r>
      <w:r>
        <w:rPr>
          <w:color w:val="5C5B60"/>
          <w:spacing w:val="-8"/>
        </w:rPr>
        <w:t> </w:t>
      </w:r>
      <w:r>
        <w:rPr>
          <w:color w:val="5C5B60"/>
        </w:rPr>
        <w:t>de</w:t>
      </w:r>
      <w:r>
        <w:rPr>
          <w:color w:val="5C5B60"/>
          <w:spacing w:val="-8"/>
        </w:rPr>
        <w:t> </w:t>
      </w:r>
      <w:r>
        <w:rPr>
          <w:color w:val="5C5B60"/>
        </w:rPr>
        <w:t>Gran</w:t>
      </w:r>
      <w:r>
        <w:rPr>
          <w:color w:val="5C5B60"/>
          <w:spacing w:val="-8"/>
        </w:rPr>
        <w:t> </w:t>
      </w:r>
      <w:r>
        <w:rPr>
          <w:color w:val="5C5B60"/>
        </w:rPr>
        <w:t>Canaria</w:t>
      </w:r>
      <w:r>
        <w:rPr>
          <w:color w:val="5C5B60"/>
          <w:spacing w:val="-8"/>
        </w:rPr>
        <w:t> </w:t>
      </w:r>
      <w:r>
        <w:rPr>
          <w:color w:val="5C5B60"/>
        </w:rPr>
        <w:t>han</w:t>
      </w:r>
      <w:r>
        <w:rPr>
          <w:color w:val="5C5B60"/>
          <w:spacing w:val="-8"/>
        </w:rPr>
        <w:t> </w:t>
      </w:r>
      <w:r>
        <w:rPr>
          <w:color w:val="5C5B60"/>
        </w:rPr>
        <w:t>sido</w:t>
      </w:r>
      <w:r>
        <w:rPr>
          <w:color w:val="5C5B60"/>
          <w:spacing w:val="-8"/>
        </w:rPr>
        <w:t> </w:t>
      </w:r>
      <w:r>
        <w:rPr>
          <w:color w:val="5C5B60"/>
          <w:spacing w:val="-6"/>
        </w:rPr>
        <w:t>los </w:t>
      </w:r>
      <w:r>
        <w:rPr>
          <w:color w:val="5C5B60"/>
        </w:rPr>
        <w:t>beneficiarios de esta ayuda al transporte del Cabildo de El</w:t>
      </w:r>
      <w:r>
        <w:rPr>
          <w:color w:val="5C5B60"/>
          <w:spacing w:val="-1"/>
        </w:rPr>
        <w:t> </w:t>
      </w:r>
      <w:r>
        <w:rPr>
          <w:color w:val="5C5B60"/>
        </w:rPr>
        <w:t>Hierro.</w:t>
      </w:r>
    </w:p>
    <w:p>
      <w:pPr>
        <w:pStyle w:val="BodyText"/>
        <w:spacing w:before="2"/>
        <w:rPr>
          <w:sz w:val="28"/>
        </w:rPr>
      </w:pPr>
    </w:p>
    <w:p>
      <w:pPr>
        <w:pStyle w:val="Heading5"/>
        <w:ind w:left="178"/>
        <w:jc w:val="both"/>
      </w:pPr>
      <w:r>
        <w:rPr>
          <w:color w:val="F9D35E"/>
          <w:w w:val="115"/>
        </w:rPr>
        <w:t>OCTUBRE 2018</w:t>
      </w:r>
    </w:p>
    <w:p>
      <w:pPr>
        <w:pStyle w:val="BodyText"/>
        <w:spacing w:before="1"/>
        <w:rPr>
          <w:rFonts w:ascii="Calibri"/>
          <w:b/>
          <w:sz w:val="32"/>
        </w:rPr>
      </w:pPr>
    </w:p>
    <w:p>
      <w:pPr>
        <w:pStyle w:val="Heading7"/>
        <w:ind w:left="178"/>
        <w:jc w:val="both"/>
      </w:pPr>
      <w:r>
        <w:rPr>
          <w:color w:val="564C73"/>
          <w:w w:val="115"/>
        </w:rPr>
        <w:t>DÍA DE LA BANDERITA DE CRUZ ROJA</w:t>
      </w:r>
    </w:p>
    <w:p>
      <w:pPr>
        <w:pStyle w:val="BodyText"/>
        <w:spacing w:before="8"/>
        <w:rPr>
          <w:rFonts w:ascii="Calibri"/>
          <w:b/>
          <w:sz w:val="8"/>
        </w:rPr>
      </w:pPr>
    </w:p>
    <w:p>
      <w:pPr>
        <w:pStyle w:val="BodyText"/>
        <w:spacing w:line="20" w:lineRule="exact"/>
        <w:ind w:left="173"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10"/>
        <w:ind w:left="178" w:right="38"/>
        <w:jc w:val="both"/>
      </w:pPr>
      <w:r>
        <w:rPr>
          <w:color w:val="5C5B60"/>
        </w:rPr>
        <w:t>El miércoles 3 de octubre durante la celebración del Día de la Banderita de la Cruz Roja se autoriza a que todos los voluntarios viajen gratuitamente a bordo de todas las líneas comerciales de Guaguas Municipales mostrando su acreditación de voluntarios. Guaguas Municipales abanderó una de las mesas de la Cruz Roja.</w:t>
      </w:r>
    </w:p>
    <w:p>
      <w:pPr>
        <w:pStyle w:val="BodyText"/>
        <w:spacing w:after="40"/>
        <w:rPr>
          <w:sz w:val="26"/>
        </w:rPr>
      </w:pPr>
      <w:r>
        <w:rPr/>
        <w:br w:type="column"/>
      </w:r>
      <w:r>
        <w:rPr>
          <w:sz w:val="26"/>
        </w:rPr>
      </w:r>
    </w:p>
    <w:p>
      <w:pPr>
        <w:pStyle w:val="BodyText"/>
        <w:ind w:left="150"/>
      </w:pPr>
      <w:r>
        <w:rPr/>
        <w:drawing>
          <wp:inline distT="0" distB="0" distL="0" distR="0">
            <wp:extent cx="3068488" cy="1725168"/>
            <wp:effectExtent l="0" t="0" r="0" b="0"/>
            <wp:docPr id="55" name="image75.jpeg"/>
            <wp:cNvGraphicFramePr>
              <a:graphicFrameLocks noChangeAspect="1"/>
            </wp:cNvGraphicFramePr>
            <a:graphic>
              <a:graphicData uri="http://schemas.openxmlformats.org/drawingml/2006/picture">
                <pic:pic>
                  <pic:nvPicPr>
                    <pic:cNvPr id="56" name="image75.jpeg"/>
                    <pic:cNvPicPr/>
                  </pic:nvPicPr>
                  <pic:blipFill>
                    <a:blip r:embed="rId79" cstate="print"/>
                    <a:stretch>
                      <a:fillRect/>
                    </a:stretch>
                  </pic:blipFill>
                  <pic:spPr>
                    <a:xfrm>
                      <a:off x="0" y="0"/>
                      <a:ext cx="3068488" cy="1725168"/>
                    </a:xfrm>
                    <a:prstGeom prst="rect">
                      <a:avLst/>
                    </a:prstGeom>
                  </pic:spPr>
                </pic:pic>
              </a:graphicData>
            </a:graphic>
          </wp:inline>
        </w:drawing>
      </w:r>
      <w:r>
        <w:rPr/>
      </w:r>
    </w:p>
    <w:p>
      <w:pPr>
        <w:pStyle w:val="BodyText"/>
        <w:spacing w:before="9"/>
        <w:rPr>
          <w:sz w:val="21"/>
        </w:rPr>
      </w:pPr>
    </w:p>
    <w:p>
      <w:pPr>
        <w:pStyle w:val="BodyText"/>
        <w:spacing w:line="249" w:lineRule="auto" w:before="1"/>
        <w:ind w:left="150" w:right="108"/>
        <w:jc w:val="both"/>
      </w:pPr>
      <w:r>
        <w:rPr>
          <w:color w:val="5C5B60"/>
        </w:rPr>
        <w:t>consecutivo con la carrera nocturna Hospitales </w:t>
      </w:r>
      <w:r>
        <w:rPr>
          <w:color w:val="5C5B60"/>
          <w:spacing w:val="-5"/>
        </w:rPr>
        <w:t>San </w:t>
      </w:r>
      <w:r>
        <w:rPr>
          <w:color w:val="5C5B60"/>
        </w:rPr>
        <w:t>Roque </w:t>
      </w:r>
      <w:r>
        <w:rPr>
          <w:color w:val="5C5B60"/>
          <w:spacing w:val="-5"/>
        </w:rPr>
        <w:t>LPA </w:t>
      </w:r>
      <w:r>
        <w:rPr>
          <w:color w:val="5C5B60"/>
        </w:rPr>
        <w:t>NightRun que la última semana de </w:t>
      </w:r>
      <w:r>
        <w:rPr>
          <w:color w:val="5C5B60"/>
          <w:spacing w:val="-3"/>
        </w:rPr>
        <w:t>octubre </w:t>
      </w:r>
      <w:r>
        <w:rPr>
          <w:color w:val="5C5B60"/>
        </w:rPr>
        <w:t>volvió a reunir a miles de corredores.</w:t>
      </w:r>
    </w:p>
    <w:p>
      <w:pPr>
        <w:pStyle w:val="BodyText"/>
        <w:rPr>
          <w:sz w:val="21"/>
        </w:rPr>
      </w:pPr>
    </w:p>
    <w:p>
      <w:pPr>
        <w:pStyle w:val="BodyText"/>
        <w:spacing w:line="249" w:lineRule="auto" w:before="1"/>
        <w:ind w:left="150" w:right="107"/>
        <w:jc w:val="both"/>
      </w:pPr>
      <w:r>
        <w:rPr>
          <w:color w:val="5C5B60"/>
        </w:rPr>
        <w:t>El concejal de Deportes del consistorio capitalino, Aridany Romero, y el edil de Movilidad, José </w:t>
      </w:r>
      <w:r>
        <w:rPr>
          <w:color w:val="5C5B60"/>
          <w:spacing w:val="-3"/>
        </w:rPr>
        <w:t>Eduardo </w:t>
      </w:r>
      <w:r>
        <w:rPr>
          <w:color w:val="5C5B60"/>
        </w:rPr>
        <w:t>Ramírez, anunciaron junto  a  Nairu,  la  mascota  </w:t>
      </w:r>
      <w:r>
        <w:rPr>
          <w:color w:val="5C5B60"/>
          <w:spacing w:val="-6"/>
        </w:rPr>
        <w:t>de </w:t>
      </w:r>
      <w:r>
        <w:rPr>
          <w:color w:val="5C5B60"/>
        </w:rPr>
        <w:t>la prueba, el renovado acuerdo que permitió a </w:t>
      </w:r>
      <w:r>
        <w:rPr>
          <w:color w:val="5C5B60"/>
          <w:spacing w:val="-4"/>
        </w:rPr>
        <w:t>los </w:t>
      </w:r>
      <w:r>
        <w:rPr>
          <w:color w:val="5C5B60"/>
        </w:rPr>
        <w:t>participantes y voluntarios viajar gratis durante </w:t>
      </w:r>
      <w:r>
        <w:rPr>
          <w:color w:val="5C5B60"/>
          <w:spacing w:val="-7"/>
        </w:rPr>
        <w:t>la </w:t>
      </w:r>
      <w:r>
        <w:rPr>
          <w:color w:val="5C5B60"/>
        </w:rPr>
        <w:t>jornada deportiva.</w:t>
      </w:r>
    </w:p>
    <w:p>
      <w:pPr>
        <w:pStyle w:val="BodyText"/>
        <w:rPr>
          <w:sz w:val="22"/>
        </w:rPr>
      </w:pPr>
    </w:p>
    <w:p>
      <w:pPr>
        <w:pStyle w:val="Heading7"/>
        <w:spacing w:line="261" w:lineRule="auto" w:before="131"/>
        <w:ind w:right="678"/>
      </w:pPr>
      <w:r>
        <w:rPr>
          <w:color w:val="564C73"/>
          <w:w w:val="115"/>
        </w:rPr>
        <w:t>COLABORACIÓN FORO DE RECURSOS HUMANOS EDICIÓN 2018</w:t>
      </w:r>
    </w:p>
    <w:p>
      <w:pPr>
        <w:pStyle w:val="BodyText"/>
        <w:spacing w:before="6"/>
        <w:rPr>
          <w:rFonts w:ascii="Calibri"/>
          <w:b/>
          <w:sz w:val="6"/>
        </w:rPr>
      </w:pPr>
    </w:p>
    <w:p>
      <w:pPr>
        <w:pStyle w:val="BodyText"/>
        <w:spacing w:line="20" w:lineRule="exact"/>
        <w:ind w:left="145"/>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5"/>
        <w:rPr>
          <w:rFonts w:ascii="Calibri"/>
          <w:b/>
          <w:sz w:val="26"/>
        </w:rPr>
      </w:pPr>
    </w:p>
    <w:p>
      <w:pPr>
        <w:pStyle w:val="BodyText"/>
        <w:spacing w:line="249" w:lineRule="auto"/>
        <w:ind w:left="150" w:right="107"/>
        <w:jc w:val="both"/>
      </w:pPr>
      <w:r>
        <w:rPr>
          <w:color w:val="5C5B60"/>
        </w:rPr>
        <w:t>Guaguas Municipales se sumó al patrocinio de la 10 edición del foro de recursos humanos en Canarias. El evento contó con los expertos en Recursos Humanos de las principales empresas de la región y del país, que trataron de explicar cómo convertir en ventaja competitiva las posibilidades que nos ofrece la digitalización, pasando por una fase de adaptación que requerirá una transformación gradual y conjunta de todas las áreas de la empresa.</w:t>
      </w:r>
    </w:p>
    <w:p>
      <w:pPr>
        <w:pStyle w:val="BodyText"/>
        <w:rPr>
          <w:sz w:val="22"/>
        </w:rPr>
      </w:pPr>
    </w:p>
    <w:p>
      <w:pPr>
        <w:pStyle w:val="Heading7"/>
        <w:spacing w:line="261" w:lineRule="auto" w:before="134"/>
        <w:ind w:right="344"/>
      </w:pPr>
      <w:r>
        <w:rPr>
          <w:color w:val="564C73"/>
          <w:w w:val="115"/>
        </w:rPr>
        <w:t>COLABORACIÓN CON LA UNIVERSIDAD DE LAS </w:t>
      </w:r>
      <w:r>
        <w:rPr>
          <w:color w:val="564C73"/>
          <w:spacing w:val="-4"/>
          <w:w w:val="115"/>
        </w:rPr>
        <w:t>PALMAS </w:t>
      </w:r>
      <w:r>
        <w:rPr>
          <w:color w:val="564C73"/>
          <w:w w:val="115"/>
        </w:rPr>
        <w:t>DE GRAN CANARIA EN EL CONGRESO MUNDIAL DE ARBITRAJE, MEDIACIÓN,</w:t>
      </w:r>
      <w:r>
        <w:rPr>
          <w:color w:val="564C73"/>
          <w:spacing w:val="-27"/>
          <w:w w:val="115"/>
        </w:rPr>
        <w:t> </w:t>
      </w:r>
      <w:r>
        <w:rPr>
          <w:color w:val="564C73"/>
          <w:w w:val="115"/>
        </w:rPr>
        <w:t>ECONOMÍA,</w:t>
      </w:r>
      <w:r>
        <w:rPr>
          <w:color w:val="564C73"/>
          <w:spacing w:val="-27"/>
          <w:w w:val="115"/>
        </w:rPr>
        <w:t> </w:t>
      </w:r>
      <w:r>
        <w:rPr>
          <w:color w:val="564C73"/>
          <w:w w:val="115"/>
        </w:rPr>
        <w:t>TECNOLOGÍA</w:t>
      </w:r>
      <w:r>
        <w:rPr>
          <w:color w:val="564C73"/>
          <w:spacing w:val="-27"/>
          <w:w w:val="115"/>
        </w:rPr>
        <w:t> </w:t>
      </w:r>
      <w:r>
        <w:rPr>
          <w:color w:val="564C73"/>
          <w:spacing w:val="-12"/>
          <w:w w:val="115"/>
        </w:rPr>
        <w:t>E </w:t>
      </w:r>
      <w:r>
        <w:rPr>
          <w:color w:val="564C73"/>
          <w:spacing w:val="-7"/>
          <w:w w:val="115"/>
        </w:rPr>
        <w:t>INNOVACIÓN</w:t>
      </w:r>
    </w:p>
    <w:p>
      <w:pPr>
        <w:pStyle w:val="BodyText"/>
        <w:spacing w:before="8"/>
        <w:rPr>
          <w:rFonts w:ascii="Calibri"/>
          <w:b/>
          <w:sz w:val="6"/>
        </w:rPr>
      </w:pPr>
    </w:p>
    <w:p>
      <w:pPr>
        <w:pStyle w:val="BodyText"/>
        <w:spacing w:line="20" w:lineRule="exact"/>
        <w:ind w:left="145"/>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spacing w:after="0" w:line="20" w:lineRule="exact"/>
        <w:rPr>
          <w:rFonts w:ascii="Calibri"/>
          <w:sz w:val="2"/>
        </w:rPr>
        <w:sectPr>
          <w:type w:val="continuous"/>
          <w:pgSz w:w="23820" w:h="16840" w:orient="landscape"/>
          <w:pgMar w:top="1580" w:bottom="280" w:left="700" w:right="740"/>
          <w:cols w:num="4" w:equalWidth="0">
            <w:col w:w="5010" w:space="92"/>
            <w:col w:w="5010" w:space="2048"/>
            <w:col w:w="5039" w:space="93"/>
            <w:col w:w="5088"/>
          </w:cols>
        </w:sectPr>
      </w:pPr>
    </w:p>
    <w:p>
      <w:pPr>
        <w:pStyle w:val="BodyText"/>
        <w:tabs>
          <w:tab w:pos="5252" w:val="left" w:leader="none"/>
          <w:tab w:pos="10071" w:val="left" w:leader="none"/>
        </w:tabs>
        <w:spacing w:line="118" w:lineRule="exact"/>
        <w:ind w:left="150"/>
      </w:pPr>
      <w:r>
        <w:rPr>
          <w:color w:val="5C5B60"/>
        </w:rPr>
        <w:t>se  integra  el  proyecto  europe  Summer</w:t>
      </w:r>
      <w:r>
        <w:rPr>
          <w:color w:val="5C5B60"/>
          <w:spacing w:val="47"/>
        </w:rPr>
        <w:t> </w:t>
      </w:r>
      <w:r>
        <w:rPr>
          <w:color w:val="5C5B60"/>
        </w:rPr>
        <w:t>Universities</w:t>
        <w:tab/>
      </w:r>
      <w:r>
        <w:rPr>
          <w:color w:val="5C5B60"/>
          <w:w w:val="100"/>
          <w:u w:val="single" w:color="F6C506"/>
        </w:rPr>
        <w:t> </w:t>
      </w:r>
      <w:r>
        <w:rPr>
          <w:color w:val="5C5B60"/>
          <w:u w:val="single" w:color="F6C506"/>
        </w:rPr>
        <w:tab/>
      </w:r>
    </w:p>
    <w:p>
      <w:pPr>
        <w:pStyle w:val="BodyText"/>
        <w:spacing w:line="216" w:lineRule="exact" w:before="10"/>
        <w:ind w:left="150"/>
      </w:pPr>
      <w:r>
        <w:rPr>
          <w:color w:val="5C5B60"/>
        </w:rPr>
        <w:t>2916 que desarrolla la propia AEGEE (Asociación de</w:t>
      </w:r>
    </w:p>
    <w:p>
      <w:pPr>
        <w:pStyle w:val="Heading7"/>
        <w:spacing w:before="27"/>
      </w:pPr>
      <w:r>
        <w:rPr>
          <w:b w:val="0"/>
        </w:rPr>
        <w:br w:type="column"/>
      </w:r>
      <w:r>
        <w:rPr>
          <w:color w:val="564C73"/>
          <w:spacing w:val="-4"/>
          <w:w w:val="115"/>
        </w:rPr>
        <w:t>APUESTA</w:t>
      </w:r>
      <w:r>
        <w:rPr>
          <w:color w:val="564C73"/>
          <w:spacing w:val="-24"/>
          <w:w w:val="115"/>
        </w:rPr>
        <w:t> </w:t>
      </w:r>
      <w:r>
        <w:rPr>
          <w:color w:val="564C73"/>
          <w:w w:val="115"/>
        </w:rPr>
        <w:t>POR</w:t>
      </w:r>
      <w:r>
        <w:rPr>
          <w:color w:val="564C73"/>
          <w:spacing w:val="-23"/>
          <w:w w:val="115"/>
        </w:rPr>
        <w:t> </w:t>
      </w:r>
      <w:r>
        <w:rPr>
          <w:color w:val="564C73"/>
          <w:w w:val="115"/>
        </w:rPr>
        <w:t>LA</w:t>
      </w:r>
      <w:r>
        <w:rPr>
          <w:color w:val="564C73"/>
          <w:spacing w:val="-23"/>
          <w:w w:val="115"/>
        </w:rPr>
        <w:t> </w:t>
      </w:r>
      <w:r>
        <w:rPr>
          <w:color w:val="564C73"/>
          <w:spacing w:val="-4"/>
          <w:w w:val="115"/>
        </w:rPr>
        <w:t>MOVILIDAD</w:t>
      </w:r>
      <w:r>
        <w:rPr>
          <w:color w:val="564C73"/>
          <w:spacing w:val="-23"/>
          <w:w w:val="115"/>
        </w:rPr>
        <w:t> </w:t>
      </w:r>
      <w:r>
        <w:rPr>
          <w:color w:val="564C73"/>
          <w:w w:val="115"/>
        </w:rPr>
        <w:t>SOSTENIBLE</w:t>
      </w:r>
    </w:p>
    <w:p>
      <w:pPr>
        <w:pStyle w:val="BodyText"/>
        <w:spacing w:line="216" w:lineRule="exact" w:before="128"/>
        <w:ind w:left="150"/>
      </w:pPr>
      <w:r>
        <w:rPr/>
        <w:br w:type="column"/>
      </w:r>
      <w:r>
        <w:rPr>
          <w:color w:val="5C5B60"/>
        </w:rPr>
        <w:t>Colaboración con el Congreso Mundial de Arbitraje,</w:t>
      </w:r>
    </w:p>
    <w:p>
      <w:pPr>
        <w:spacing w:after="0" w:line="216" w:lineRule="exact"/>
        <w:sectPr>
          <w:type w:val="continuous"/>
          <w:pgSz w:w="23820" w:h="16840" w:orient="landscape"/>
          <w:pgMar w:top="1580" w:bottom="280" w:left="700" w:right="740"/>
          <w:cols w:num="3" w:equalWidth="0">
            <w:col w:w="10112" w:space="2077"/>
            <w:col w:w="4865" w:space="237"/>
            <w:col w:w="5089"/>
          </w:cols>
        </w:sectPr>
      </w:pPr>
    </w:p>
    <w:p>
      <w:pPr>
        <w:pStyle w:val="BodyText"/>
        <w:spacing w:line="249" w:lineRule="auto" w:before="23"/>
        <w:ind w:left="150"/>
      </w:pPr>
      <w:r>
        <w:rPr>
          <w:color w:val="5C5B60"/>
        </w:rPr>
        <w:t>Estudiantes de los Estados Generales de Europa) a nivel internacional.</w:t>
      </w:r>
    </w:p>
    <w:p>
      <w:pPr>
        <w:pStyle w:val="BodyText"/>
        <w:spacing w:line="249" w:lineRule="auto" w:before="23"/>
        <w:ind w:left="150"/>
      </w:pPr>
      <w:r>
        <w:rPr/>
        <w:br w:type="column"/>
      </w:r>
      <w:r>
        <w:rPr>
          <w:color w:val="5C5B60"/>
        </w:rPr>
        <w:t>Guaguas Municipales y el Cabildo Insular de El Hierro facilitan la movilidad de los residentes herreños</w:t>
      </w:r>
    </w:p>
    <w:p>
      <w:pPr>
        <w:pStyle w:val="Heading7"/>
        <w:spacing w:before="3"/>
      </w:pPr>
      <w:r>
        <w:rPr>
          <w:b w:val="0"/>
        </w:rPr>
        <w:br w:type="column"/>
      </w:r>
      <w:r>
        <w:rPr>
          <w:color w:val="564C73"/>
          <w:w w:val="115"/>
        </w:rPr>
        <w:t>DE </w:t>
      </w:r>
      <w:r>
        <w:rPr>
          <w:color w:val="564C73"/>
          <w:spacing w:val="-4"/>
          <w:w w:val="115"/>
        </w:rPr>
        <w:t>LOS </w:t>
      </w:r>
      <w:r>
        <w:rPr>
          <w:color w:val="564C73"/>
          <w:spacing w:val="-3"/>
          <w:w w:val="115"/>
        </w:rPr>
        <w:t>PARTICIPANTES </w:t>
      </w:r>
      <w:r>
        <w:rPr>
          <w:color w:val="564C73"/>
          <w:w w:val="115"/>
        </w:rPr>
        <w:t>EN LA </w:t>
      </w:r>
      <w:r>
        <w:rPr>
          <w:color w:val="564C73"/>
          <w:spacing w:val="-7"/>
          <w:w w:val="115"/>
        </w:rPr>
        <w:t>LPA</w:t>
      </w:r>
    </w:p>
    <w:p>
      <w:pPr>
        <w:spacing w:line="178" w:lineRule="exact" w:before="27"/>
        <w:ind w:left="150" w:right="0" w:firstLine="0"/>
        <w:jc w:val="left"/>
        <w:rPr>
          <w:rFonts w:ascii="Calibri"/>
          <w:b/>
          <w:sz w:val="24"/>
        </w:rPr>
      </w:pPr>
      <w:r>
        <w:rPr>
          <w:rFonts w:ascii="Calibri"/>
          <w:b/>
          <w:color w:val="564C73"/>
          <w:w w:val="110"/>
          <w:sz w:val="24"/>
        </w:rPr>
        <w:t>NIGHTRUN</w:t>
      </w:r>
    </w:p>
    <w:p>
      <w:pPr>
        <w:pStyle w:val="BodyText"/>
        <w:tabs>
          <w:tab w:pos="1346" w:val="left" w:leader="none"/>
          <w:tab w:pos="2506" w:val="left" w:leader="none"/>
          <w:tab w:pos="3676" w:val="left" w:leader="none"/>
          <w:tab w:pos="3995" w:val="left" w:leader="none"/>
        </w:tabs>
        <w:spacing w:line="249" w:lineRule="auto" w:before="23"/>
        <w:ind w:left="150" w:right="108"/>
      </w:pPr>
      <w:r>
        <w:rPr/>
        <w:br w:type="column"/>
      </w:r>
      <w:r>
        <w:rPr>
          <w:color w:val="5C5B60"/>
        </w:rPr>
        <w:t>Mediación,</w:t>
        <w:tab/>
        <w:t>Economía,</w:t>
        <w:tab/>
      </w:r>
      <w:r>
        <w:rPr>
          <w:color w:val="5C5B60"/>
          <w:spacing w:val="-3"/>
        </w:rPr>
        <w:t>Tecnología</w:t>
        <w:tab/>
      </w:r>
      <w:r>
        <w:rPr>
          <w:color w:val="5C5B60"/>
        </w:rPr>
        <w:t>e</w:t>
        <w:tab/>
        <w:t>Innovación con cesión de bonos de transporte para facilitar</w:t>
      </w:r>
      <w:r>
        <w:rPr>
          <w:color w:val="5C5B60"/>
          <w:spacing w:val="-3"/>
        </w:rPr>
        <w:t> </w:t>
      </w:r>
      <w:r>
        <w:rPr>
          <w:color w:val="5C5B60"/>
          <w:spacing w:val="-6"/>
        </w:rPr>
        <w:t>la</w:t>
      </w:r>
    </w:p>
    <w:p>
      <w:pPr>
        <w:spacing w:after="0" w:line="249" w:lineRule="auto"/>
        <w:sectPr>
          <w:type w:val="continuous"/>
          <w:pgSz w:w="23820" w:h="16840" w:orient="landscape"/>
          <w:pgMar w:top="1580" w:bottom="280" w:left="700" w:right="740"/>
          <w:cols w:num="4" w:equalWidth="0">
            <w:col w:w="5009" w:space="93"/>
            <w:col w:w="5010" w:space="2077"/>
            <w:col w:w="3983" w:space="1119"/>
            <w:col w:w="5089"/>
          </w:cols>
        </w:sectPr>
      </w:pPr>
    </w:p>
    <w:p>
      <w:pPr>
        <w:pStyle w:val="BodyText"/>
        <w:tabs>
          <w:tab w:pos="12339" w:val="left" w:leader="none"/>
          <w:tab w:pos="17158" w:val="left" w:leader="none"/>
        </w:tabs>
        <w:spacing w:line="249" w:lineRule="auto" w:before="2"/>
        <w:ind w:left="5252"/>
      </w:pPr>
      <w:r>
        <w:rPr>
          <w:color w:val="5C5B60"/>
        </w:rPr>
        <w:t>menores</w:t>
      </w:r>
      <w:r>
        <w:rPr>
          <w:color w:val="5C5B60"/>
          <w:spacing w:val="20"/>
        </w:rPr>
        <w:t> </w:t>
      </w:r>
      <w:r>
        <w:rPr>
          <w:color w:val="5C5B60"/>
        </w:rPr>
        <w:t>de</w:t>
      </w:r>
      <w:r>
        <w:rPr>
          <w:color w:val="5C5B60"/>
          <w:spacing w:val="21"/>
        </w:rPr>
        <w:t> </w:t>
      </w:r>
      <w:r>
        <w:rPr>
          <w:color w:val="5C5B60"/>
        </w:rPr>
        <w:t>30</w:t>
      </w:r>
      <w:r>
        <w:rPr>
          <w:color w:val="5C5B60"/>
          <w:spacing w:val="21"/>
        </w:rPr>
        <w:t> </w:t>
      </w:r>
      <w:r>
        <w:rPr>
          <w:color w:val="5C5B60"/>
        </w:rPr>
        <w:t>años</w:t>
      </w:r>
      <w:r>
        <w:rPr>
          <w:color w:val="5C5B60"/>
          <w:spacing w:val="21"/>
        </w:rPr>
        <w:t> </w:t>
      </w:r>
      <w:r>
        <w:rPr>
          <w:color w:val="5C5B60"/>
        </w:rPr>
        <w:t>que</w:t>
      </w:r>
      <w:r>
        <w:rPr>
          <w:color w:val="5C5B60"/>
          <w:spacing w:val="21"/>
        </w:rPr>
        <w:t> </w:t>
      </w:r>
      <w:r>
        <w:rPr>
          <w:color w:val="5C5B60"/>
        </w:rPr>
        <w:t>realizan</w:t>
      </w:r>
      <w:r>
        <w:rPr>
          <w:color w:val="5C5B60"/>
          <w:spacing w:val="21"/>
        </w:rPr>
        <w:t> </w:t>
      </w:r>
      <w:r>
        <w:rPr>
          <w:color w:val="5C5B60"/>
        </w:rPr>
        <w:t>sus</w:t>
      </w:r>
      <w:r>
        <w:rPr>
          <w:color w:val="5C5B60"/>
          <w:spacing w:val="21"/>
        </w:rPr>
        <w:t> </w:t>
      </w:r>
      <w:r>
        <w:rPr>
          <w:color w:val="5C5B60"/>
        </w:rPr>
        <w:t>estudios</w:t>
      </w:r>
      <w:r>
        <w:rPr>
          <w:color w:val="5C5B60"/>
          <w:spacing w:val="20"/>
        </w:rPr>
        <w:t> </w:t>
      </w:r>
      <w:r>
        <w:rPr>
          <w:color w:val="5C5B60"/>
        </w:rPr>
        <w:t>en</w:t>
      </w:r>
      <w:r>
        <w:rPr>
          <w:color w:val="5C5B60"/>
          <w:spacing w:val="21"/>
        </w:rPr>
        <w:t> </w:t>
      </w:r>
      <w:r>
        <w:rPr>
          <w:color w:val="5C5B60"/>
        </w:rPr>
        <w:t>la</w:t>
        <w:tab/>
      </w:r>
      <w:r>
        <w:rPr>
          <w:color w:val="5C5B60"/>
          <w:w w:val="100"/>
          <w:u w:val="single" w:color="F6C506"/>
        </w:rPr>
        <w:t> </w:t>
      </w:r>
      <w:r>
        <w:rPr>
          <w:color w:val="5C5B60"/>
          <w:u w:val="single" w:color="F6C506"/>
        </w:rPr>
        <w:tab/>
      </w:r>
      <w:r>
        <w:rPr>
          <w:color w:val="5C5B60"/>
        </w:rPr>
        <w:t>                                                                                                                        capital grancanaria. En virtud al convenio</w:t>
      </w:r>
      <w:r>
        <w:rPr>
          <w:color w:val="5C5B60"/>
          <w:spacing w:val="13"/>
        </w:rPr>
        <w:t> </w:t>
      </w:r>
      <w:r>
        <w:rPr>
          <w:color w:val="5C5B60"/>
        </w:rPr>
        <w:t>firmado</w:t>
      </w:r>
    </w:p>
    <w:p>
      <w:pPr>
        <w:pStyle w:val="BodyText"/>
        <w:spacing w:line="249" w:lineRule="auto" w:before="2"/>
        <w:ind w:left="243"/>
      </w:pPr>
      <w:r>
        <w:rPr/>
        <w:br w:type="column"/>
      </w:r>
      <w:r>
        <w:rPr>
          <w:color w:val="5C5B60"/>
        </w:rPr>
        <w:t>movilidad de los asistentes al congreso. El encuentro reunió en octubre en Las Palmas de Gran Canaria a</w:t>
      </w:r>
    </w:p>
    <w:p>
      <w:pPr>
        <w:spacing w:after="0" w:line="249" w:lineRule="auto"/>
        <w:sectPr>
          <w:type w:val="continuous"/>
          <w:pgSz w:w="23820" w:h="16840" w:orient="landscape"/>
          <w:pgMar w:top="1580" w:bottom="280" w:left="700" w:right="740"/>
          <w:cols w:num="2" w:equalWidth="0">
            <w:col w:w="17159" w:space="40"/>
            <w:col w:w="5181"/>
          </w:cols>
        </w:sectPr>
      </w:pPr>
    </w:p>
    <w:p>
      <w:pPr>
        <w:pStyle w:val="BodyText"/>
        <w:spacing w:line="249" w:lineRule="auto" w:before="2"/>
        <w:ind w:left="5252"/>
      </w:pPr>
      <w:r>
        <w:rPr>
          <w:color w:val="5C5B60"/>
        </w:rPr>
        <w:t>por ambas instituciones, los alumnos de la Isla </w:t>
      </w:r>
      <w:r>
        <w:rPr>
          <w:color w:val="5C5B60"/>
          <w:spacing w:val="-5"/>
        </w:rPr>
        <w:t>del </w:t>
      </w:r>
      <w:r>
        <w:rPr>
          <w:color w:val="5C5B60"/>
        </w:rPr>
        <w:t>Meridiano, mayoritariamente matriculados en </w:t>
      </w:r>
      <w:r>
        <w:rPr>
          <w:color w:val="5C5B60"/>
          <w:spacing w:val="-9"/>
        </w:rPr>
        <w:t>la</w:t>
      </w:r>
    </w:p>
    <w:p>
      <w:pPr>
        <w:pStyle w:val="BodyText"/>
        <w:spacing w:line="249" w:lineRule="auto" w:before="2"/>
        <w:ind w:left="2227" w:right="94"/>
      </w:pPr>
      <w:r>
        <w:rPr/>
        <w:br w:type="column"/>
      </w:r>
      <w:r>
        <w:rPr>
          <w:color w:val="5C5B60"/>
        </w:rPr>
        <w:t>El Ayuntamiento de  Las  Palmas  de  Gran  </w:t>
      </w:r>
      <w:r>
        <w:rPr>
          <w:color w:val="5C5B60"/>
          <w:spacing w:val="-3"/>
        </w:rPr>
        <w:t>Canaria  </w:t>
      </w:r>
      <w:r>
        <w:rPr>
          <w:color w:val="5C5B60"/>
        </w:rPr>
        <w:t>y Guaguas Municipales se volcaron por sexto</w:t>
      </w:r>
      <w:r>
        <w:rPr>
          <w:color w:val="5C5B60"/>
          <w:spacing w:val="3"/>
        </w:rPr>
        <w:t> </w:t>
      </w:r>
      <w:r>
        <w:rPr>
          <w:color w:val="5C5B60"/>
          <w:spacing w:val="-6"/>
        </w:rPr>
        <w:t>año</w:t>
      </w:r>
    </w:p>
    <w:p>
      <w:pPr>
        <w:pStyle w:val="BodyText"/>
        <w:spacing w:line="249" w:lineRule="auto" w:before="2"/>
        <w:ind w:left="243"/>
      </w:pPr>
      <w:r>
        <w:rPr/>
        <w:br w:type="column"/>
      </w:r>
      <w:r>
        <w:rPr>
          <w:color w:val="5C5B60"/>
        </w:rPr>
        <w:t>expertos y autoridades internacionales para debatir sobre las temáticas del congreso.</w:t>
      </w:r>
    </w:p>
    <w:p>
      <w:pPr>
        <w:spacing w:after="0" w:line="249" w:lineRule="auto"/>
        <w:sectPr>
          <w:type w:val="continuous"/>
          <w:pgSz w:w="23820" w:h="16840" w:orient="landscape"/>
          <w:pgMar w:top="1580" w:bottom="280" w:left="700" w:right="740"/>
          <w:cols w:num="3" w:equalWidth="0">
            <w:col w:w="10072" w:space="40"/>
            <w:col w:w="7047" w:space="39"/>
            <w:col w:w="5182"/>
          </w:cols>
        </w:sectPr>
      </w:pPr>
    </w:p>
    <w:p>
      <w:pPr>
        <w:pStyle w:val="BodyText"/>
      </w:pPr>
      <w:r>
        <w:rPr/>
        <w:pict>
          <v:group style="position:absolute;margin-left:.0pt;margin-top:14.882014pt;width:1190.55pt;height:63.65pt;mso-position-horizontal-relative:page;mso-position-vertical-relative:page;z-index:-17288192" coordorigin="0,298" coordsize="23811,1273">
            <v:shape style="position:absolute;left:11905;top:850;width:11906;height:720" type="#_x0000_t75" stroked="false">
              <v:imagedata r:id="rId68"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69"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1235,493" to="21518,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3;top:573;width:116;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7"/>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83;top:1112;width:1855;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5"/>
                        <w:sz w:val="16"/>
                      </w:rPr>
                      <w:t>COLABORACIONES 2018</w:t>
                    </w:r>
                  </w:p>
                </w:txbxContent>
              </v:textbox>
              <w10:wrap type="none"/>
            </v:shape>
            <w10:wrap type="none"/>
          </v:group>
        </w:pict>
      </w:r>
    </w:p>
    <w:p>
      <w:pPr>
        <w:tabs>
          <w:tab w:pos="6505" w:val="left" w:leader="none"/>
          <w:tab w:pos="12339" w:val="left" w:leader="none"/>
          <w:tab w:pos="22259" w:val="right" w:leader="none"/>
        </w:tabs>
        <w:spacing w:before="232"/>
        <w:ind w:left="150" w:right="0" w:firstLine="0"/>
        <w:jc w:val="left"/>
        <w:rPr>
          <w:rFonts w:ascii="Trebuchet MS"/>
          <w:sz w:val="22"/>
        </w:rPr>
      </w:pPr>
      <w:r>
        <w:rPr>
          <w:rFonts w:ascii="Trebuchet MS"/>
          <w:color w:val="F6C506"/>
          <w:w w:val="105"/>
          <w:sz w:val="22"/>
        </w:rPr>
        <w:t>40</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w w:val="105"/>
          <w:sz w:val="16"/>
        </w:rPr>
        <w:t>Guaguas</w:t>
      </w:r>
      <w:r>
        <w:rPr>
          <w:rFonts w:ascii="Calibri"/>
          <w:b/>
          <w:color w:val="F6C506"/>
          <w:spacing w:val="-2"/>
          <w:w w:val="105"/>
          <w:sz w:val="16"/>
        </w:rPr>
        <w:t> </w:t>
      </w:r>
      <w:r>
        <w:rPr>
          <w:rFonts w:ascii="Calibri"/>
          <w:b/>
          <w:color w:val="F6C506"/>
          <w:w w:val="105"/>
          <w:sz w:val="16"/>
        </w:rPr>
        <w:t>Municipales</w:t>
        <w:tab/>
      </w:r>
      <w:r>
        <w:rPr>
          <w:rFonts w:ascii="Trebuchet MS"/>
          <w:color w:val="F6C506"/>
          <w:w w:val="105"/>
          <w:sz w:val="22"/>
        </w:rPr>
        <w:t>41</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spacing w:after="0"/>
        <w:rPr>
          <w:rFonts w:ascii="Trebuchet MS"/>
        </w:rPr>
        <w:sectPr>
          <w:pgSz w:w="23820" w:h="16840" w:orient="landscape"/>
          <w:pgMar w:top="280" w:bottom="280" w:left="700" w:right="740"/>
        </w:sectPr>
      </w:pPr>
    </w:p>
    <w:p>
      <w:pPr>
        <w:pStyle w:val="Heading7"/>
        <w:spacing w:line="320" w:lineRule="atLeast" w:before="251"/>
        <w:ind w:right="30"/>
      </w:pPr>
      <w:r>
        <w:rPr>
          <w:color w:val="564C73"/>
          <w:w w:val="115"/>
        </w:rPr>
        <w:t>DESCUBRIR EL </w:t>
      </w:r>
      <w:r>
        <w:rPr>
          <w:color w:val="564C73"/>
          <w:spacing w:val="-5"/>
          <w:w w:val="115"/>
        </w:rPr>
        <w:t>PATRIMONIO </w:t>
      </w:r>
      <w:r>
        <w:rPr>
          <w:color w:val="564C73"/>
          <w:w w:val="115"/>
        </w:rPr>
        <w:t>ARQUITECTÓNICO A </w:t>
      </w:r>
      <w:r>
        <w:rPr>
          <w:color w:val="564C73"/>
          <w:spacing w:val="-6"/>
          <w:w w:val="115"/>
        </w:rPr>
        <w:t>TRAVÉS </w:t>
      </w:r>
      <w:r>
        <w:rPr>
          <w:color w:val="564C73"/>
          <w:spacing w:val="-4"/>
          <w:w w:val="115"/>
        </w:rPr>
        <w:t>DEL PROYECTO ARQUIGUAGUAS</w:t>
      </w:r>
    </w:p>
    <w:p>
      <w:pPr>
        <w:pStyle w:val="BodyText"/>
        <w:rPr>
          <w:rFonts w:ascii="Calibri"/>
          <w:b/>
          <w:sz w:val="22"/>
        </w:rPr>
      </w:pPr>
      <w:r>
        <w:rPr/>
        <w:br w:type="column"/>
      </w:r>
      <w:r>
        <w:rPr>
          <w:rFonts w:ascii="Calibri"/>
          <w:b/>
          <w:sz w:val="22"/>
        </w:rPr>
      </w:r>
    </w:p>
    <w:p>
      <w:pPr>
        <w:pStyle w:val="BodyText"/>
        <w:spacing w:before="158"/>
        <w:ind w:left="150"/>
      </w:pPr>
      <w:r>
        <w:rPr>
          <w:color w:val="5C5B60"/>
        </w:rPr>
        <w:t>de San Cristóbal y el Auditorio Alfredo Kraus.</w:t>
      </w:r>
    </w:p>
    <w:p>
      <w:pPr>
        <w:pStyle w:val="BodyText"/>
        <w:spacing w:before="9"/>
        <w:rPr>
          <w:sz w:val="21"/>
        </w:rPr>
      </w:pPr>
    </w:p>
    <w:p>
      <w:pPr>
        <w:pStyle w:val="BodyText"/>
        <w:ind w:left="150"/>
      </w:pPr>
      <w:r>
        <w:rPr>
          <w:color w:val="5C5B60"/>
        </w:rPr>
        <w:t>Este evento deportivo solidario trataba de visibilizar</w:t>
      </w:r>
    </w:p>
    <w:p>
      <w:pPr>
        <w:pStyle w:val="BodyText"/>
        <w:rPr>
          <w:sz w:val="22"/>
        </w:rPr>
      </w:pPr>
      <w:r>
        <w:rPr/>
        <w:br w:type="column"/>
      </w:r>
      <w:r>
        <w:rPr>
          <w:sz w:val="22"/>
        </w:rPr>
      </w:r>
    </w:p>
    <w:p>
      <w:pPr>
        <w:pStyle w:val="BodyText"/>
        <w:spacing w:line="249" w:lineRule="auto" w:before="174"/>
        <w:ind w:left="150" w:right="5187"/>
      </w:pPr>
      <w:r>
        <w:rPr>
          <w:color w:val="5C5B60"/>
        </w:rPr>
        <w:t>en aspectos técnicos propios de sus estudios de Edificación y Obra Civil.</w:t>
      </w:r>
    </w:p>
    <w:p>
      <w:pPr>
        <w:spacing w:after="0" w:line="249" w:lineRule="auto"/>
        <w:sectPr>
          <w:type w:val="continuous"/>
          <w:pgSz w:w="23820" w:h="16840" w:orient="landscape"/>
          <w:pgMar w:top="1580" w:bottom="280" w:left="700" w:right="740"/>
          <w:cols w:num="3" w:equalWidth="0">
            <w:col w:w="3908" w:space="1194"/>
            <w:col w:w="5010" w:space="2077"/>
            <w:col w:w="10191"/>
          </w:cols>
        </w:sectPr>
      </w:pPr>
    </w:p>
    <w:p>
      <w:pPr>
        <w:pStyle w:val="BodyText"/>
        <w:tabs>
          <w:tab w:pos="4969" w:val="left" w:leader="none"/>
          <w:tab w:pos="5252" w:val="left" w:leader="none"/>
        </w:tabs>
        <w:spacing w:line="166" w:lineRule="exact"/>
        <w:ind w:left="150"/>
      </w:pPr>
      <w:r>
        <w:rPr>
          <w:color w:val="5C5B60"/>
          <w:w w:val="100"/>
          <w:u w:val="single" w:color="F6C506"/>
        </w:rPr>
        <w:t> </w:t>
      </w:r>
      <w:r>
        <w:rPr>
          <w:color w:val="5C5B60"/>
          <w:u w:val="single" w:color="F6C506"/>
        </w:rPr>
        <w:tab/>
      </w:r>
      <w:r>
        <w:rPr>
          <w:color w:val="5C5B60"/>
        </w:rPr>
        <w:tab/>
        <w:t>y</w:t>
      </w:r>
      <w:r>
        <w:rPr>
          <w:color w:val="5C5B60"/>
          <w:spacing w:val="18"/>
        </w:rPr>
        <w:t> </w:t>
      </w:r>
      <w:r>
        <w:rPr>
          <w:color w:val="5C5B60"/>
        </w:rPr>
        <w:t>sensibilizar</w:t>
      </w:r>
      <w:r>
        <w:rPr>
          <w:color w:val="5C5B60"/>
          <w:spacing w:val="18"/>
        </w:rPr>
        <w:t> </w:t>
      </w:r>
      <w:r>
        <w:rPr>
          <w:color w:val="5C5B60"/>
        </w:rPr>
        <w:t>sobre</w:t>
      </w:r>
      <w:r>
        <w:rPr>
          <w:color w:val="5C5B60"/>
          <w:spacing w:val="18"/>
        </w:rPr>
        <w:t> </w:t>
      </w:r>
      <w:r>
        <w:rPr>
          <w:color w:val="5C5B60"/>
        </w:rPr>
        <w:t>un</w:t>
      </w:r>
      <w:r>
        <w:rPr>
          <w:color w:val="5C5B60"/>
          <w:spacing w:val="18"/>
        </w:rPr>
        <w:t> </w:t>
      </w:r>
      <w:r>
        <w:rPr>
          <w:color w:val="5C5B60"/>
        </w:rPr>
        <w:t>problema</w:t>
      </w:r>
      <w:r>
        <w:rPr>
          <w:color w:val="5C5B60"/>
          <w:spacing w:val="18"/>
        </w:rPr>
        <w:t> </w:t>
      </w:r>
      <w:r>
        <w:rPr>
          <w:color w:val="5C5B60"/>
        </w:rPr>
        <w:t>de</w:t>
      </w:r>
      <w:r>
        <w:rPr>
          <w:color w:val="5C5B60"/>
          <w:spacing w:val="18"/>
        </w:rPr>
        <w:t> </w:t>
      </w:r>
      <w:r>
        <w:rPr>
          <w:color w:val="5C5B60"/>
        </w:rPr>
        <w:t>salud</w:t>
      </w:r>
      <w:r>
        <w:rPr>
          <w:color w:val="5C5B60"/>
          <w:spacing w:val="18"/>
        </w:rPr>
        <w:t> </w:t>
      </w:r>
      <w:r>
        <w:rPr>
          <w:color w:val="5C5B60"/>
        </w:rPr>
        <w:t>que</w:t>
      </w:r>
      <w:r>
        <w:rPr>
          <w:color w:val="5C5B60"/>
          <w:spacing w:val="18"/>
        </w:rPr>
        <w:t> </w:t>
      </w:r>
      <w:r>
        <w:rPr>
          <w:color w:val="5C5B60"/>
        </w:rPr>
        <w:t>afecta</w:t>
      </w:r>
    </w:p>
    <w:p>
      <w:pPr>
        <w:pStyle w:val="BodyText"/>
        <w:spacing w:line="249" w:lineRule="auto" w:before="10"/>
        <w:ind w:left="5252"/>
      </w:pPr>
      <w:r>
        <w:rPr/>
        <w:drawing>
          <wp:anchor distT="0" distB="0" distL="0" distR="0" allowOverlap="1" layoutInCell="1" locked="0" behindDoc="0" simplePos="0" relativeHeight="15787008">
            <wp:simplePos x="0" y="0"/>
            <wp:positionH relativeFrom="page">
              <wp:posOffset>540004</wp:posOffset>
            </wp:positionH>
            <wp:positionV relativeFrom="paragraph">
              <wp:posOffset>114675</wp:posOffset>
            </wp:positionV>
            <wp:extent cx="3059995" cy="1750760"/>
            <wp:effectExtent l="0" t="0" r="0" b="0"/>
            <wp:wrapNone/>
            <wp:docPr id="57" name="image76.jpeg"/>
            <wp:cNvGraphicFramePr>
              <a:graphicFrameLocks noChangeAspect="1"/>
            </wp:cNvGraphicFramePr>
            <a:graphic>
              <a:graphicData uri="http://schemas.openxmlformats.org/drawingml/2006/picture">
                <pic:pic>
                  <pic:nvPicPr>
                    <pic:cNvPr id="58" name="image76.jpeg"/>
                    <pic:cNvPicPr/>
                  </pic:nvPicPr>
                  <pic:blipFill>
                    <a:blip r:embed="rId80" cstate="print"/>
                    <a:stretch>
                      <a:fillRect/>
                    </a:stretch>
                  </pic:blipFill>
                  <pic:spPr>
                    <a:xfrm>
                      <a:off x="0" y="0"/>
                      <a:ext cx="3059995" cy="1750760"/>
                    </a:xfrm>
                    <a:prstGeom prst="rect">
                      <a:avLst/>
                    </a:prstGeom>
                  </pic:spPr>
                </pic:pic>
              </a:graphicData>
            </a:graphic>
          </wp:anchor>
        </w:drawing>
      </w:r>
      <w:r>
        <w:rPr>
          <w:color w:val="5C5B60"/>
        </w:rPr>
        <w:t>a una de cada ocho mujeres, según datos de la Asociación Española Contra el Cáncer.</w:t>
      </w:r>
    </w:p>
    <w:p>
      <w:pPr>
        <w:pStyle w:val="BodyText"/>
        <w:rPr>
          <w:sz w:val="22"/>
        </w:rPr>
      </w:pPr>
    </w:p>
    <w:p>
      <w:pPr>
        <w:pStyle w:val="Heading7"/>
        <w:spacing w:line="261" w:lineRule="auto" w:before="128"/>
        <w:ind w:left="5252" w:right="371"/>
      </w:pPr>
      <w:r>
        <w:rPr/>
        <w:drawing>
          <wp:anchor distT="0" distB="0" distL="0" distR="0" allowOverlap="1" layoutInCell="1" locked="0" behindDoc="0" simplePos="0" relativeHeight="15787520">
            <wp:simplePos x="0" y="0"/>
            <wp:positionH relativeFrom="page">
              <wp:posOffset>3784409</wp:posOffset>
            </wp:positionH>
            <wp:positionV relativeFrom="paragraph">
              <wp:posOffset>884072</wp:posOffset>
            </wp:positionV>
            <wp:extent cx="3059988" cy="1721250"/>
            <wp:effectExtent l="0" t="0" r="0" b="0"/>
            <wp:wrapNone/>
            <wp:docPr id="59" name="image77.jpeg"/>
            <wp:cNvGraphicFramePr>
              <a:graphicFrameLocks noChangeAspect="1"/>
            </wp:cNvGraphicFramePr>
            <a:graphic>
              <a:graphicData uri="http://schemas.openxmlformats.org/drawingml/2006/picture">
                <pic:pic>
                  <pic:nvPicPr>
                    <pic:cNvPr id="60" name="image77.jpeg"/>
                    <pic:cNvPicPr/>
                  </pic:nvPicPr>
                  <pic:blipFill>
                    <a:blip r:embed="rId81" cstate="print"/>
                    <a:stretch>
                      <a:fillRect/>
                    </a:stretch>
                  </pic:blipFill>
                  <pic:spPr>
                    <a:xfrm>
                      <a:off x="0" y="0"/>
                      <a:ext cx="3059988" cy="1721250"/>
                    </a:xfrm>
                    <a:prstGeom prst="rect">
                      <a:avLst/>
                    </a:prstGeom>
                  </pic:spPr>
                </pic:pic>
              </a:graphicData>
            </a:graphic>
          </wp:anchor>
        </w:drawing>
      </w:r>
      <w:r>
        <w:rPr>
          <w:color w:val="564C73"/>
          <w:w w:val="115"/>
        </w:rPr>
        <w:t>ESTUDIANTES DE EDIFICACIÓN Y OBRA CIVIL, INTERESADOS POR EL PROYECTO DE LA METROGUAGUA</w:t>
      </w:r>
    </w:p>
    <w:p>
      <w:pPr>
        <w:pStyle w:val="BodyText"/>
        <w:spacing w:before="7"/>
        <w:rPr>
          <w:rFonts w:ascii="Calibri"/>
          <w:b/>
          <w:sz w:val="6"/>
        </w:rPr>
      </w:pPr>
    </w:p>
    <w:p>
      <w:pPr>
        <w:pStyle w:val="BodyText"/>
        <w:spacing w:line="20" w:lineRule="exact"/>
        <w:ind w:left="5247" w:right="-15"/>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rPr>
          <w:rFonts w:ascii="Calibri"/>
          <w:b/>
          <w:sz w:val="28"/>
        </w:rPr>
      </w:pPr>
    </w:p>
    <w:p>
      <w:pPr>
        <w:pStyle w:val="BodyText"/>
        <w:rPr>
          <w:rFonts w:ascii="Calibri"/>
          <w:b/>
          <w:sz w:val="28"/>
        </w:rPr>
      </w:pPr>
    </w:p>
    <w:p>
      <w:pPr>
        <w:pStyle w:val="BodyText"/>
        <w:rPr>
          <w:rFonts w:ascii="Calibri"/>
          <w:b/>
          <w:sz w:val="28"/>
        </w:rPr>
      </w:pPr>
    </w:p>
    <w:p>
      <w:pPr>
        <w:pStyle w:val="BodyText"/>
        <w:spacing w:line="249" w:lineRule="auto" w:before="177"/>
        <w:ind w:left="150" w:right="5146"/>
        <w:jc w:val="both"/>
      </w:pPr>
      <w:r>
        <w:rPr/>
        <w:drawing>
          <wp:anchor distT="0" distB="0" distL="0" distR="0" allowOverlap="1" layoutInCell="1" locked="0" behindDoc="0" simplePos="0" relativeHeight="15788032">
            <wp:simplePos x="0" y="0"/>
            <wp:positionH relativeFrom="page">
              <wp:posOffset>3775608</wp:posOffset>
            </wp:positionH>
            <wp:positionV relativeFrom="paragraph">
              <wp:posOffset>1357231</wp:posOffset>
            </wp:positionV>
            <wp:extent cx="3068789" cy="1726200"/>
            <wp:effectExtent l="0" t="0" r="0" b="0"/>
            <wp:wrapNone/>
            <wp:docPr id="61" name="image78.jpeg"/>
            <wp:cNvGraphicFramePr>
              <a:graphicFrameLocks noChangeAspect="1"/>
            </wp:cNvGraphicFramePr>
            <a:graphic>
              <a:graphicData uri="http://schemas.openxmlformats.org/drawingml/2006/picture">
                <pic:pic>
                  <pic:nvPicPr>
                    <pic:cNvPr id="62" name="image78.jpeg"/>
                    <pic:cNvPicPr/>
                  </pic:nvPicPr>
                  <pic:blipFill>
                    <a:blip r:embed="rId82" cstate="print"/>
                    <a:stretch>
                      <a:fillRect/>
                    </a:stretch>
                  </pic:blipFill>
                  <pic:spPr>
                    <a:xfrm>
                      <a:off x="0" y="0"/>
                      <a:ext cx="3068789" cy="1726200"/>
                    </a:xfrm>
                    <a:prstGeom prst="rect">
                      <a:avLst/>
                    </a:prstGeom>
                  </pic:spPr>
                </pic:pic>
              </a:graphicData>
            </a:graphic>
          </wp:anchor>
        </w:drawing>
      </w:r>
      <w:r>
        <w:rPr>
          <w:color w:val="5C5B60"/>
        </w:rPr>
        <w:t>Guaguas Municipales fomentó el conocimiento </w:t>
      </w:r>
      <w:r>
        <w:rPr>
          <w:color w:val="5C5B60"/>
          <w:spacing w:val="-5"/>
        </w:rPr>
        <w:t>del </w:t>
      </w:r>
      <w:r>
        <w:rPr>
          <w:color w:val="5C5B60"/>
        </w:rPr>
        <w:t>patrimonio arquitectónico de la ciudad a través  </w:t>
      </w:r>
      <w:r>
        <w:rPr>
          <w:color w:val="5C5B60"/>
          <w:spacing w:val="-8"/>
        </w:rPr>
        <w:t>de </w:t>
      </w:r>
      <w:r>
        <w:rPr>
          <w:color w:val="5C5B60"/>
        </w:rPr>
        <w:t>una nueva edición del proyecto “Arquiguaguas”, </w:t>
      </w:r>
      <w:r>
        <w:rPr>
          <w:color w:val="5C5B60"/>
          <w:spacing w:val="-6"/>
        </w:rPr>
        <w:t>que </w:t>
      </w:r>
      <w:r>
        <w:rPr>
          <w:color w:val="5C5B60"/>
        </w:rPr>
        <w:t>mediante</w:t>
      </w:r>
      <w:r>
        <w:rPr>
          <w:color w:val="5C5B60"/>
          <w:spacing w:val="-28"/>
        </w:rPr>
        <w:t> </w:t>
      </w:r>
      <w:r>
        <w:rPr>
          <w:color w:val="5C5B60"/>
        </w:rPr>
        <w:t>paneles</w:t>
      </w:r>
      <w:r>
        <w:rPr>
          <w:color w:val="5C5B60"/>
          <w:spacing w:val="-27"/>
        </w:rPr>
        <w:t> </w:t>
      </w:r>
      <w:r>
        <w:rPr>
          <w:color w:val="5C5B60"/>
        </w:rPr>
        <w:t>informativos</w:t>
      </w:r>
      <w:r>
        <w:rPr>
          <w:color w:val="5C5B60"/>
          <w:spacing w:val="-27"/>
        </w:rPr>
        <w:t> </w:t>
      </w:r>
      <w:r>
        <w:rPr>
          <w:color w:val="5C5B60"/>
        </w:rPr>
        <w:t>en</w:t>
      </w:r>
      <w:r>
        <w:rPr>
          <w:color w:val="5C5B60"/>
          <w:spacing w:val="-27"/>
        </w:rPr>
        <w:t> </w:t>
      </w:r>
      <w:r>
        <w:rPr>
          <w:color w:val="5C5B60"/>
        </w:rPr>
        <w:t>el</w:t>
      </w:r>
      <w:r>
        <w:rPr>
          <w:color w:val="5C5B60"/>
          <w:spacing w:val="-27"/>
        </w:rPr>
        <w:t> </w:t>
      </w:r>
      <w:r>
        <w:rPr>
          <w:color w:val="5C5B60"/>
        </w:rPr>
        <w:t>interior</w:t>
      </w:r>
      <w:r>
        <w:rPr>
          <w:color w:val="5C5B60"/>
          <w:spacing w:val="-27"/>
        </w:rPr>
        <w:t> </w:t>
      </w:r>
      <w:r>
        <w:rPr>
          <w:color w:val="5C5B60"/>
        </w:rPr>
        <w:t>del</w:t>
      </w:r>
      <w:r>
        <w:rPr>
          <w:color w:val="5C5B60"/>
          <w:spacing w:val="-27"/>
        </w:rPr>
        <w:t> </w:t>
      </w:r>
      <w:r>
        <w:rPr>
          <w:color w:val="5C5B60"/>
        </w:rPr>
        <w:t>vehículo explicaba a los viajeros de la Línea 1 </w:t>
      </w:r>
      <w:r>
        <w:rPr>
          <w:color w:val="5C5B60"/>
          <w:spacing w:val="-4"/>
        </w:rPr>
        <w:t>(Teatro </w:t>
      </w:r>
      <w:r>
        <w:rPr>
          <w:color w:val="5C5B60"/>
        </w:rPr>
        <w:t>- Puerto) los edificios o espacios de interés arquitectónicos que existen en las inmediaciones de la ruta, con una</w:t>
      </w:r>
      <w:r>
        <w:rPr>
          <w:color w:val="5C5B60"/>
          <w:spacing w:val="-16"/>
        </w:rPr>
        <w:t> </w:t>
      </w:r>
      <w:r>
        <w:rPr>
          <w:color w:val="5C5B60"/>
        </w:rPr>
        <w:t>breve reseña histórica y sus características</w:t>
      </w:r>
      <w:r>
        <w:rPr>
          <w:color w:val="5C5B60"/>
          <w:spacing w:val="9"/>
        </w:rPr>
        <w:t> </w:t>
      </w:r>
      <w:r>
        <w:rPr>
          <w:color w:val="5C5B60"/>
        </w:rPr>
        <w:t>principales.</w:t>
      </w:r>
    </w:p>
    <w:p>
      <w:pPr>
        <w:pStyle w:val="BodyText"/>
        <w:spacing w:line="166" w:lineRule="exact"/>
        <w:ind w:left="150"/>
        <w:jc w:val="both"/>
      </w:pPr>
      <w:r>
        <w:rPr/>
        <w:br w:type="column"/>
      </w:r>
      <w:r>
        <w:rPr>
          <w:color w:val="5C5B60"/>
        </w:rPr>
        <w:t>Durante la visita, recorrieron la zona por la que discurrirá</w:t>
      </w:r>
    </w:p>
    <w:p>
      <w:pPr>
        <w:pStyle w:val="BodyText"/>
        <w:spacing w:line="249" w:lineRule="auto" w:before="10"/>
        <w:ind w:left="150" w:right="5210"/>
        <w:jc w:val="both"/>
      </w:pPr>
      <w:r>
        <w:rPr>
          <w:color w:val="5C5B60"/>
        </w:rPr>
        <w:t>el carril de uso exclusivo para la MetroGuagua y </w:t>
      </w:r>
      <w:r>
        <w:rPr>
          <w:color w:val="5C5B60"/>
          <w:spacing w:val="-7"/>
        </w:rPr>
        <w:t>el </w:t>
      </w:r>
      <w:r>
        <w:rPr>
          <w:color w:val="5C5B60"/>
        </w:rPr>
        <w:t>nuevo</w:t>
      </w:r>
      <w:r>
        <w:rPr>
          <w:color w:val="5C5B60"/>
          <w:spacing w:val="-9"/>
        </w:rPr>
        <w:t> </w:t>
      </w:r>
      <w:r>
        <w:rPr>
          <w:color w:val="5C5B60"/>
        </w:rPr>
        <w:t>carril</w:t>
      </w:r>
      <w:r>
        <w:rPr>
          <w:color w:val="5C5B60"/>
          <w:spacing w:val="-9"/>
        </w:rPr>
        <w:t> </w:t>
      </w:r>
      <w:r>
        <w:rPr>
          <w:color w:val="5C5B60"/>
        </w:rPr>
        <w:t>bici.</w:t>
      </w:r>
      <w:r>
        <w:rPr>
          <w:color w:val="5C5B60"/>
          <w:spacing w:val="-9"/>
        </w:rPr>
        <w:t> </w:t>
      </w:r>
      <w:r>
        <w:rPr>
          <w:color w:val="5C5B60"/>
        </w:rPr>
        <w:t>Además,</w:t>
      </w:r>
      <w:r>
        <w:rPr>
          <w:color w:val="5C5B60"/>
          <w:spacing w:val="-8"/>
        </w:rPr>
        <w:t> </w:t>
      </w:r>
      <w:r>
        <w:rPr>
          <w:color w:val="5C5B60"/>
        </w:rPr>
        <w:t>recibieron</w:t>
      </w:r>
      <w:r>
        <w:rPr>
          <w:color w:val="5C5B60"/>
          <w:spacing w:val="-9"/>
        </w:rPr>
        <w:t> </w:t>
      </w:r>
      <w:r>
        <w:rPr>
          <w:color w:val="5C5B60"/>
        </w:rPr>
        <w:t>información</w:t>
      </w:r>
      <w:r>
        <w:rPr>
          <w:color w:val="5C5B60"/>
          <w:spacing w:val="-9"/>
        </w:rPr>
        <w:t> </w:t>
      </w:r>
      <w:r>
        <w:rPr>
          <w:color w:val="5C5B60"/>
          <w:spacing w:val="-4"/>
        </w:rPr>
        <w:t>sobre </w:t>
      </w:r>
      <w:r>
        <w:rPr>
          <w:color w:val="5C5B60"/>
        </w:rPr>
        <w:t>las mejoras de conexión previstas con otros barrios </w:t>
      </w:r>
      <w:r>
        <w:rPr>
          <w:color w:val="5C5B60"/>
          <w:spacing w:val="-6"/>
        </w:rPr>
        <w:t>de </w:t>
      </w:r>
      <w:r>
        <w:rPr>
          <w:color w:val="5C5B60"/>
        </w:rPr>
        <w:t>la ciudad, el proyecto de creación de nuevas </w:t>
      </w:r>
      <w:r>
        <w:rPr>
          <w:color w:val="5C5B60"/>
          <w:spacing w:val="-4"/>
        </w:rPr>
        <w:t>zonas </w:t>
      </w:r>
      <w:r>
        <w:rPr>
          <w:color w:val="5C5B60"/>
        </w:rPr>
        <w:t>peatonales y la instalación de nuevo mobiliario </w:t>
      </w:r>
      <w:r>
        <w:rPr>
          <w:color w:val="5C5B60"/>
          <w:spacing w:val="-11"/>
        </w:rPr>
        <w:t>y </w:t>
      </w:r>
      <w:r>
        <w:rPr>
          <w:color w:val="5C5B60"/>
        </w:rPr>
        <w:t>sistema de alumbrado</w:t>
      </w:r>
      <w:r>
        <w:rPr>
          <w:color w:val="5C5B60"/>
          <w:spacing w:val="3"/>
        </w:rPr>
        <w:t> </w:t>
      </w:r>
      <w:r>
        <w:rPr>
          <w:color w:val="5C5B60"/>
        </w:rPr>
        <w:t>público.</w:t>
      </w:r>
    </w:p>
    <w:p>
      <w:pPr>
        <w:pStyle w:val="BodyText"/>
        <w:rPr>
          <w:sz w:val="22"/>
        </w:rPr>
      </w:pPr>
    </w:p>
    <w:p>
      <w:pPr>
        <w:pStyle w:val="Heading7"/>
        <w:spacing w:line="261" w:lineRule="auto" w:before="131"/>
        <w:ind w:right="5321"/>
      </w:pPr>
      <w:r>
        <w:rPr/>
        <w:drawing>
          <wp:anchor distT="0" distB="0" distL="0" distR="0" allowOverlap="1" layoutInCell="1" locked="0" behindDoc="0" simplePos="0" relativeHeight="15789056">
            <wp:simplePos x="0" y="0"/>
            <wp:positionH relativeFrom="page">
              <wp:posOffset>11519127</wp:posOffset>
            </wp:positionH>
            <wp:positionV relativeFrom="paragraph">
              <wp:posOffset>418307</wp:posOffset>
            </wp:positionV>
            <wp:extent cx="3061746" cy="2041884"/>
            <wp:effectExtent l="0" t="0" r="0" b="0"/>
            <wp:wrapNone/>
            <wp:docPr id="63" name="image79.jpeg"/>
            <wp:cNvGraphicFramePr>
              <a:graphicFrameLocks noChangeAspect="1"/>
            </wp:cNvGraphicFramePr>
            <a:graphic>
              <a:graphicData uri="http://schemas.openxmlformats.org/drawingml/2006/picture">
                <pic:pic>
                  <pic:nvPicPr>
                    <pic:cNvPr id="64" name="image79.jpeg"/>
                    <pic:cNvPicPr/>
                  </pic:nvPicPr>
                  <pic:blipFill>
                    <a:blip r:embed="rId83" cstate="print"/>
                    <a:stretch>
                      <a:fillRect/>
                    </a:stretch>
                  </pic:blipFill>
                  <pic:spPr>
                    <a:xfrm>
                      <a:off x="0" y="0"/>
                      <a:ext cx="3061746" cy="2041884"/>
                    </a:xfrm>
                    <a:prstGeom prst="rect">
                      <a:avLst/>
                    </a:prstGeom>
                  </pic:spPr>
                </pic:pic>
              </a:graphicData>
            </a:graphic>
          </wp:anchor>
        </w:drawing>
      </w:r>
      <w:r>
        <w:rPr/>
        <w:drawing>
          <wp:anchor distT="0" distB="0" distL="0" distR="0" allowOverlap="1" layoutInCell="1" locked="0" behindDoc="0" simplePos="0" relativeHeight="15790592">
            <wp:simplePos x="0" y="0"/>
            <wp:positionH relativeFrom="page">
              <wp:posOffset>8280000</wp:posOffset>
            </wp:positionH>
            <wp:positionV relativeFrom="paragraph">
              <wp:posOffset>680636</wp:posOffset>
            </wp:positionV>
            <wp:extent cx="3059995" cy="1707851"/>
            <wp:effectExtent l="0" t="0" r="0" b="0"/>
            <wp:wrapNone/>
            <wp:docPr id="65" name="image80.jpeg"/>
            <wp:cNvGraphicFramePr>
              <a:graphicFrameLocks noChangeAspect="1"/>
            </wp:cNvGraphicFramePr>
            <a:graphic>
              <a:graphicData uri="http://schemas.openxmlformats.org/drawingml/2006/picture">
                <pic:pic>
                  <pic:nvPicPr>
                    <pic:cNvPr id="66" name="image80.jpeg"/>
                    <pic:cNvPicPr/>
                  </pic:nvPicPr>
                  <pic:blipFill>
                    <a:blip r:embed="rId84" cstate="print"/>
                    <a:stretch>
                      <a:fillRect/>
                    </a:stretch>
                  </pic:blipFill>
                  <pic:spPr>
                    <a:xfrm>
                      <a:off x="0" y="0"/>
                      <a:ext cx="3059995" cy="1707851"/>
                    </a:xfrm>
                    <a:prstGeom prst="rect">
                      <a:avLst/>
                    </a:prstGeom>
                  </pic:spPr>
                </pic:pic>
              </a:graphicData>
            </a:graphic>
          </wp:anchor>
        </w:drawing>
      </w:r>
      <w:r>
        <w:rPr>
          <w:color w:val="564C73"/>
          <w:w w:val="115"/>
        </w:rPr>
        <w:t>ALUMNOS</w:t>
      </w:r>
      <w:r>
        <w:rPr>
          <w:color w:val="564C73"/>
          <w:spacing w:val="-36"/>
          <w:w w:val="115"/>
        </w:rPr>
        <w:t> </w:t>
      </w:r>
      <w:r>
        <w:rPr>
          <w:color w:val="564C73"/>
          <w:w w:val="115"/>
        </w:rPr>
        <w:t>EUROPEOS</w:t>
      </w:r>
      <w:r>
        <w:rPr>
          <w:color w:val="564C73"/>
          <w:spacing w:val="-36"/>
          <w:w w:val="115"/>
        </w:rPr>
        <w:t> </w:t>
      </w:r>
      <w:r>
        <w:rPr>
          <w:color w:val="564C73"/>
          <w:w w:val="115"/>
        </w:rPr>
        <w:t>UTILIZAN</w:t>
      </w:r>
      <w:r>
        <w:rPr>
          <w:color w:val="564C73"/>
          <w:spacing w:val="-35"/>
          <w:w w:val="115"/>
        </w:rPr>
        <w:t> </w:t>
      </w:r>
      <w:r>
        <w:rPr>
          <w:color w:val="564C73"/>
          <w:w w:val="115"/>
        </w:rPr>
        <w:t>LA</w:t>
      </w:r>
      <w:r>
        <w:rPr>
          <w:color w:val="564C73"/>
          <w:spacing w:val="-36"/>
          <w:w w:val="115"/>
        </w:rPr>
        <w:t> </w:t>
      </w:r>
      <w:r>
        <w:rPr>
          <w:color w:val="564C73"/>
          <w:spacing w:val="-8"/>
          <w:w w:val="115"/>
        </w:rPr>
        <w:t>NUEVA TARJETA</w:t>
      </w:r>
      <w:r>
        <w:rPr>
          <w:color w:val="564C73"/>
          <w:spacing w:val="-10"/>
          <w:w w:val="115"/>
        </w:rPr>
        <w:t> </w:t>
      </w:r>
      <w:r>
        <w:rPr>
          <w:color w:val="564C73"/>
          <w:w w:val="115"/>
        </w:rPr>
        <w:t>LIVE</w:t>
      </w:r>
    </w:p>
    <w:p>
      <w:pPr>
        <w:pStyle w:val="BodyText"/>
        <w:spacing w:before="6"/>
        <w:rPr>
          <w:rFonts w:ascii="Calibri"/>
          <w:b/>
          <w:sz w:val="6"/>
        </w:rPr>
      </w:pPr>
    </w:p>
    <w:p>
      <w:pPr>
        <w:pStyle w:val="BodyText"/>
        <w:spacing w:line="20" w:lineRule="exact"/>
        <w:ind w:left="145"/>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spacing w:after="0" w:line="20" w:lineRule="exact"/>
        <w:rPr>
          <w:rFonts w:ascii="Calibri"/>
          <w:sz w:val="2"/>
        </w:rPr>
        <w:sectPr>
          <w:type w:val="continuous"/>
          <w:pgSz w:w="23820" w:h="16840" w:orient="landscape"/>
          <w:pgMar w:top="1580" w:bottom="280" w:left="700" w:right="740"/>
          <w:cols w:num="2" w:equalWidth="0">
            <w:col w:w="10119" w:space="2070"/>
            <w:col w:w="10191"/>
          </w:cols>
        </w:sectPr>
      </w:pPr>
    </w:p>
    <w:p>
      <w:pPr>
        <w:pStyle w:val="BodyText"/>
        <w:spacing w:before="9"/>
        <w:rPr>
          <w:rFonts w:ascii="Calibri"/>
          <w:b/>
          <w:sz w:val="11"/>
        </w:rPr>
      </w:pPr>
    </w:p>
    <w:p>
      <w:pPr>
        <w:spacing w:after="0"/>
        <w:rPr>
          <w:rFonts w:ascii="Calibri"/>
          <w:sz w:val="11"/>
        </w:rPr>
        <w:sectPr>
          <w:type w:val="continuous"/>
          <w:pgSz w:w="23820" w:h="16840" w:orient="landscape"/>
          <w:pgMar w:top="1580" w:bottom="280" w:left="700" w:right="740"/>
        </w:sectPr>
      </w:pPr>
    </w:p>
    <w:p>
      <w:pPr>
        <w:pStyle w:val="BodyText"/>
        <w:spacing w:line="249" w:lineRule="auto" w:before="103"/>
        <w:ind w:left="150" w:right="38"/>
        <w:jc w:val="both"/>
      </w:pPr>
      <w:r>
        <w:rPr>
          <w:color w:val="5C5B60"/>
        </w:rPr>
        <w:t>El proyecto “Arquiguaguas: patrimonio en </w:t>
      </w:r>
      <w:r>
        <w:rPr>
          <w:color w:val="5C5B60"/>
          <w:spacing w:val="-3"/>
        </w:rPr>
        <w:t>marcha”, </w:t>
      </w:r>
      <w:r>
        <w:rPr>
          <w:color w:val="5C5B60"/>
        </w:rPr>
        <w:t>promovido por la asociación cultural Estereoscopio Urbano, y con el apoyo  de  Guaguas  </w:t>
      </w:r>
      <w:r>
        <w:rPr>
          <w:color w:val="5C5B60"/>
          <w:spacing w:val="-2"/>
        </w:rPr>
        <w:t>Municipales,  </w:t>
      </w:r>
      <w:r>
        <w:rPr>
          <w:color w:val="5C5B60"/>
        </w:rPr>
        <w:t>se sumó a los actos de la Semana Europea de </w:t>
      </w:r>
      <w:r>
        <w:rPr>
          <w:color w:val="5C5B60"/>
          <w:spacing w:val="-9"/>
        </w:rPr>
        <w:t>la </w:t>
      </w:r>
      <w:r>
        <w:rPr>
          <w:color w:val="5C5B60"/>
        </w:rPr>
        <w:t>Arquitectura, que se celebra bajo la organización </w:t>
      </w:r>
      <w:r>
        <w:rPr>
          <w:color w:val="5C5B60"/>
          <w:spacing w:val="-5"/>
        </w:rPr>
        <w:t>del </w:t>
      </w:r>
      <w:r>
        <w:rPr>
          <w:color w:val="5C5B60"/>
        </w:rPr>
        <w:t>Colegio de Arquitectos de Gran Canaria (COAGC). ‘Arquiguaguas’ contó también con las colaboraciones de la Iniciativa Bilenio y el fondo documental de </w:t>
      </w:r>
      <w:r>
        <w:rPr>
          <w:color w:val="5C5B60"/>
          <w:spacing w:val="-7"/>
        </w:rPr>
        <w:t>la </w:t>
      </w:r>
      <w:r>
        <w:rPr>
          <w:color w:val="5C5B60"/>
        </w:rPr>
        <w:t>Fedac.</w:t>
      </w:r>
    </w:p>
    <w:p>
      <w:pPr>
        <w:pStyle w:val="BodyText"/>
        <w:spacing w:before="6"/>
        <w:rPr>
          <w:sz w:val="28"/>
        </w:rPr>
      </w:pPr>
    </w:p>
    <w:p>
      <w:pPr>
        <w:pStyle w:val="Heading5"/>
        <w:jc w:val="both"/>
      </w:pPr>
      <w:r>
        <w:rPr>
          <w:color w:val="F9D35E"/>
          <w:w w:val="110"/>
        </w:rPr>
        <w:t>NOVIEMBRE 2018</w:t>
      </w:r>
    </w:p>
    <w:p>
      <w:pPr>
        <w:pStyle w:val="BodyText"/>
        <w:spacing w:before="1"/>
        <w:rPr>
          <w:rFonts w:ascii="Calibri"/>
          <w:b/>
          <w:sz w:val="32"/>
        </w:rPr>
      </w:pPr>
    </w:p>
    <w:p>
      <w:pPr>
        <w:pStyle w:val="Heading7"/>
        <w:spacing w:line="261" w:lineRule="auto"/>
        <w:ind w:right="30"/>
      </w:pPr>
      <w:r>
        <w:rPr>
          <w:color w:val="564C73"/>
          <w:w w:val="115"/>
        </w:rPr>
        <w:t>COLABORACIÓN </w:t>
      </w:r>
      <w:r>
        <w:rPr>
          <w:color w:val="564C73"/>
          <w:spacing w:val="-5"/>
          <w:w w:val="115"/>
        </w:rPr>
        <w:t>PARA </w:t>
      </w:r>
      <w:r>
        <w:rPr>
          <w:color w:val="564C73"/>
          <w:spacing w:val="-6"/>
          <w:w w:val="115"/>
        </w:rPr>
        <w:t>FACILITAR </w:t>
      </w:r>
      <w:r>
        <w:rPr>
          <w:color w:val="564C73"/>
          <w:w w:val="115"/>
        </w:rPr>
        <w:t>LA </w:t>
      </w:r>
      <w:r>
        <w:rPr>
          <w:color w:val="564C73"/>
          <w:spacing w:val="-4"/>
          <w:w w:val="115"/>
        </w:rPr>
        <w:t>MOVILIDAD</w:t>
      </w:r>
      <w:r>
        <w:rPr>
          <w:color w:val="564C73"/>
          <w:spacing w:val="-27"/>
          <w:w w:val="115"/>
        </w:rPr>
        <w:t> </w:t>
      </w:r>
      <w:r>
        <w:rPr>
          <w:color w:val="564C73"/>
          <w:w w:val="115"/>
        </w:rPr>
        <w:t>DE</w:t>
      </w:r>
      <w:r>
        <w:rPr>
          <w:color w:val="564C73"/>
          <w:spacing w:val="-27"/>
          <w:w w:val="115"/>
        </w:rPr>
        <w:t> </w:t>
      </w:r>
      <w:r>
        <w:rPr>
          <w:color w:val="564C73"/>
          <w:w w:val="115"/>
        </w:rPr>
        <w:t>LA</w:t>
      </w:r>
      <w:r>
        <w:rPr>
          <w:color w:val="564C73"/>
          <w:spacing w:val="-27"/>
          <w:w w:val="115"/>
        </w:rPr>
        <w:t> </w:t>
      </w:r>
      <w:r>
        <w:rPr>
          <w:color w:val="564C73"/>
          <w:w w:val="115"/>
        </w:rPr>
        <w:t>III</w:t>
      </w:r>
      <w:r>
        <w:rPr>
          <w:color w:val="564C73"/>
          <w:spacing w:val="-27"/>
          <w:w w:val="115"/>
        </w:rPr>
        <w:t> </w:t>
      </w:r>
      <w:r>
        <w:rPr>
          <w:color w:val="564C73"/>
          <w:w w:val="115"/>
        </w:rPr>
        <w:t>CARRERA</w:t>
      </w:r>
      <w:r>
        <w:rPr>
          <w:color w:val="564C73"/>
          <w:spacing w:val="-27"/>
          <w:w w:val="115"/>
        </w:rPr>
        <w:t> </w:t>
      </w:r>
      <w:r>
        <w:rPr>
          <w:color w:val="564C73"/>
          <w:w w:val="115"/>
        </w:rPr>
        <w:t>Y</w:t>
      </w:r>
      <w:r>
        <w:rPr>
          <w:color w:val="564C73"/>
          <w:spacing w:val="-27"/>
          <w:w w:val="115"/>
        </w:rPr>
        <w:t> </w:t>
      </w:r>
      <w:r>
        <w:rPr>
          <w:color w:val="564C73"/>
          <w:spacing w:val="-7"/>
          <w:w w:val="115"/>
        </w:rPr>
        <w:t>CAMINATA </w:t>
      </w:r>
      <w:r>
        <w:rPr>
          <w:color w:val="564C73"/>
          <w:w w:val="115"/>
        </w:rPr>
        <w:t>CONTRA EL CÁNCER DE</w:t>
      </w:r>
      <w:r>
        <w:rPr>
          <w:color w:val="564C73"/>
          <w:spacing w:val="-47"/>
          <w:w w:val="115"/>
        </w:rPr>
        <w:t> </w:t>
      </w:r>
      <w:r>
        <w:rPr>
          <w:color w:val="564C73"/>
          <w:w w:val="115"/>
        </w:rPr>
        <w:t>MAMA</w:t>
      </w:r>
    </w:p>
    <w:p>
      <w:pPr>
        <w:pStyle w:val="BodyText"/>
        <w:spacing w:before="7"/>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90"/>
        <w:ind w:left="150" w:right="38"/>
        <w:jc w:val="both"/>
      </w:pPr>
      <w:r>
        <w:rPr>
          <w:color w:val="5C5B60"/>
        </w:rPr>
        <w:t>Guaguas Municipales colaboró la primera  </w:t>
      </w:r>
      <w:r>
        <w:rPr>
          <w:color w:val="5C5B60"/>
          <w:spacing w:val="-3"/>
        </w:rPr>
        <w:t>semana  </w:t>
      </w:r>
      <w:r>
        <w:rPr>
          <w:color w:val="5C5B60"/>
        </w:rPr>
        <w:t>de noviembre con la III Carrera y Caminata contra </w:t>
      </w:r>
      <w:r>
        <w:rPr>
          <w:color w:val="5C5B60"/>
          <w:spacing w:val="-7"/>
        </w:rPr>
        <w:t>el </w:t>
      </w:r>
      <w:r>
        <w:rPr>
          <w:color w:val="5C5B60"/>
        </w:rPr>
        <w:t>Cáncer de Mama, organizada por con la Asociación Canaria de Cáncer de Mama y Ginecológico de Las Palmas</w:t>
      </w:r>
      <w:r>
        <w:rPr>
          <w:color w:val="5C5B60"/>
          <w:spacing w:val="-1"/>
        </w:rPr>
        <w:t> </w:t>
      </w:r>
      <w:r>
        <w:rPr>
          <w:color w:val="5C5B60"/>
        </w:rPr>
        <w:t>(ACCMYG).</w:t>
      </w:r>
    </w:p>
    <w:p>
      <w:pPr>
        <w:pStyle w:val="BodyText"/>
        <w:spacing w:before="3"/>
        <w:rPr>
          <w:sz w:val="21"/>
        </w:rPr>
      </w:pPr>
    </w:p>
    <w:p>
      <w:pPr>
        <w:pStyle w:val="BodyText"/>
        <w:spacing w:line="249" w:lineRule="auto"/>
        <w:ind w:left="150" w:right="38"/>
        <w:jc w:val="both"/>
      </w:pPr>
      <w:r>
        <w:rPr>
          <w:color w:val="5C5B60"/>
        </w:rPr>
        <w:t>La empresa pública facilitó de forma gratuita </w:t>
      </w:r>
      <w:r>
        <w:rPr>
          <w:color w:val="5C5B60"/>
          <w:spacing w:val="-8"/>
        </w:rPr>
        <w:t>el </w:t>
      </w:r>
      <w:r>
        <w:rPr>
          <w:color w:val="5C5B60"/>
        </w:rPr>
        <w:t>transporte a los participantes de la carrera solidaria </w:t>
      </w:r>
      <w:r>
        <w:rPr>
          <w:color w:val="5C5B60"/>
          <w:spacing w:val="-9"/>
        </w:rPr>
        <w:t>de </w:t>
      </w:r>
      <w:r>
        <w:rPr>
          <w:color w:val="5C5B60"/>
        </w:rPr>
        <w:t>11 kilómetros, que se celebró entre el barrio marinero</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5"/>
        <w:rPr>
          <w:sz w:val="17"/>
        </w:rPr>
      </w:pPr>
    </w:p>
    <w:p>
      <w:pPr>
        <w:pStyle w:val="BodyText"/>
        <w:spacing w:line="249" w:lineRule="auto"/>
        <w:ind w:left="157" w:right="44"/>
        <w:jc w:val="both"/>
      </w:pPr>
      <w:r>
        <w:rPr>
          <w:color w:val="5C5B60"/>
        </w:rPr>
        <w:t>Un grupo de estudiantes del IES Santa Lucía </w:t>
      </w:r>
      <w:r>
        <w:rPr>
          <w:color w:val="5C5B60"/>
          <w:spacing w:val="-9"/>
        </w:rPr>
        <w:t>de </w:t>
      </w:r>
      <w:r>
        <w:rPr>
          <w:color w:val="5C5B60"/>
        </w:rPr>
        <w:t>Vecindario, del  segundo  curso  del  ciclo  superior  de Proyectos de Obra Civil y ciclo medio de Obras </w:t>
      </w:r>
      <w:r>
        <w:rPr>
          <w:color w:val="5C5B60"/>
          <w:spacing w:val="-3"/>
        </w:rPr>
        <w:t>interior, </w:t>
      </w:r>
      <w:r>
        <w:rPr>
          <w:color w:val="5C5B60"/>
        </w:rPr>
        <w:t>decoración y rehabilitación, visitaron </w:t>
      </w:r>
      <w:r>
        <w:rPr>
          <w:color w:val="5C5B60"/>
          <w:spacing w:val="-8"/>
        </w:rPr>
        <w:t>la </w:t>
      </w:r>
      <w:r>
        <w:rPr>
          <w:color w:val="5C5B60"/>
        </w:rPr>
        <w:t>segunda semana de noviembre los trabajos para </w:t>
      </w:r>
      <w:r>
        <w:rPr>
          <w:color w:val="5C5B60"/>
          <w:spacing w:val="-7"/>
        </w:rPr>
        <w:t>la </w:t>
      </w:r>
      <w:r>
        <w:rPr>
          <w:color w:val="5C5B60"/>
        </w:rPr>
        <w:t>implantación de la MetroGuagua en los tramos </w:t>
      </w:r>
      <w:r>
        <w:rPr>
          <w:color w:val="5C5B60"/>
          <w:spacing w:val="-4"/>
        </w:rPr>
        <w:t>del </w:t>
      </w:r>
      <w:r>
        <w:rPr>
          <w:color w:val="5C5B60"/>
        </w:rPr>
        <w:t>Paseo Blas Cabrera Felipe y en la Avenida Mesa y López, donde adicionalmente se crearán </w:t>
      </w:r>
      <w:r>
        <w:rPr>
          <w:color w:val="5C5B60"/>
          <w:spacing w:val="-3"/>
        </w:rPr>
        <w:t>nuevos </w:t>
      </w:r>
      <w:r>
        <w:rPr>
          <w:color w:val="5C5B60"/>
        </w:rPr>
        <w:t>entornos peatonales y zonas</w:t>
      </w:r>
      <w:r>
        <w:rPr>
          <w:color w:val="5C5B60"/>
          <w:spacing w:val="1"/>
        </w:rPr>
        <w:t> </w:t>
      </w:r>
      <w:r>
        <w:rPr>
          <w:color w:val="5C5B60"/>
        </w:rPr>
        <w:t>verdes.</w:t>
      </w:r>
    </w:p>
    <w:p>
      <w:pPr>
        <w:pStyle w:val="BodyText"/>
        <w:spacing w:before="5"/>
        <w:rPr>
          <w:sz w:val="21"/>
        </w:rPr>
      </w:pPr>
    </w:p>
    <w:p>
      <w:pPr>
        <w:pStyle w:val="BodyText"/>
        <w:spacing w:line="249" w:lineRule="auto" w:before="1"/>
        <w:ind w:left="157" w:right="44"/>
        <w:jc w:val="both"/>
      </w:pPr>
      <w:r>
        <w:rPr>
          <w:color w:val="5C5B60"/>
        </w:rPr>
        <w:t>Los alumnos y alumnas, acompañados por responsables de Guaguas Municipales, por el director de obra y sus profesores conocieron de primera mano los principales aspectos de la renovación urbanística que implica la implantación del nuevo sistema Bus Rapid Transit (BRT), al tiempo que se han interesado</w:t>
      </w:r>
    </w:p>
    <w:p>
      <w:pPr>
        <w:pStyle w:val="BodyText"/>
        <w:rPr>
          <w:sz w:val="22"/>
        </w:rPr>
      </w:pPr>
      <w:r>
        <w:rPr/>
        <w:br w:type="column"/>
      </w:r>
      <w:r>
        <w:rPr>
          <w:sz w:val="22"/>
        </w:rPr>
      </w:r>
    </w:p>
    <w:p>
      <w:pPr>
        <w:pStyle w:val="BodyText"/>
        <w:spacing w:before="8"/>
        <w:rPr>
          <w:sz w:val="28"/>
        </w:rPr>
      </w:pPr>
    </w:p>
    <w:p>
      <w:pPr>
        <w:pStyle w:val="BodyText"/>
        <w:spacing w:line="249" w:lineRule="auto"/>
        <w:ind w:left="150" w:right="5210"/>
        <w:jc w:val="both"/>
      </w:pPr>
      <w:r>
        <w:rPr>
          <w:color w:val="5C5B60"/>
        </w:rPr>
        <w:t>Guaguas Municipales obsequió con la nueva tarjeta Live, auspiciada por el programa europeo Civitas Destinations, a los alumnos de intercambio </w:t>
      </w:r>
      <w:r>
        <w:rPr>
          <w:color w:val="5C5B60"/>
          <w:spacing w:val="-4"/>
        </w:rPr>
        <w:t>del </w:t>
      </w:r>
      <w:r>
        <w:rPr>
          <w:color w:val="5C5B60"/>
        </w:rPr>
        <w:t>Colegio Claret. Los niños, procedentes de </w:t>
      </w:r>
      <w:r>
        <w:rPr>
          <w:color w:val="5C5B60"/>
          <w:spacing w:val="-3"/>
        </w:rPr>
        <w:t>Dinamarca, </w:t>
      </w:r>
      <w:r>
        <w:rPr>
          <w:color w:val="5C5B60"/>
        </w:rPr>
        <w:t>Holanda y Lituania, se desplazaron por Las Palmas</w:t>
      </w:r>
      <w:r>
        <w:rPr>
          <w:color w:val="5C5B60"/>
          <w:spacing w:val="-30"/>
        </w:rPr>
        <w:t> </w:t>
      </w:r>
      <w:r>
        <w:rPr>
          <w:color w:val="5C5B60"/>
          <w:spacing w:val="-8"/>
        </w:rPr>
        <w:t>de </w:t>
      </w:r>
      <w:r>
        <w:rPr>
          <w:color w:val="5C5B60"/>
        </w:rPr>
        <w:t>Gran Canaria, recogieron residuos en la Playa de </w:t>
      </w:r>
      <w:r>
        <w:rPr>
          <w:color w:val="5C5B60"/>
          <w:spacing w:val="-5"/>
        </w:rPr>
        <w:t>Las </w:t>
      </w:r>
      <w:r>
        <w:rPr>
          <w:color w:val="5C5B60"/>
        </w:rPr>
        <w:t>Canteras y visitaron el Museo Elder de la</w:t>
      </w:r>
      <w:r>
        <w:rPr>
          <w:color w:val="5C5B60"/>
          <w:spacing w:val="-4"/>
        </w:rPr>
        <w:t> </w:t>
      </w:r>
      <w:r>
        <w:rPr>
          <w:color w:val="5C5B60"/>
        </w:rPr>
        <w:t>Ciencia.</w:t>
      </w:r>
    </w:p>
    <w:p>
      <w:pPr>
        <w:pStyle w:val="BodyText"/>
        <w:spacing w:before="4"/>
        <w:rPr>
          <w:sz w:val="28"/>
        </w:rPr>
      </w:pPr>
    </w:p>
    <w:p>
      <w:pPr>
        <w:pStyle w:val="Heading5"/>
        <w:jc w:val="both"/>
      </w:pPr>
      <w:r>
        <w:rPr/>
        <w:drawing>
          <wp:anchor distT="0" distB="0" distL="0" distR="0" allowOverlap="1" layoutInCell="1" locked="0" behindDoc="0" simplePos="0" relativeHeight="15789568">
            <wp:simplePos x="0" y="0"/>
            <wp:positionH relativeFrom="page">
              <wp:posOffset>11520872</wp:posOffset>
            </wp:positionH>
            <wp:positionV relativeFrom="paragraph">
              <wp:posOffset>-1249788</wp:posOffset>
            </wp:positionV>
            <wp:extent cx="3059997" cy="2040712"/>
            <wp:effectExtent l="0" t="0" r="0" b="0"/>
            <wp:wrapNone/>
            <wp:docPr id="67" name="image81.jpeg"/>
            <wp:cNvGraphicFramePr>
              <a:graphicFrameLocks noChangeAspect="1"/>
            </wp:cNvGraphicFramePr>
            <a:graphic>
              <a:graphicData uri="http://schemas.openxmlformats.org/drawingml/2006/picture">
                <pic:pic>
                  <pic:nvPicPr>
                    <pic:cNvPr id="68" name="image81.jpeg"/>
                    <pic:cNvPicPr/>
                  </pic:nvPicPr>
                  <pic:blipFill>
                    <a:blip r:embed="rId85" cstate="print"/>
                    <a:stretch>
                      <a:fillRect/>
                    </a:stretch>
                  </pic:blipFill>
                  <pic:spPr>
                    <a:xfrm>
                      <a:off x="0" y="0"/>
                      <a:ext cx="3059997" cy="2040712"/>
                    </a:xfrm>
                    <a:prstGeom prst="rect">
                      <a:avLst/>
                    </a:prstGeom>
                  </pic:spPr>
                </pic:pic>
              </a:graphicData>
            </a:graphic>
          </wp:anchor>
        </w:drawing>
      </w:r>
      <w:r>
        <w:rPr>
          <w:color w:val="F9D35E"/>
          <w:w w:val="110"/>
        </w:rPr>
        <w:t>DICIEMBRE 2018</w:t>
      </w:r>
    </w:p>
    <w:p>
      <w:pPr>
        <w:pStyle w:val="BodyText"/>
        <w:spacing w:before="1"/>
        <w:rPr>
          <w:rFonts w:ascii="Calibri"/>
          <w:b/>
          <w:sz w:val="32"/>
        </w:rPr>
      </w:pPr>
    </w:p>
    <w:p>
      <w:pPr>
        <w:pStyle w:val="Heading7"/>
        <w:spacing w:line="261" w:lineRule="auto"/>
        <w:ind w:right="6065"/>
      </w:pPr>
      <w:r>
        <w:rPr/>
        <w:drawing>
          <wp:anchor distT="0" distB="0" distL="0" distR="0" allowOverlap="1" layoutInCell="1" locked="0" behindDoc="0" simplePos="0" relativeHeight="15790080">
            <wp:simplePos x="0" y="0"/>
            <wp:positionH relativeFrom="page">
              <wp:posOffset>11519128</wp:posOffset>
            </wp:positionH>
            <wp:positionV relativeFrom="paragraph">
              <wp:posOffset>408928</wp:posOffset>
            </wp:positionV>
            <wp:extent cx="3061741" cy="1795703"/>
            <wp:effectExtent l="0" t="0" r="0" b="0"/>
            <wp:wrapNone/>
            <wp:docPr id="69" name="image82.jpeg"/>
            <wp:cNvGraphicFramePr>
              <a:graphicFrameLocks noChangeAspect="1"/>
            </wp:cNvGraphicFramePr>
            <a:graphic>
              <a:graphicData uri="http://schemas.openxmlformats.org/drawingml/2006/picture">
                <pic:pic>
                  <pic:nvPicPr>
                    <pic:cNvPr id="70" name="image82.jpeg"/>
                    <pic:cNvPicPr/>
                  </pic:nvPicPr>
                  <pic:blipFill>
                    <a:blip r:embed="rId86" cstate="print"/>
                    <a:stretch>
                      <a:fillRect/>
                    </a:stretch>
                  </pic:blipFill>
                  <pic:spPr>
                    <a:xfrm>
                      <a:off x="0" y="0"/>
                      <a:ext cx="3061741" cy="1795703"/>
                    </a:xfrm>
                    <a:prstGeom prst="rect">
                      <a:avLst/>
                    </a:prstGeom>
                  </pic:spPr>
                </pic:pic>
              </a:graphicData>
            </a:graphic>
          </wp:anchor>
        </w:drawing>
      </w:r>
      <w:r>
        <w:rPr>
          <w:color w:val="564C73"/>
          <w:w w:val="115"/>
        </w:rPr>
        <w:t>CONCURSO DE DIBUJO INFANTIL ‘COMBINA</w:t>
      </w:r>
      <w:r>
        <w:rPr>
          <w:color w:val="564C73"/>
          <w:spacing w:val="-36"/>
          <w:w w:val="115"/>
        </w:rPr>
        <w:t> </w:t>
      </w:r>
      <w:r>
        <w:rPr>
          <w:color w:val="564C73"/>
          <w:w w:val="115"/>
        </w:rPr>
        <w:t>Y</w:t>
      </w:r>
      <w:r>
        <w:rPr>
          <w:color w:val="564C73"/>
          <w:spacing w:val="-35"/>
          <w:w w:val="115"/>
        </w:rPr>
        <w:t> </w:t>
      </w:r>
      <w:r>
        <w:rPr>
          <w:color w:val="564C73"/>
          <w:w w:val="115"/>
        </w:rPr>
        <w:t>MUÉVETE</w:t>
      </w:r>
      <w:r>
        <w:rPr>
          <w:color w:val="564C73"/>
          <w:spacing w:val="-36"/>
          <w:w w:val="115"/>
        </w:rPr>
        <w:t> </w:t>
      </w:r>
      <w:r>
        <w:rPr>
          <w:color w:val="564C73"/>
          <w:w w:val="115"/>
        </w:rPr>
        <w:t>EN</w:t>
      </w:r>
      <w:r>
        <w:rPr>
          <w:color w:val="564C73"/>
          <w:spacing w:val="-35"/>
          <w:w w:val="115"/>
        </w:rPr>
        <w:t> </w:t>
      </w:r>
      <w:r>
        <w:rPr>
          <w:color w:val="564C73"/>
          <w:spacing w:val="-11"/>
          <w:w w:val="115"/>
        </w:rPr>
        <w:t>GUAGUA’</w:t>
      </w:r>
    </w:p>
    <w:p>
      <w:pPr>
        <w:pStyle w:val="BodyText"/>
        <w:spacing w:before="7"/>
        <w:rPr>
          <w:rFonts w:ascii="Calibri"/>
          <w:b/>
          <w:sz w:val="6"/>
        </w:rPr>
      </w:pPr>
    </w:p>
    <w:p>
      <w:pPr>
        <w:pStyle w:val="BodyText"/>
        <w:spacing w:line="20" w:lineRule="exact"/>
        <w:ind w:left="145"/>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1"/>
        <w:rPr>
          <w:rFonts w:ascii="Calibri"/>
          <w:b/>
          <w:sz w:val="22"/>
        </w:rPr>
      </w:pPr>
    </w:p>
    <w:p>
      <w:pPr>
        <w:pStyle w:val="BodyText"/>
        <w:spacing w:line="249" w:lineRule="auto"/>
        <w:ind w:left="150" w:right="5210"/>
        <w:jc w:val="both"/>
      </w:pPr>
      <w:r>
        <w:rPr>
          <w:color w:val="5C5B60"/>
        </w:rPr>
        <w:t>Guaguas Municipales y el Ayuntamiento de Las Palmas de Gran Canaria, en el marco de la Semana Europea de la Movilidad, han premiado la imaginación y el talento artístico de nueve escolares en la edición anual del Concurso Infantil de Dibujo “Combina y muévete en guagua”, que tenía por objetivo fomentar el transporte público y la intermodalidad entre los estudiantes del municipio capitalino.</w:t>
      </w:r>
    </w:p>
    <w:p>
      <w:pPr>
        <w:spacing w:after="0" w:line="249" w:lineRule="auto"/>
        <w:jc w:val="both"/>
        <w:sectPr>
          <w:type w:val="continuous"/>
          <w:pgSz w:w="23820" w:h="16840" w:orient="landscape"/>
          <w:pgMar w:top="1580" w:bottom="280" w:left="700" w:right="740"/>
          <w:cols w:num="3" w:equalWidth="0">
            <w:col w:w="5010" w:space="85"/>
            <w:col w:w="5024" w:space="2070"/>
            <w:col w:w="10191"/>
          </w:cols>
        </w:sectPr>
      </w:pPr>
    </w:p>
    <w:p>
      <w:pPr>
        <w:pStyle w:val="BodyText"/>
      </w:pPr>
      <w:r>
        <w:rPr/>
        <w:pict>
          <v:group style="position:absolute;margin-left:.0pt;margin-top:14.882014pt;width:1190.55pt;height:63.65pt;mso-position-horizontal-relative:page;mso-position-vertical-relative:page;z-index:-17285632" coordorigin="0,298" coordsize="23811,1273">
            <v:shape style="position:absolute;left:11905;top:850;width:11906;height:720" type="#_x0000_t75" stroked="false">
              <v:imagedata r:id="rId68"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69"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1235,493" to="21518,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3;top:573;width:116;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7"/>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83;top:1112;width:1855;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5"/>
                        <w:sz w:val="16"/>
                      </w:rPr>
                      <w:t>COLABORACIONES 2018</w:t>
                    </w:r>
                  </w:p>
                </w:txbxContent>
              </v:textbox>
              <w10:wrap type="none"/>
            </v:shape>
            <w10:wrap type="none"/>
          </v:group>
        </w:pict>
      </w:r>
      <w:r>
        <w:rPr/>
        <w:drawing>
          <wp:anchor distT="0" distB="0" distL="0" distR="0" allowOverlap="1" layoutInCell="1" locked="0" behindDoc="0" simplePos="0" relativeHeight="15788544">
            <wp:simplePos x="0" y="0"/>
            <wp:positionH relativeFrom="page">
              <wp:posOffset>11520004</wp:posOffset>
            </wp:positionH>
            <wp:positionV relativeFrom="page">
              <wp:posOffset>1584007</wp:posOffset>
            </wp:positionV>
            <wp:extent cx="3059994" cy="2010244"/>
            <wp:effectExtent l="0" t="0" r="0" b="0"/>
            <wp:wrapNone/>
            <wp:docPr id="71" name="image83.jpeg"/>
            <wp:cNvGraphicFramePr>
              <a:graphicFrameLocks noChangeAspect="1"/>
            </wp:cNvGraphicFramePr>
            <a:graphic>
              <a:graphicData uri="http://schemas.openxmlformats.org/drawingml/2006/picture">
                <pic:pic>
                  <pic:nvPicPr>
                    <pic:cNvPr id="72" name="image83.jpeg"/>
                    <pic:cNvPicPr/>
                  </pic:nvPicPr>
                  <pic:blipFill>
                    <a:blip r:embed="rId87" cstate="print"/>
                    <a:stretch>
                      <a:fillRect/>
                    </a:stretch>
                  </pic:blipFill>
                  <pic:spPr>
                    <a:xfrm>
                      <a:off x="0" y="0"/>
                      <a:ext cx="3059994" cy="2010244"/>
                    </a:xfrm>
                    <a:prstGeom prst="rect">
                      <a:avLst/>
                    </a:prstGeom>
                  </pic:spPr>
                </pic:pic>
              </a:graphicData>
            </a:graphic>
          </wp:anchor>
        </w:drawing>
      </w:r>
    </w:p>
    <w:p>
      <w:pPr>
        <w:tabs>
          <w:tab w:pos="6505" w:val="left" w:leader="none"/>
          <w:tab w:pos="12339" w:val="left" w:leader="none"/>
          <w:tab w:pos="22261" w:val="right" w:leader="none"/>
        </w:tabs>
        <w:spacing w:before="233"/>
        <w:ind w:left="150" w:right="0" w:firstLine="0"/>
        <w:jc w:val="left"/>
        <w:rPr>
          <w:rFonts w:ascii="Trebuchet MS"/>
          <w:sz w:val="22"/>
        </w:rPr>
      </w:pPr>
      <w:r>
        <w:rPr>
          <w:rFonts w:ascii="Trebuchet MS"/>
          <w:color w:val="F6C506"/>
          <w:sz w:val="22"/>
        </w:rPr>
        <w:t>42</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sz w:val="16"/>
        </w:rPr>
        <w:t>Guaguas</w:t>
      </w:r>
      <w:r>
        <w:rPr>
          <w:rFonts w:ascii="Calibri"/>
          <w:b/>
          <w:color w:val="F6C506"/>
          <w:spacing w:val="1"/>
          <w:sz w:val="16"/>
        </w:rPr>
        <w:t> </w:t>
      </w:r>
      <w:r>
        <w:rPr>
          <w:rFonts w:ascii="Calibri"/>
          <w:b/>
          <w:color w:val="F6C506"/>
          <w:sz w:val="16"/>
        </w:rPr>
        <w:t>Municipales</w:t>
        <w:tab/>
      </w:r>
      <w:r>
        <w:rPr>
          <w:rFonts w:ascii="Trebuchet MS"/>
          <w:color w:val="F6C506"/>
          <w:sz w:val="22"/>
        </w:rPr>
        <w:t>43</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spacing w:after="0"/>
        <w:rPr>
          <w:rFonts w:ascii="Trebuchet MS"/>
        </w:rPr>
        <w:sectPr>
          <w:pgSz w:w="23820" w:h="16840" w:orient="landscape"/>
          <w:pgMar w:top="280" w:bottom="280" w:left="700" w:right="740"/>
        </w:sectPr>
      </w:pPr>
    </w:p>
    <w:p>
      <w:pPr>
        <w:pStyle w:val="BodyText"/>
        <w:rPr>
          <w:rFonts w:ascii="Trebuchet MS"/>
          <w:sz w:val="22"/>
        </w:rPr>
      </w:pPr>
    </w:p>
    <w:p>
      <w:pPr>
        <w:pStyle w:val="BodyText"/>
        <w:spacing w:line="249" w:lineRule="auto" w:before="171"/>
        <w:ind w:left="150" w:right="38"/>
        <w:jc w:val="both"/>
      </w:pPr>
      <w:r>
        <w:rPr>
          <w:color w:val="5C5B60"/>
        </w:rPr>
        <w:t>Este certamen, que ha cumplido su séptima </w:t>
      </w:r>
      <w:r>
        <w:rPr>
          <w:color w:val="5C5B60"/>
          <w:spacing w:val="-3"/>
        </w:rPr>
        <w:t>edición </w:t>
      </w:r>
      <w:r>
        <w:rPr>
          <w:color w:val="5C5B60"/>
        </w:rPr>
        <w:t>con éxito de participación escolar –casi un millar </w:t>
      </w:r>
      <w:r>
        <w:rPr>
          <w:color w:val="5C5B60"/>
          <w:spacing w:val="-9"/>
        </w:rPr>
        <w:t>de </w:t>
      </w:r>
      <w:r>
        <w:rPr>
          <w:color w:val="5C5B60"/>
        </w:rPr>
        <w:t>trabajos presentados-, está pensado  para  </w:t>
      </w:r>
      <w:r>
        <w:rPr>
          <w:color w:val="5C5B60"/>
          <w:spacing w:val="-3"/>
        </w:rPr>
        <w:t>fomentar </w:t>
      </w:r>
      <w:r>
        <w:rPr>
          <w:color w:val="5C5B60"/>
        </w:rPr>
        <w:t>el uso adecuado del transporte público y lo que </w:t>
      </w:r>
      <w:r>
        <w:rPr>
          <w:color w:val="5C5B60"/>
          <w:spacing w:val="-4"/>
        </w:rPr>
        <w:t>ello </w:t>
      </w:r>
      <w:r>
        <w:rPr>
          <w:color w:val="5C5B60"/>
        </w:rPr>
        <w:t>supone para la mejora medioambiental en los núcleos urbanos.</w:t>
      </w:r>
    </w:p>
    <w:p>
      <w:pPr>
        <w:pStyle w:val="BodyText"/>
        <w:spacing w:before="4"/>
        <w:rPr>
          <w:sz w:val="21"/>
        </w:rPr>
      </w:pPr>
    </w:p>
    <w:p>
      <w:pPr>
        <w:pStyle w:val="BodyText"/>
        <w:spacing w:line="249" w:lineRule="auto"/>
        <w:ind w:left="150" w:right="38"/>
        <w:jc w:val="both"/>
      </w:pPr>
      <w:r>
        <w:rPr>
          <w:color w:val="5C5B60"/>
        </w:rPr>
        <w:t>La</w:t>
      </w:r>
      <w:r>
        <w:rPr>
          <w:color w:val="5C5B60"/>
          <w:spacing w:val="-24"/>
        </w:rPr>
        <w:t> </w:t>
      </w:r>
      <w:r>
        <w:rPr>
          <w:color w:val="5C5B60"/>
        </w:rPr>
        <w:t>entrega</w:t>
      </w:r>
      <w:r>
        <w:rPr>
          <w:color w:val="5C5B60"/>
          <w:spacing w:val="-23"/>
        </w:rPr>
        <w:t> </w:t>
      </w:r>
      <w:r>
        <w:rPr>
          <w:color w:val="5C5B60"/>
        </w:rPr>
        <w:t>de</w:t>
      </w:r>
      <w:r>
        <w:rPr>
          <w:color w:val="5C5B60"/>
          <w:spacing w:val="-23"/>
        </w:rPr>
        <w:t> </w:t>
      </w:r>
      <w:r>
        <w:rPr>
          <w:color w:val="5C5B60"/>
        </w:rPr>
        <w:t>premios</w:t>
      </w:r>
      <w:r>
        <w:rPr>
          <w:color w:val="5C5B60"/>
          <w:spacing w:val="-23"/>
        </w:rPr>
        <w:t> </w:t>
      </w:r>
      <w:r>
        <w:rPr>
          <w:color w:val="5C5B60"/>
        </w:rPr>
        <w:t>del</w:t>
      </w:r>
      <w:r>
        <w:rPr>
          <w:color w:val="5C5B60"/>
          <w:spacing w:val="-23"/>
        </w:rPr>
        <w:t> </w:t>
      </w:r>
      <w:r>
        <w:rPr>
          <w:color w:val="5C5B60"/>
        </w:rPr>
        <w:t>concurso,</w:t>
      </w:r>
      <w:r>
        <w:rPr>
          <w:color w:val="5C5B60"/>
          <w:spacing w:val="-24"/>
        </w:rPr>
        <w:t> </w:t>
      </w:r>
      <w:r>
        <w:rPr>
          <w:color w:val="5C5B60"/>
        </w:rPr>
        <w:t>donde</w:t>
      </w:r>
      <w:r>
        <w:rPr>
          <w:color w:val="5C5B60"/>
          <w:spacing w:val="-23"/>
        </w:rPr>
        <w:t> </w:t>
      </w:r>
      <w:r>
        <w:rPr>
          <w:color w:val="5C5B60"/>
        </w:rPr>
        <w:t>participaron alumnos con edades comprendidas entre los 3 y </w:t>
      </w:r>
      <w:r>
        <w:rPr>
          <w:color w:val="5C5B60"/>
          <w:spacing w:val="-7"/>
        </w:rPr>
        <w:t>12 </w:t>
      </w:r>
      <w:r>
        <w:rPr>
          <w:color w:val="5C5B60"/>
        </w:rPr>
        <w:t>años, tuvo lugar la primera semana de diciembre </w:t>
      </w:r>
      <w:r>
        <w:rPr>
          <w:color w:val="5C5B60"/>
          <w:spacing w:val="-7"/>
        </w:rPr>
        <w:t>en</w:t>
      </w:r>
      <w:r>
        <w:rPr>
          <w:color w:val="5C5B60"/>
          <w:spacing w:val="41"/>
        </w:rPr>
        <w:t> </w:t>
      </w:r>
      <w:r>
        <w:rPr>
          <w:color w:val="5C5B60"/>
        </w:rPr>
        <w:t>la</w:t>
      </w:r>
      <w:r>
        <w:rPr>
          <w:color w:val="5C5B60"/>
          <w:spacing w:val="34"/>
        </w:rPr>
        <w:t> </w:t>
      </w:r>
      <w:r>
        <w:rPr>
          <w:color w:val="5C5B60"/>
        </w:rPr>
        <w:t>sede</w:t>
      </w:r>
      <w:r>
        <w:rPr>
          <w:color w:val="5C5B60"/>
          <w:spacing w:val="35"/>
        </w:rPr>
        <w:t> </w:t>
      </w:r>
      <w:r>
        <w:rPr>
          <w:color w:val="5C5B60"/>
        </w:rPr>
        <w:t>central</w:t>
      </w:r>
      <w:r>
        <w:rPr>
          <w:color w:val="5C5B60"/>
          <w:spacing w:val="35"/>
        </w:rPr>
        <w:t> </w:t>
      </w:r>
      <w:r>
        <w:rPr>
          <w:color w:val="5C5B60"/>
        </w:rPr>
        <w:t>de</w:t>
      </w:r>
      <w:r>
        <w:rPr>
          <w:color w:val="5C5B60"/>
          <w:spacing w:val="35"/>
        </w:rPr>
        <w:t> </w:t>
      </w:r>
      <w:r>
        <w:rPr>
          <w:color w:val="5C5B60"/>
        </w:rPr>
        <w:t>Guaguas</w:t>
      </w:r>
      <w:r>
        <w:rPr>
          <w:color w:val="5C5B60"/>
          <w:spacing w:val="35"/>
        </w:rPr>
        <w:t> </w:t>
      </w:r>
      <w:r>
        <w:rPr>
          <w:color w:val="5C5B60"/>
        </w:rPr>
        <w:t>Municipales.</w:t>
      </w:r>
      <w:r>
        <w:rPr>
          <w:color w:val="5C5B60"/>
          <w:spacing w:val="34"/>
        </w:rPr>
        <w:t> </w:t>
      </w:r>
      <w:r>
        <w:rPr>
          <w:color w:val="5C5B60"/>
        </w:rPr>
        <w:t>El</w:t>
      </w:r>
      <w:r>
        <w:rPr>
          <w:color w:val="5C5B60"/>
          <w:spacing w:val="35"/>
        </w:rPr>
        <w:t> </w:t>
      </w:r>
      <w:r>
        <w:rPr>
          <w:color w:val="5C5B60"/>
        </w:rPr>
        <w:t>evento,</w:t>
      </w:r>
    </w:p>
    <w:p>
      <w:pPr>
        <w:pStyle w:val="BodyText"/>
        <w:rPr>
          <w:sz w:val="22"/>
        </w:rPr>
      </w:pPr>
      <w:r>
        <w:rPr/>
        <w:br w:type="column"/>
      </w:r>
      <w:r>
        <w:rPr>
          <w:sz w:val="22"/>
        </w:rPr>
      </w:r>
    </w:p>
    <w:p>
      <w:pPr>
        <w:pStyle w:val="BodyText"/>
        <w:spacing w:line="249" w:lineRule="auto" w:before="174"/>
        <w:ind w:left="150" w:right="38"/>
        <w:jc w:val="both"/>
      </w:pPr>
      <w:r>
        <w:rPr>
          <w:color w:val="5C5B60"/>
        </w:rPr>
        <w:t>La acción promocional, que se inició en la plaza Stagno, junto al Teatro Pérez Galdós, se repitió con horario de 17:00 a 21:00 horas durante el viernes 14 y sábado 15 de diciembre en la avenida Mesa y López (frente a El Corte Inglés) y en las inmediaciones del centro comercial Las Arenas, respectivamente.</w:t>
      </w:r>
    </w:p>
    <w:p>
      <w:pPr>
        <w:pStyle w:val="BodyText"/>
        <w:rPr>
          <w:sz w:val="31"/>
        </w:rPr>
      </w:pPr>
    </w:p>
    <w:p>
      <w:pPr>
        <w:spacing w:line="320" w:lineRule="atLeast" w:before="1"/>
        <w:ind w:left="150" w:right="35" w:firstLine="0"/>
        <w:jc w:val="left"/>
        <w:rPr>
          <w:rFonts w:ascii="Calibri" w:hAnsi="Calibri"/>
          <w:b/>
          <w:sz w:val="24"/>
        </w:rPr>
      </w:pPr>
      <w:r>
        <w:rPr>
          <w:rFonts w:ascii="Calibri" w:hAnsi="Calibri"/>
          <w:b/>
          <w:color w:val="564C73"/>
          <w:w w:val="115"/>
          <w:sz w:val="24"/>
        </w:rPr>
        <w:t>COLABORACIÓN CON LA </w:t>
      </w:r>
      <w:r>
        <w:rPr>
          <w:rFonts w:ascii="Calibri" w:hAnsi="Calibri"/>
          <w:b/>
          <w:color w:val="564C73"/>
          <w:spacing w:val="-4"/>
          <w:w w:val="115"/>
          <w:sz w:val="24"/>
        </w:rPr>
        <w:t>CAMPAÑA NAVIDEÑA </w:t>
      </w:r>
      <w:r>
        <w:rPr>
          <w:rFonts w:ascii="Calibri" w:hAnsi="Calibri"/>
          <w:b/>
          <w:color w:val="564C73"/>
          <w:w w:val="115"/>
          <w:sz w:val="24"/>
        </w:rPr>
        <w:t>DE UN </w:t>
      </w:r>
      <w:r>
        <w:rPr>
          <w:rFonts w:ascii="Calibri" w:hAnsi="Calibri"/>
          <w:b/>
          <w:color w:val="564C73"/>
          <w:spacing w:val="-5"/>
          <w:w w:val="115"/>
          <w:sz w:val="24"/>
        </w:rPr>
        <w:t>CACHO </w:t>
      </w:r>
      <w:r>
        <w:rPr>
          <w:rFonts w:ascii="Calibri" w:hAnsi="Calibri"/>
          <w:b/>
          <w:color w:val="564C73"/>
          <w:w w:val="115"/>
          <w:sz w:val="24"/>
        </w:rPr>
        <w:t>DE TURRÓN Y EL BANCO DE ALIMENTO DE LAS </w:t>
      </w:r>
      <w:r>
        <w:rPr>
          <w:rFonts w:ascii="Calibri" w:hAnsi="Calibri"/>
          <w:b/>
          <w:color w:val="564C73"/>
          <w:spacing w:val="-4"/>
          <w:w w:val="115"/>
          <w:sz w:val="24"/>
        </w:rPr>
        <w:t>PALMAS</w:t>
      </w:r>
    </w:p>
    <w:p>
      <w:pPr>
        <w:pStyle w:val="Heading5"/>
        <w:spacing w:before="248"/>
        <w:ind w:left="5255"/>
      </w:pPr>
      <w:r>
        <w:rPr>
          <w:b w:val="0"/>
        </w:rPr>
        <w:br w:type="column"/>
      </w:r>
      <w:r>
        <w:rPr>
          <w:color w:val="F9D35E"/>
          <w:w w:val="115"/>
        </w:rPr>
        <w:t>COMPROMISOS ANUALES</w:t>
      </w:r>
    </w:p>
    <w:p>
      <w:pPr>
        <w:pStyle w:val="BodyText"/>
        <w:spacing w:before="1"/>
        <w:rPr>
          <w:rFonts w:ascii="Calibri"/>
          <w:b/>
          <w:sz w:val="32"/>
        </w:rPr>
      </w:pPr>
    </w:p>
    <w:p>
      <w:pPr>
        <w:pStyle w:val="Heading7"/>
        <w:spacing w:line="261" w:lineRule="auto"/>
        <w:ind w:left="5255"/>
      </w:pPr>
      <w:r>
        <w:rPr/>
        <w:drawing>
          <wp:anchor distT="0" distB="0" distL="0" distR="0" allowOverlap="1" layoutInCell="1" locked="0" behindDoc="0" simplePos="0" relativeHeight="15795712">
            <wp:simplePos x="0" y="0"/>
            <wp:positionH relativeFrom="page">
              <wp:posOffset>8278255</wp:posOffset>
            </wp:positionH>
            <wp:positionV relativeFrom="paragraph">
              <wp:posOffset>-470105</wp:posOffset>
            </wp:positionV>
            <wp:extent cx="3059987" cy="1931195"/>
            <wp:effectExtent l="0" t="0" r="0" b="0"/>
            <wp:wrapNone/>
            <wp:docPr id="73" name="image84.jpeg"/>
            <wp:cNvGraphicFramePr>
              <a:graphicFrameLocks noChangeAspect="1"/>
            </wp:cNvGraphicFramePr>
            <a:graphic>
              <a:graphicData uri="http://schemas.openxmlformats.org/drawingml/2006/picture">
                <pic:pic>
                  <pic:nvPicPr>
                    <pic:cNvPr id="74" name="image84.jpeg"/>
                    <pic:cNvPicPr/>
                  </pic:nvPicPr>
                  <pic:blipFill>
                    <a:blip r:embed="rId88" cstate="print"/>
                    <a:stretch>
                      <a:fillRect/>
                    </a:stretch>
                  </pic:blipFill>
                  <pic:spPr>
                    <a:xfrm>
                      <a:off x="0" y="0"/>
                      <a:ext cx="3059987" cy="1931195"/>
                    </a:xfrm>
                    <a:prstGeom prst="rect">
                      <a:avLst/>
                    </a:prstGeom>
                  </pic:spPr>
                </pic:pic>
              </a:graphicData>
            </a:graphic>
          </wp:anchor>
        </w:drawing>
      </w:r>
      <w:r>
        <w:rPr>
          <w:color w:val="564C73"/>
          <w:w w:val="115"/>
        </w:rPr>
        <w:t>SERVICIOS ESPECIALES DE GUAGUAS MUNICIPALES PARA EVENTOS DE LA CIUDAD</w:t>
      </w:r>
    </w:p>
    <w:p>
      <w:pPr>
        <w:pStyle w:val="BodyText"/>
        <w:spacing w:before="7"/>
        <w:rPr>
          <w:rFonts w:ascii="Calibri"/>
          <w:b/>
          <w:sz w:val="6"/>
        </w:rPr>
      </w:pPr>
    </w:p>
    <w:p>
      <w:pPr>
        <w:pStyle w:val="BodyText"/>
        <w:spacing w:line="20" w:lineRule="exact"/>
        <w:ind w:left="5250"/>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spacing w:after="0" w:line="20" w:lineRule="exact"/>
        <w:rPr>
          <w:rFonts w:ascii="Calibri"/>
          <w:sz w:val="2"/>
        </w:rPr>
        <w:sectPr>
          <w:type w:val="continuous"/>
          <w:pgSz w:w="23820" w:h="16840" w:orient="landscape"/>
          <w:pgMar w:top="1580" w:bottom="280" w:left="700" w:right="740"/>
          <w:cols w:num="3" w:equalWidth="0">
            <w:col w:w="5010" w:space="92"/>
            <w:col w:w="5010" w:space="2074"/>
            <w:col w:w="10194"/>
          </w:cols>
        </w:sectPr>
      </w:pPr>
    </w:p>
    <w:p>
      <w:pPr>
        <w:pStyle w:val="BodyText"/>
        <w:tabs>
          <w:tab w:pos="5252" w:val="left" w:leader="none"/>
          <w:tab w:pos="10071" w:val="left" w:leader="none"/>
        </w:tabs>
        <w:spacing w:line="118" w:lineRule="exact"/>
        <w:ind w:left="150"/>
      </w:pPr>
      <w:r>
        <w:rPr>
          <w:color w:val="5C5B60"/>
        </w:rPr>
        <w:t>presentado por Archi El Mago, contó con la </w:t>
      </w:r>
      <w:r>
        <w:rPr>
          <w:color w:val="5C5B60"/>
          <w:spacing w:val="1"/>
        </w:rPr>
        <w:t> </w:t>
      </w:r>
      <w:r>
        <w:rPr>
          <w:color w:val="5C5B60"/>
        </w:rPr>
        <w:t>presencia</w:t>
        <w:tab/>
      </w:r>
      <w:r>
        <w:rPr>
          <w:color w:val="5C5B60"/>
          <w:w w:val="100"/>
          <w:u w:val="single" w:color="F6C506"/>
        </w:rPr>
        <w:t> </w:t>
      </w:r>
      <w:r>
        <w:rPr>
          <w:color w:val="5C5B60"/>
          <w:u w:val="single" w:color="F6C506"/>
        </w:rPr>
        <w:tab/>
      </w:r>
    </w:p>
    <w:p>
      <w:pPr>
        <w:pStyle w:val="BodyText"/>
        <w:spacing w:line="249" w:lineRule="auto" w:before="10"/>
        <w:ind w:left="150" w:right="5140"/>
        <w:jc w:val="both"/>
      </w:pPr>
      <w:r>
        <w:rPr/>
        <w:drawing>
          <wp:anchor distT="0" distB="0" distL="0" distR="0" allowOverlap="1" layoutInCell="1" locked="0" behindDoc="0" simplePos="0" relativeHeight="15795200">
            <wp:simplePos x="0" y="0"/>
            <wp:positionH relativeFrom="page">
              <wp:posOffset>3780002</wp:posOffset>
            </wp:positionH>
            <wp:positionV relativeFrom="paragraph">
              <wp:posOffset>145074</wp:posOffset>
            </wp:positionV>
            <wp:extent cx="3059988" cy="1720399"/>
            <wp:effectExtent l="0" t="0" r="0" b="0"/>
            <wp:wrapNone/>
            <wp:docPr id="75" name="image85.jpeg"/>
            <wp:cNvGraphicFramePr>
              <a:graphicFrameLocks noChangeAspect="1"/>
            </wp:cNvGraphicFramePr>
            <a:graphic>
              <a:graphicData uri="http://schemas.openxmlformats.org/drawingml/2006/picture">
                <pic:pic>
                  <pic:nvPicPr>
                    <pic:cNvPr id="76" name="image85.jpeg"/>
                    <pic:cNvPicPr/>
                  </pic:nvPicPr>
                  <pic:blipFill>
                    <a:blip r:embed="rId89" cstate="print"/>
                    <a:stretch>
                      <a:fillRect/>
                    </a:stretch>
                  </pic:blipFill>
                  <pic:spPr>
                    <a:xfrm>
                      <a:off x="0" y="0"/>
                      <a:ext cx="3059988" cy="1720399"/>
                    </a:xfrm>
                    <a:prstGeom prst="rect">
                      <a:avLst/>
                    </a:prstGeom>
                  </pic:spPr>
                </pic:pic>
              </a:graphicData>
            </a:graphic>
          </wp:anchor>
        </w:drawing>
      </w:r>
      <w:r>
        <w:rPr>
          <w:color w:val="5C5B60"/>
        </w:rPr>
        <w:t>del director general de Guaguas Municipales, Miguel Ángel Rodríguez, quien acompañó a los nueve premiados, sus familiares, profesores y amigos.</w:t>
      </w:r>
    </w:p>
    <w:p>
      <w:pPr>
        <w:pStyle w:val="BodyText"/>
        <w:spacing w:before="1"/>
        <w:rPr>
          <w:sz w:val="21"/>
        </w:rPr>
      </w:pPr>
    </w:p>
    <w:p>
      <w:pPr>
        <w:pStyle w:val="BodyText"/>
        <w:spacing w:line="249" w:lineRule="auto"/>
        <w:ind w:left="150" w:right="5140"/>
        <w:jc w:val="both"/>
      </w:pPr>
      <w:r>
        <w:rPr>
          <w:color w:val="5C5B60"/>
        </w:rPr>
        <w:t>Los tres finalistas de cada una de las categorías </w:t>
      </w:r>
      <w:r>
        <w:rPr>
          <w:color w:val="5C5B60"/>
          <w:spacing w:val="-6"/>
        </w:rPr>
        <w:t>se </w:t>
      </w:r>
      <w:r>
        <w:rPr>
          <w:color w:val="5C5B60"/>
        </w:rPr>
        <w:t>han llevado como premio un abono de transporte </w:t>
      </w:r>
      <w:r>
        <w:rPr>
          <w:color w:val="5C5B60"/>
          <w:spacing w:val="-4"/>
        </w:rPr>
        <w:t>para </w:t>
      </w:r>
      <w:r>
        <w:rPr>
          <w:color w:val="5C5B60"/>
        </w:rPr>
        <w:t>todo</w:t>
      </w:r>
      <w:r>
        <w:rPr>
          <w:color w:val="5C5B60"/>
          <w:spacing w:val="-6"/>
        </w:rPr>
        <w:t> </w:t>
      </w:r>
      <w:r>
        <w:rPr>
          <w:color w:val="5C5B60"/>
        </w:rPr>
        <w:t>el</w:t>
      </w:r>
      <w:r>
        <w:rPr>
          <w:color w:val="5C5B60"/>
          <w:spacing w:val="-6"/>
        </w:rPr>
        <w:t> </w:t>
      </w:r>
      <w:r>
        <w:rPr>
          <w:color w:val="5C5B60"/>
        </w:rPr>
        <w:t>curso</w:t>
      </w:r>
      <w:r>
        <w:rPr>
          <w:color w:val="5C5B60"/>
          <w:spacing w:val="-6"/>
        </w:rPr>
        <w:t> </w:t>
      </w:r>
      <w:r>
        <w:rPr>
          <w:color w:val="5C5B60"/>
        </w:rPr>
        <w:t>escolar</w:t>
      </w:r>
      <w:r>
        <w:rPr>
          <w:color w:val="5C5B60"/>
          <w:spacing w:val="-6"/>
        </w:rPr>
        <w:t> </w:t>
      </w:r>
      <w:r>
        <w:rPr>
          <w:color w:val="5C5B60"/>
        </w:rPr>
        <w:t>2018-2019</w:t>
      </w:r>
      <w:r>
        <w:rPr>
          <w:color w:val="5C5B60"/>
          <w:spacing w:val="-6"/>
        </w:rPr>
        <w:t> </w:t>
      </w:r>
      <w:r>
        <w:rPr>
          <w:color w:val="5C5B60"/>
        </w:rPr>
        <w:t>(hasta</w:t>
      </w:r>
      <w:r>
        <w:rPr>
          <w:color w:val="5C5B60"/>
          <w:spacing w:val="-5"/>
        </w:rPr>
        <w:t> </w:t>
      </w:r>
      <w:r>
        <w:rPr>
          <w:color w:val="5C5B60"/>
        </w:rPr>
        <w:t>junio</w:t>
      </w:r>
      <w:r>
        <w:rPr>
          <w:color w:val="5C5B60"/>
          <w:spacing w:val="-6"/>
        </w:rPr>
        <w:t> </w:t>
      </w:r>
      <w:r>
        <w:rPr>
          <w:color w:val="5C5B60"/>
        </w:rPr>
        <w:t>de</w:t>
      </w:r>
      <w:r>
        <w:rPr>
          <w:color w:val="5C5B60"/>
          <w:spacing w:val="-6"/>
        </w:rPr>
        <w:t> </w:t>
      </w:r>
      <w:r>
        <w:rPr>
          <w:color w:val="5C5B60"/>
        </w:rPr>
        <w:t>2019), al tiempo que los dibujos finalistas han sido </w:t>
      </w:r>
      <w:r>
        <w:rPr>
          <w:color w:val="5C5B60"/>
          <w:spacing w:val="-3"/>
        </w:rPr>
        <w:t>rotulados </w:t>
      </w:r>
      <w:r>
        <w:rPr>
          <w:color w:val="5C5B60"/>
        </w:rPr>
        <w:t>en uno de los vehículos de Guaguas Municipales, que también cuentan con la firma de los</w:t>
      </w:r>
      <w:r>
        <w:rPr>
          <w:color w:val="5C5B60"/>
          <w:spacing w:val="11"/>
        </w:rPr>
        <w:t> </w:t>
      </w:r>
      <w:r>
        <w:rPr>
          <w:color w:val="5C5B60"/>
        </w:rPr>
        <w:t>autores.</w:t>
      </w:r>
    </w:p>
    <w:p>
      <w:pPr>
        <w:pStyle w:val="BodyText"/>
        <w:spacing w:before="11"/>
        <w:rPr>
          <w:sz w:val="31"/>
        </w:rPr>
      </w:pPr>
      <w:r>
        <w:rPr/>
        <w:br w:type="column"/>
      </w:r>
      <w:r>
        <w:rPr>
          <w:sz w:val="31"/>
        </w:rPr>
      </w:r>
    </w:p>
    <w:p>
      <w:pPr>
        <w:pStyle w:val="BodyText"/>
        <w:spacing w:line="249" w:lineRule="auto"/>
        <w:ind w:left="153" w:right="5210"/>
        <w:jc w:val="both"/>
      </w:pPr>
      <w:r>
        <w:rPr>
          <w:color w:val="5C5B60"/>
        </w:rPr>
        <w:t>Canaria para el desarrollo del </w:t>
      </w:r>
      <w:r>
        <w:rPr>
          <w:color w:val="5C5B60"/>
          <w:spacing w:val="-4"/>
        </w:rPr>
        <w:t>Taller </w:t>
      </w:r>
      <w:r>
        <w:rPr>
          <w:color w:val="5C5B60"/>
        </w:rPr>
        <w:t>de </w:t>
      </w:r>
      <w:r>
        <w:rPr>
          <w:color w:val="5C5B60"/>
          <w:spacing w:val="-2"/>
        </w:rPr>
        <w:t>Accesibilidad </w:t>
      </w:r>
      <w:r>
        <w:rPr>
          <w:color w:val="5C5B60"/>
        </w:rPr>
        <w:t>Nectar 2018, organizado por el Instituto </w:t>
      </w:r>
      <w:r>
        <w:rPr>
          <w:color w:val="5C5B60"/>
          <w:spacing w:val="-2"/>
        </w:rPr>
        <w:t>Universitario </w:t>
      </w:r>
      <w:r>
        <w:rPr>
          <w:color w:val="5C5B60"/>
        </w:rPr>
        <w:t>de</w:t>
      </w:r>
      <w:r>
        <w:rPr>
          <w:color w:val="5C5B60"/>
          <w:spacing w:val="-11"/>
        </w:rPr>
        <w:t> </w:t>
      </w:r>
      <w:r>
        <w:rPr>
          <w:color w:val="5C5B60"/>
          <w:spacing w:val="-3"/>
        </w:rPr>
        <w:t>Turismo</w:t>
      </w:r>
      <w:r>
        <w:rPr>
          <w:color w:val="5C5B60"/>
          <w:spacing w:val="-11"/>
        </w:rPr>
        <w:t> </w:t>
      </w:r>
      <w:r>
        <w:rPr>
          <w:color w:val="5C5B60"/>
        </w:rPr>
        <w:t>y</w:t>
      </w:r>
      <w:r>
        <w:rPr>
          <w:color w:val="5C5B60"/>
          <w:spacing w:val="-11"/>
        </w:rPr>
        <w:t> </w:t>
      </w:r>
      <w:r>
        <w:rPr>
          <w:color w:val="5C5B60"/>
        </w:rPr>
        <w:t>Desarrollo</w:t>
      </w:r>
      <w:r>
        <w:rPr>
          <w:color w:val="5C5B60"/>
          <w:spacing w:val="-11"/>
        </w:rPr>
        <w:t> </w:t>
      </w:r>
      <w:r>
        <w:rPr>
          <w:color w:val="5C5B60"/>
        </w:rPr>
        <w:t>Económico</w:t>
      </w:r>
      <w:r>
        <w:rPr>
          <w:color w:val="5C5B60"/>
          <w:spacing w:val="-11"/>
        </w:rPr>
        <w:t> </w:t>
      </w:r>
      <w:r>
        <w:rPr>
          <w:color w:val="5C5B60"/>
        </w:rPr>
        <w:t>Sostenible</w:t>
      </w:r>
      <w:r>
        <w:rPr>
          <w:color w:val="5C5B60"/>
          <w:spacing w:val="-11"/>
        </w:rPr>
        <w:t> </w:t>
      </w:r>
      <w:r>
        <w:rPr>
          <w:color w:val="5C5B60"/>
        </w:rPr>
        <w:t>(Tides).</w:t>
      </w:r>
    </w:p>
    <w:p>
      <w:pPr>
        <w:pStyle w:val="BodyText"/>
        <w:spacing w:before="1"/>
        <w:rPr>
          <w:sz w:val="21"/>
        </w:rPr>
      </w:pPr>
    </w:p>
    <w:p>
      <w:pPr>
        <w:pStyle w:val="BodyText"/>
        <w:spacing w:line="249" w:lineRule="auto"/>
        <w:ind w:left="153" w:right="5210"/>
        <w:jc w:val="both"/>
      </w:pPr>
      <w:r>
        <w:rPr/>
        <w:drawing>
          <wp:anchor distT="0" distB="0" distL="0" distR="0" allowOverlap="1" layoutInCell="1" locked="0" behindDoc="0" simplePos="0" relativeHeight="15796224">
            <wp:simplePos x="0" y="0"/>
            <wp:positionH relativeFrom="page">
              <wp:posOffset>11520004</wp:posOffset>
            </wp:positionH>
            <wp:positionV relativeFrom="paragraph">
              <wp:posOffset>-1355369</wp:posOffset>
            </wp:positionV>
            <wp:extent cx="3059996" cy="2294991"/>
            <wp:effectExtent l="0" t="0" r="0" b="0"/>
            <wp:wrapNone/>
            <wp:docPr id="77" name="image86.jpeg"/>
            <wp:cNvGraphicFramePr>
              <a:graphicFrameLocks noChangeAspect="1"/>
            </wp:cNvGraphicFramePr>
            <a:graphic>
              <a:graphicData uri="http://schemas.openxmlformats.org/drawingml/2006/picture">
                <pic:pic>
                  <pic:nvPicPr>
                    <pic:cNvPr id="78" name="image86.jpeg"/>
                    <pic:cNvPicPr/>
                  </pic:nvPicPr>
                  <pic:blipFill>
                    <a:blip r:embed="rId90" cstate="print"/>
                    <a:stretch>
                      <a:fillRect/>
                    </a:stretch>
                  </pic:blipFill>
                  <pic:spPr>
                    <a:xfrm>
                      <a:off x="0" y="0"/>
                      <a:ext cx="3059996" cy="2294991"/>
                    </a:xfrm>
                    <a:prstGeom prst="rect">
                      <a:avLst/>
                    </a:prstGeom>
                  </pic:spPr>
                </pic:pic>
              </a:graphicData>
            </a:graphic>
          </wp:anchor>
        </w:drawing>
      </w:r>
      <w:r>
        <w:rPr>
          <w:color w:val="5C5B60"/>
        </w:rPr>
        <w:t>La empresa municipal de transporte, en el marco del apoyo a los eventos de interés cultural y formativo, colaboró con la aportación de 2.500 euros, al tiempo que recibió promoción de sus servicios en todas las comunicaciones que se han realizado sobre el taller.</w:t>
      </w:r>
    </w:p>
    <w:p>
      <w:pPr>
        <w:spacing w:after="0" w:line="249" w:lineRule="auto"/>
        <w:jc w:val="both"/>
        <w:sectPr>
          <w:type w:val="continuous"/>
          <w:pgSz w:w="23820" w:h="16840" w:orient="landscape"/>
          <w:pgMar w:top="1580" w:bottom="280" w:left="700" w:right="740"/>
          <w:cols w:num="2" w:equalWidth="0">
            <w:col w:w="10112" w:space="2074"/>
            <w:col w:w="10194"/>
          </w:cols>
        </w:sectPr>
      </w:pPr>
    </w:p>
    <w:p>
      <w:pPr>
        <w:pStyle w:val="BodyText"/>
        <w:spacing w:before="4"/>
        <w:rPr>
          <w:sz w:val="24"/>
        </w:rPr>
      </w:pPr>
    </w:p>
    <w:p>
      <w:pPr>
        <w:spacing w:after="0"/>
        <w:rPr>
          <w:sz w:val="24"/>
        </w:rPr>
        <w:sectPr>
          <w:type w:val="continuous"/>
          <w:pgSz w:w="23820" w:h="16840" w:orient="landscape"/>
          <w:pgMar w:top="1580" w:bottom="280" w:left="700" w:right="740"/>
        </w:sectPr>
      </w:pPr>
    </w:p>
    <w:p>
      <w:pPr>
        <w:pStyle w:val="Heading7"/>
        <w:spacing w:line="261" w:lineRule="auto" w:before="103"/>
        <w:ind w:right="1031"/>
      </w:pPr>
      <w:r>
        <w:rPr>
          <w:color w:val="564C73"/>
          <w:w w:val="110"/>
        </w:rPr>
        <w:t>NAVIGUAGUA, UNA GUAGUA CON SORPRESA</w:t>
      </w:r>
    </w:p>
    <w:p>
      <w:pPr>
        <w:pStyle w:val="BodyText"/>
        <w:spacing w:before="7"/>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8"/>
        <w:rPr>
          <w:rFonts w:ascii="Calibri"/>
          <w:b/>
          <w:sz w:val="14"/>
        </w:rPr>
      </w:pPr>
      <w:r>
        <w:rPr/>
        <w:drawing>
          <wp:anchor distT="0" distB="0" distL="0" distR="0" allowOverlap="1" layoutInCell="1" locked="0" behindDoc="0" simplePos="0" relativeHeight="124">
            <wp:simplePos x="0" y="0"/>
            <wp:positionH relativeFrom="page">
              <wp:posOffset>521999</wp:posOffset>
            </wp:positionH>
            <wp:positionV relativeFrom="paragraph">
              <wp:posOffset>138437</wp:posOffset>
            </wp:positionV>
            <wp:extent cx="3064256" cy="2298192"/>
            <wp:effectExtent l="0" t="0" r="0" b="0"/>
            <wp:wrapTopAndBottom/>
            <wp:docPr id="79" name="image87.jpeg"/>
            <wp:cNvGraphicFramePr>
              <a:graphicFrameLocks noChangeAspect="1"/>
            </wp:cNvGraphicFramePr>
            <a:graphic>
              <a:graphicData uri="http://schemas.openxmlformats.org/drawingml/2006/picture">
                <pic:pic>
                  <pic:nvPicPr>
                    <pic:cNvPr id="80" name="image87.jpeg"/>
                    <pic:cNvPicPr/>
                  </pic:nvPicPr>
                  <pic:blipFill>
                    <a:blip r:embed="rId91" cstate="print"/>
                    <a:stretch>
                      <a:fillRect/>
                    </a:stretch>
                  </pic:blipFill>
                  <pic:spPr>
                    <a:xfrm>
                      <a:off x="0" y="0"/>
                      <a:ext cx="3064256" cy="2298192"/>
                    </a:xfrm>
                    <a:prstGeom prst="rect">
                      <a:avLst/>
                    </a:prstGeom>
                  </pic:spPr>
                </pic:pic>
              </a:graphicData>
            </a:graphic>
          </wp:anchor>
        </w:drawing>
      </w:r>
    </w:p>
    <w:p>
      <w:pPr>
        <w:pStyle w:val="BodyText"/>
        <w:spacing w:before="3"/>
        <w:rPr>
          <w:rFonts w:ascii="Calibri"/>
          <w:b/>
          <w:sz w:val="24"/>
        </w:rPr>
      </w:pPr>
    </w:p>
    <w:p>
      <w:pPr>
        <w:pStyle w:val="BodyText"/>
        <w:spacing w:line="249" w:lineRule="auto"/>
        <w:ind w:left="150" w:right="38"/>
        <w:jc w:val="both"/>
      </w:pPr>
      <w:r>
        <w:rPr>
          <w:color w:val="5C5B60"/>
        </w:rPr>
        <w:t>La Naviguagua se ha convertido en uno de los </w:t>
      </w:r>
      <w:r>
        <w:rPr>
          <w:color w:val="5C5B60"/>
          <w:spacing w:val="-4"/>
        </w:rPr>
        <w:t>hitos </w:t>
      </w:r>
      <w:r>
        <w:rPr>
          <w:color w:val="5C5B60"/>
        </w:rPr>
        <w:t>de la Navidad en la ciudad. Guaguas Municipales inició el 13 de diciembre el desarrollo de su campaña de refuerzos de líneas durante la Navidad a </w:t>
      </w:r>
      <w:r>
        <w:rPr>
          <w:color w:val="5C5B60"/>
          <w:spacing w:val="-3"/>
        </w:rPr>
        <w:t>través   </w:t>
      </w:r>
      <w:r>
        <w:rPr>
          <w:color w:val="5C5B60"/>
        </w:rPr>
        <w:t>de acciones promocionales en las principales </w:t>
      </w:r>
      <w:r>
        <w:rPr>
          <w:color w:val="5C5B60"/>
          <w:spacing w:val="-3"/>
        </w:rPr>
        <w:t>zonas </w:t>
      </w:r>
      <w:r>
        <w:rPr>
          <w:color w:val="5C5B60"/>
        </w:rPr>
        <w:t>comerciales de la Ciudad con una guagua llena </w:t>
      </w:r>
      <w:r>
        <w:rPr>
          <w:color w:val="5C5B60"/>
          <w:spacing w:val="-6"/>
        </w:rPr>
        <w:t>de </w:t>
      </w:r>
      <w:r>
        <w:rPr>
          <w:color w:val="5C5B60"/>
        </w:rPr>
        <w:t>sorpresas, donde los viajeros de todas las edades pudieron vivir una experiencia navideña</w:t>
      </w:r>
      <w:r>
        <w:rPr>
          <w:color w:val="5C5B60"/>
          <w:spacing w:val="3"/>
        </w:rPr>
        <w:t> </w:t>
      </w:r>
      <w:r>
        <w:rPr>
          <w:color w:val="5C5B60"/>
        </w:rPr>
        <w:t>diferente.</w:t>
      </w:r>
    </w:p>
    <w:p>
      <w:pPr>
        <w:pStyle w:val="BodyText"/>
        <w:rPr>
          <w:sz w:val="22"/>
        </w:rPr>
      </w:pPr>
      <w:r>
        <w:rPr/>
        <w:br w:type="column"/>
      </w:r>
      <w:r>
        <w:rPr>
          <w:sz w:val="22"/>
        </w:rPr>
      </w:r>
    </w:p>
    <w:p>
      <w:pPr>
        <w:pStyle w:val="BodyText"/>
        <w:spacing w:line="249" w:lineRule="auto" w:before="191"/>
        <w:ind w:left="122" w:right="38"/>
        <w:jc w:val="both"/>
      </w:pPr>
      <w:r>
        <w:rPr>
          <w:color w:val="5C5B60"/>
        </w:rPr>
        <w:t>Guaguas Municipales apadrinó  la  presentación  </w:t>
      </w:r>
      <w:r>
        <w:rPr>
          <w:color w:val="5C5B60"/>
          <w:spacing w:val="-8"/>
        </w:rPr>
        <w:t>de  </w:t>
      </w:r>
      <w:r>
        <w:rPr>
          <w:color w:val="5C5B60"/>
        </w:rPr>
        <w:t>la campaña solidaria del Banco  de  Alimentos  </w:t>
      </w:r>
      <w:r>
        <w:rPr>
          <w:color w:val="5C5B60"/>
          <w:spacing w:val="-6"/>
        </w:rPr>
        <w:t>de  </w:t>
      </w:r>
      <w:r>
        <w:rPr>
          <w:color w:val="5C5B60"/>
        </w:rPr>
        <w:t>Las Palmas y el proyecto “Por un cacho de </w:t>
      </w:r>
      <w:r>
        <w:rPr>
          <w:color w:val="5C5B60"/>
          <w:spacing w:val="-3"/>
        </w:rPr>
        <w:t>turrón”, </w:t>
      </w:r>
      <w:r>
        <w:rPr>
          <w:color w:val="5C5B60"/>
        </w:rPr>
        <w:t>una iniciativa que tiene como objetivo que todas </w:t>
      </w:r>
      <w:r>
        <w:rPr>
          <w:color w:val="5C5B60"/>
          <w:spacing w:val="-6"/>
        </w:rPr>
        <w:t>las </w:t>
      </w:r>
      <w:r>
        <w:rPr>
          <w:color w:val="5C5B60"/>
        </w:rPr>
        <w:t>familias de la Isla puedan tener un dulce en Navidad. Además, se colocaron 50 carteles en el interior de </w:t>
      </w:r>
      <w:r>
        <w:rPr>
          <w:color w:val="5C5B60"/>
          <w:spacing w:val="-4"/>
        </w:rPr>
        <w:t>las </w:t>
      </w:r>
      <w:r>
        <w:rPr>
          <w:color w:val="5C5B60"/>
        </w:rPr>
        <w:t>guaguas para incentivar a los clientes a realizar </w:t>
      </w:r>
      <w:r>
        <w:rPr>
          <w:color w:val="5C5B60"/>
          <w:spacing w:val="-6"/>
        </w:rPr>
        <w:t>sus </w:t>
      </w:r>
      <w:r>
        <w:rPr>
          <w:color w:val="5C5B60"/>
        </w:rPr>
        <w:t>propias donaciones en diferentes puntos de la</w:t>
      </w:r>
      <w:r>
        <w:rPr>
          <w:color w:val="5C5B60"/>
          <w:spacing w:val="26"/>
        </w:rPr>
        <w:t> </w:t>
      </w:r>
      <w:r>
        <w:rPr>
          <w:color w:val="5C5B60"/>
          <w:spacing w:val="-3"/>
        </w:rPr>
        <w:t>ciudad.</w:t>
      </w:r>
    </w:p>
    <w:p>
      <w:pPr>
        <w:pStyle w:val="BodyText"/>
        <w:rPr>
          <w:sz w:val="22"/>
        </w:rPr>
      </w:pPr>
    </w:p>
    <w:p>
      <w:pPr>
        <w:pStyle w:val="Heading7"/>
        <w:spacing w:before="133"/>
        <w:ind w:left="122"/>
        <w:jc w:val="both"/>
      </w:pPr>
      <w:r>
        <w:rPr>
          <w:color w:val="564C73"/>
          <w:w w:val="110"/>
        </w:rPr>
        <w:t>CAMPAÑA NAVIDAD CASA GALICIA 2018</w:t>
      </w:r>
    </w:p>
    <w:p>
      <w:pPr>
        <w:pStyle w:val="BodyText"/>
        <w:spacing w:before="8"/>
        <w:rPr>
          <w:rFonts w:ascii="Calibri"/>
          <w:b/>
          <w:sz w:val="8"/>
        </w:rPr>
      </w:pPr>
    </w:p>
    <w:p>
      <w:pPr>
        <w:pStyle w:val="BodyText"/>
        <w:spacing w:line="20" w:lineRule="exact"/>
        <w:ind w:left="117"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62"/>
        <w:ind w:left="122" w:right="38"/>
        <w:jc w:val="both"/>
      </w:pPr>
      <w:r>
        <w:rPr>
          <w:color w:val="5C5B60"/>
        </w:rPr>
        <w:t>Se han entregado en el mes de diciembre de 2018 </w:t>
      </w:r>
      <w:r>
        <w:rPr>
          <w:color w:val="5C5B60"/>
          <w:spacing w:val="-6"/>
        </w:rPr>
        <w:t>un </w:t>
      </w:r>
      <w:r>
        <w:rPr>
          <w:color w:val="5C5B60"/>
        </w:rPr>
        <w:t>total</w:t>
      </w:r>
      <w:r>
        <w:rPr>
          <w:color w:val="5C5B60"/>
          <w:spacing w:val="-10"/>
        </w:rPr>
        <w:t> </w:t>
      </w:r>
      <w:r>
        <w:rPr>
          <w:color w:val="5C5B60"/>
        </w:rPr>
        <w:t>de</w:t>
      </w:r>
      <w:r>
        <w:rPr>
          <w:color w:val="5C5B60"/>
          <w:spacing w:val="-9"/>
        </w:rPr>
        <w:t> </w:t>
      </w:r>
      <w:r>
        <w:rPr>
          <w:color w:val="5C5B60"/>
        </w:rPr>
        <w:t>75</w:t>
      </w:r>
      <w:r>
        <w:rPr>
          <w:color w:val="5C5B60"/>
          <w:spacing w:val="-9"/>
        </w:rPr>
        <w:t> </w:t>
      </w:r>
      <w:r>
        <w:rPr>
          <w:color w:val="5C5B60"/>
        </w:rPr>
        <w:t>tarjetas</w:t>
      </w:r>
      <w:r>
        <w:rPr>
          <w:color w:val="5C5B60"/>
          <w:spacing w:val="-9"/>
        </w:rPr>
        <w:t> </w:t>
      </w:r>
      <w:r>
        <w:rPr>
          <w:color w:val="5C5B60"/>
        </w:rPr>
        <w:t>para</w:t>
      </w:r>
      <w:r>
        <w:rPr>
          <w:color w:val="5C5B60"/>
          <w:spacing w:val="-9"/>
        </w:rPr>
        <w:t> </w:t>
      </w:r>
      <w:r>
        <w:rPr>
          <w:color w:val="5C5B60"/>
        </w:rPr>
        <w:t>el</w:t>
      </w:r>
      <w:r>
        <w:rPr>
          <w:color w:val="5C5B60"/>
          <w:spacing w:val="-9"/>
        </w:rPr>
        <w:t> </w:t>
      </w:r>
      <w:r>
        <w:rPr>
          <w:color w:val="5C5B60"/>
        </w:rPr>
        <w:t>transporte</w:t>
      </w:r>
      <w:r>
        <w:rPr>
          <w:color w:val="5C5B60"/>
          <w:spacing w:val="-9"/>
        </w:rPr>
        <w:t> </w:t>
      </w:r>
      <w:r>
        <w:rPr>
          <w:color w:val="5C5B60"/>
        </w:rPr>
        <w:t>de</w:t>
      </w:r>
      <w:r>
        <w:rPr>
          <w:color w:val="5C5B60"/>
          <w:spacing w:val="-9"/>
        </w:rPr>
        <w:t> </w:t>
      </w:r>
      <w:r>
        <w:rPr>
          <w:color w:val="5C5B60"/>
        </w:rPr>
        <w:t>los</w:t>
      </w:r>
      <w:r>
        <w:rPr>
          <w:color w:val="5C5B60"/>
          <w:spacing w:val="-9"/>
        </w:rPr>
        <w:t> </w:t>
      </w:r>
      <w:r>
        <w:rPr>
          <w:color w:val="5C5B60"/>
        </w:rPr>
        <w:t>voluntarios de</w:t>
      </w:r>
      <w:r>
        <w:rPr>
          <w:color w:val="5C5B60"/>
          <w:spacing w:val="-18"/>
        </w:rPr>
        <w:t> </w:t>
      </w:r>
      <w:r>
        <w:rPr>
          <w:color w:val="5C5B60"/>
        </w:rPr>
        <w:t>la</w:t>
      </w:r>
      <w:r>
        <w:rPr>
          <w:color w:val="5C5B60"/>
          <w:spacing w:val="-17"/>
        </w:rPr>
        <w:t> </w:t>
      </w:r>
      <w:r>
        <w:rPr>
          <w:color w:val="5C5B60"/>
        </w:rPr>
        <w:t>Casa</w:t>
      </w:r>
      <w:r>
        <w:rPr>
          <w:color w:val="5C5B60"/>
          <w:spacing w:val="-18"/>
        </w:rPr>
        <w:t> </w:t>
      </w:r>
      <w:r>
        <w:rPr>
          <w:color w:val="5C5B60"/>
        </w:rPr>
        <w:t>de</w:t>
      </w:r>
      <w:r>
        <w:rPr>
          <w:color w:val="5C5B60"/>
          <w:spacing w:val="-17"/>
        </w:rPr>
        <w:t> </w:t>
      </w:r>
      <w:r>
        <w:rPr>
          <w:color w:val="5C5B60"/>
        </w:rPr>
        <w:t>Galicia,</w:t>
      </w:r>
      <w:r>
        <w:rPr>
          <w:color w:val="5C5B60"/>
          <w:spacing w:val="-18"/>
        </w:rPr>
        <w:t> </w:t>
      </w:r>
      <w:r>
        <w:rPr>
          <w:color w:val="5C5B60"/>
        </w:rPr>
        <w:t>que</w:t>
      </w:r>
      <w:r>
        <w:rPr>
          <w:color w:val="5C5B60"/>
          <w:spacing w:val="-17"/>
        </w:rPr>
        <w:t> </w:t>
      </w:r>
      <w:r>
        <w:rPr>
          <w:color w:val="5C5B60"/>
        </w:rPr>
        <w:t>movieron</w:t>
      </w:r>
      <w:r>
        <w:rPr>
          <w:color w:val="5C5B60"/>
          <w:spacing w:val="-18"/>
        </w:rPr>
        <w:t> </w:t>
      </w:r>
      <w:r>
        <w:rPr>
          <w:color w:val="5C5B60"/>
        </w:rPr>
        <w:t>durante</w:t>
      </w:r>
      <w:r>
        <w:rPr>
          <w:color w:val="5C5B60"/>
          <w:spacing w:val="-17"/>
        </w:rPr>
        <w:t> </w:t>
      </w:r>
      <w:r>
        <w:rPr>
          <w:color w:val="5C5B60"/>
        </w:rPr>
        <w:t>la</w:t>
      </w:r>
      <w:r>
        <w:rPr>
          <w:color w:val="5C5B60"/>
          <w:spacing w:val="-17"/>
        </w:rPr>
        <w:t> </w:t>
      </w:r>
      <w:r>
        <w:rPr>
          <w:color w:val="5C5B60"/>
        </w:rPr>
        <w:t>Navidad unas</w:t>
      </w:r>
      <w:r>
        <w:rPr>
          <w:color w:val="5C5B60"/>
          <w:spacing w:val="-12"/>
        </w:rPr>
        <w:t> </w:t>
      </w:r>
      <w:r>
        <w:rPr>
          <w:color w:val="5C5B60"/>
        </w:rPr>
        <w:t>220</w:t>
      </w:r>
      <w:r>
        <w:rPr>
          <w:color w:val="5C5B60"/>
          <w:spacing w:val="-11"/>
        </w:rPr>
        <w:t> </w:t>
      </w:r>
      <w:r>
        <w:rPr>
          <w:color w:val="5C5B60"/>
        </w:rPr>
        <w:t>toneladas</w:t>
      </w:r>
      <w:r>
        <w:rPr>
          <w:color w:val="5C5B60"/>
          <w:spacing w:val="-12"/>
        </w:rPr>
        <w:t> </w:t>
      </w:r>
      <w:r>
        <w:rPr>
          <w:color w:val="5C5B60"/>
        </w:rPr>
        <w:t>de</w:t>
      </w:r>
      <w:r>
        <w:rPr>
          <w:color w:val="5C5B60"/>
          <w:spacing w:val="-11"/>
        </w:rPr>
        <w:t> </w:t>
      </w:r>
      <w:r>
        <w:rPr>
          <w:color w:val="5C5B60"/>
        </w:rPr>
        <w:t>alimentos</w:t>
      </w:r>
      <w:r>
        <w:rPr>
          <w:color w:val="5C5B60"/>
          <w:spacing w:val="-11"/>
        </w:rPr>
        <w:t> </w:t>
      </w:r>
      <w:r>
        <w:rPr>
          <w:color w:val="5C5B60"/>
        </w:rPr>
        <w:t>y</w:t>
      </w:r>
      <w:r>
        <w:rPr>
          <w:color w:val="5C5B60"/>
          <w:spacing w:val="-12"/>
        </w:rPr>
        <w:t> </w:t>
      </w:r>
      <w:r>
        <w:rPr>
          <w:color w:val="5C5B60"/>
        </w:rPr>
        <w:t>50.000</w:t>
      </w:r>
      <w:r>
        <w:rPr>
          <w:color w:val="5C5B60"/>
          <w:spacing w:val="-11"/>
        </w:rPr>
        <w:t> </w:t>
      </w:r>
      <w:r>
        <w:rPr>
          <w:color w:val="5C5B60"/>
        </w:rPr>
        <w:t>juguetes.</w:t>
      </w:r>
      <w:r>
        <w:rPr>
          <w:color w:val="5C5B60"/>
          <w:spacing w:val="-12"/>
        </w:rPr>
        <w:t> </w:t>
      </w:r>
      <w:r>
        <w:rPr>
          <w:color w:val="5C5B60"/>
          <w:spacing w:val="-6"/>
        </w:rPr>
        <w:t>La </w:t>
      </w:r>
      <w:r>
        <w:rPr>
          <w:color w:val="5C5B60"/>
        </w:rPr>
        <w:t>Casa</w:t>
      </w:r>
      <w:r>
        <w:rPr>
          <w:color w:val="5C5B60"/>
          <w:spacing w:val="-7"/>
        </w:rPr>
        <w:t> </w:t>
      </w:r>
      <w:r>
        <w:rPr>
          <w:color w:val="5C5B60"/>
        </w:rPr>
        <w:t>de</w:t>
      </w:r>
      <w:r>
        <w:rPr>
          <w:color w:val="5C5B60"/>
          <w:spacing w:val="-7"/>
        </w:rPr>
        <w:t> </w:t>
      </w:r>
      <w:r>
        <w:rPr>
          <w:color w:val="5C5B60"/>
        </w:rPr>
        <w:t>Galicia,</w:t>
      </w:r>
      <w:r>
        <w:rPr>
          <w:color w:val="5C5B60"/>
          <w:spacing w:val="-7"/>
        </w:rPr>
        <w:t> </w:t>
      </w:r>
      <w:r>
        <w:rPr>
          <w:color w:val="5C5B60"/>
        </w:rPr>
        <w:t>en</w:t>
      </w:r>
      <w:r>
        <w:rPr>
          <w:color w:val="5C5B60"/>
          <w:spacing w:val="-7"/>
        </w:rPr>
        <w:t> </w:t>
      </w:r>
      <w:r>
        <w:rPr>
          <w:color w:val="5C5B60"/>
        </w:rPr>
        <w:t>su</w:t>
      </w:r>
      <w:r>
        <w:rPr>
          <w:color w:val="5C5B60"/>
          <w:spacing w:val="-7"/>
        </w:rPr>
        <w:t> </w:t>
      </w:r>
      <w:r>
        <w:rPr>
          <w:color w:val="5C5B60"/>
        </w:rPr>
        <w:t>63ª</w:t>
      </w:r>
      <w:r>
        <w:rPr>
          <w:color w:val="5C5B60"/>
          <w:spacing w:val="-7"/>
        </w:rPr>
        <w:t> </w:t>
      </w:r>
      <w:r>
        <w:rPr>
          <w:color w:val="5C5B60"/>
        </w:rPr>
        <w:t>campaña</w:t>
      </w:r>
      <w:r>
        <w:rPr>
          <w:color w:val="5C5B60"/>
          <w:spacing w:val="-7"/>
        </w:rPr>
        <w:t> </w:t>
      </w:r>
      <w:r>
        <w:rPr>
          <w:color w:val="5C5B60"/>
        </w:rPr>
        <w:t>navideña,</w:t>
      </w:r>
      <w:r>
        <w:rPr>
          <w:color w:val="5C5B60"/>
          <w:spacing w:val="-7"/>
        </w:rPr>
        <w:t> </w:t>
      </w:r>
      <w:r>
        <w:rPr>
          <w:color w:val="5C5B60"/>
          <w:spacing w:val="-3"/>
        </w:rPr>
        <w:t>atendió </w:t>
      </w:r>
      <w:r>
        <w:rPr>
          <w:color w:val="5C5B60"/>
        </w:rPr>
        <w:t>a unas 100.000</w:t>
      </w:r>
      <w:r>
        <w:rPr>
          <w:color w:val="5C5B60"/>
          <w:spacing w:val="-1"/>
        </w:rPr>
        <w:t> </w:t>
      </w:r>
      <w:r>
        <w:rPr>
          <w:color w:val="5C5B60"/>
        </w:rPr>
        <w:t>personas.</w:t>
      </w:r>
    </w:p>
    <w:p>
      <w:pPr>
        <w:pStyle w:val="BodyText"/>
        <w:rPr>
          <w:sz w:val="22"/>
        </w:rPr>
      </w:pPr>
    </w:p>
    <w:p>
      <w:pPr>
        <w:pStyle w:val="Heading7"/>
        <w:spacing w:line="261" w:lineRule="auto" w:before="131"/>
        <w:ind w:left="122" w:right="241"/>
      </w:pPr>
      <w:r>
        <w:rPr>
          <w:color w:val="564C73"/>
          <w:w w:val="115"/>
        </w:rPr>
        <w:t>PATROCINIO PARA EL DESARROLLO DEL TALLER DE ACCESIBILIDAD NECTAR 2018</w:t>
      </w:r>
    </w:p>
    <w:p>
      <w:pPr>
        <w:pStyle w:val="BodyText"/>
        <w:spacing w:before="7"/>
        <w:rPr>
          <w:rFonts w:ascii="Calibri"/>
          <w:b/>
          <w:sz w:val="6"/>
        </w:rPr>
      </w:pPr>
    </w:p>
    <w:p>
      <w:pPr>
        <w:pStyle w:val="BodyText"/>
        <w:spacing w:line="20" w:lineRule="exact"/>
        <w:ind w:left="117"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4"/>
        <w:rPr>
          <w:rFonts w:ascii="Calibri"/>
          <w:b/>
          <w:sz w:val="26"/>
        </w:rPr>
      </w:pPr>
    </w:p>
    <w:p>
      <w:pPr>
        <w:pStyle w:val="BodyText"/>
        <w:spacing w:line="249" w:lineRule="auto" w:before="1"/>
        <w:ind w:left="122" w:right="38"/>
        <w:jc w:val="both"/>
      </w:pPr>
      <w:r>
        <w:rPr>
          <w:color w:val="5C5B60"/>
        </w:rPr>
        <w:t>Guaguas Municipales suscribió un acuerdo </w:t>
      </w:r>
      <w:r>
        <w:rPr>
          <w:color w:val="5C5B60"/>
          <w:spacing w:val="-9"/>
        </w:rPr>
        <w:t>de </w:t>
      </w:r>
      <w:r>
        <w:rPr>
          <w:color w:val="5C5B60"/>
        </w:rPr>
        <w:t>patrocinio con la Fundación Canaria Parque Científico y</w:t>
      </w:r>
      <w:r>
        <w:rPr>
          <w:color w:val="5C5B60"/>
          <w:spacing w:val="-17"/>
        </w:rPr>
        <w:t> </w:t>
      </w:r>
      <w:r>
        <w:rPr>
          <w:color w:val="5C5B60"/>
          <w:spacing w:val="-3"/>
        </w:rPr>
        <w:t>Tecnológico</w:t>
      </w:r>
      <w:r>
        <w:rPr>
          <w:color w:val="5C5B60"/>
          <w:spacing w:val="-17"/>
        </w:rPr>
        <w:t> </w:t>
      </w:r>
      <w:r>
        <w:rPr>
          <w:color w:val="5C5B60"/>
        </w:rPr>
        <w:t>de</w:t>
      </w:r>
      <w:r>
        <w:rPr>
          <w:color w:val="5C5B60"/>
          <w:spacing w:val="-16"/>
        </w:rPr>
        <w:t> </w:t>
      </w:r>
      <w:r>
        <w:rPr>
          <w:color w:val="5C5B60"/>
        </w:rPr>
        <w:t>la</w:t>
      </w:r>
      <w:r>
        <w:rPr>
          <w:color w:val="5C5B60"/>
          <w:spacing w:val="-17"/>
        </w:rPr>
        <w:t> </w:t>
      </w:r>
      <w:r>
        <w:rPr>
          <w:color w:val="5C5B60"/>
        </w:rPr>
        <w:t>Universidad</w:t>
      </w:r>
      <w:r>
        <w:rPr>
          <w:color w:val="5C5B60"/>
          <w:spacing w:val="-16"/>
        </w:rPr>
        <w:t> </w:t>
      </w:r>
      <w:r>
        <w:rPr>
          <w:color w:val="5C5B60"/>
        </w:rPr>
        <w:t>de</w:t>
      </w:r>
      <w:r>
        <w:rPr>
          <w:color w:val="5C5B60"/>
          <w:spacing w:val="-17"/>
        </w:rPr>
        <w:t> </w:t>
      </w:r>
      <w:r>
        <w:rPr>
          <w:color w:val="5C5B60"/>
        </w:rPr>
        <w:t>Las</w:t>
      </w:r>
      <w:r>
        <w:rPr>
          <w:color w:val="5C5B60"/>
          <w:spacing w:val="-17"/>
        </w:rPr>
        <w:t> </w:t>
      </w:r>
      <w:r>
        <w:rPr>
          <w:color w:val="5C5B60"/>
        </w:rPr>
        <w:t>Palmas</w:t>
      </w:r>
      <w:r>
        <w:rPr>
          <w:color w:val="5C5B60"/>
          <w:spacing w:val="-16"/>
        </w:rPr>
        <w:t> </w:t>
      </w:r>
      <w:r>
        <w:rPr>
          <w:color w:val="5C5B60"/>
        </w:rPr>
        <w:t>de</w:t>
      </w:r>
      <w:r>
        <w:rPr>
          <w:color w:val="5C5B60"/>
          <w:spacing w:val="-17"/>
        </w:rPr>
        <w:t> </w:t>
      </w:r>
      <w:r>
        <w:rPr>
          <w:color w:val="5C5B60"/>
        </w:rPr>
        <w:t>Gran</w:t>
      </w:r>
    </w:p>
    <w:p>
      <w:pPr>
        <w:pStyle w:val="Heading7"/>
        <w:spacing w:line="261" w:lineRule="auto" w:before="103"/>
        <w:ind w:left="122" w:right="553"/>
      </w:pPr>
      <w:r>
        <w:rPr>
          <w:b w:val="0"/>
        </w:rPr>
        <w:br w:type="column"/>
      </w:r>
      <w:r>
        <w:rPr>
          <w:color w:val="564C73"/>
          <w:spacing w:val="-6"/>
          <w:w w:val="115"/>
        </w:rPr>
        <w:t>GUAGUAS</w:t>
      </w:r>
      <w:r>
        <w:rPr>
          <w:color w:val="564C73"/>
          <w:spacing w:val="-31"/>
          <w:w w:val="115"/>
        </w:rPr>
        <w:t> </w:t>
      </w:r>
      <w:r>
        <w:rPr>
          <w:color w:val="564C73"/>
          <w:spacing w:val="-3"/>
          <w:w w:val="115"/>
        </w:rPr>
        <w:t>MUNICIPALES</w:t>
      </w:r>
      <w:r>
        <w:rPr>
          <w:color w:val="564C73"/>
          <w:spacing w:val="-31"/>
          <w:w w:val="115"/>
        </w:rPr>
        <w:t> </w:t>
      </w:r>
      <w:r>
        <w:rPr>
          <w:color w:val="564C73"/>
          <w:w w:val="115"/>
        </w:rPr>
        <w:t>SE</w:t>
      </w:r>
      <w:r>
        <w:rPr>
          <w:color w:val="564C73"/>
          <w:spacing w:val="-31"/>
          <w:w w:val="115"/>
        </w:rPr>
        <w:t> </w:t>
      </w:r>
      <w:r>
        <w:rPr>
          <w:color w:val="564C73"/>
          <w:w w:val="115"/>
        </w:rPr>
        <w:t>SUMA</w:t>
      </w:r>
      <w:r>
        <w:rPr>
          <w:color w:val="564C73"/>
          <w:spacing w:val="-31"/>
          <w:w w:val="115"/>
        </w:rPr>
        <w:t> </w:t>
      </w:r>
      <w:r>
        <w:rPr>
          <w:color w:val="564C73"/>
          <w:w w:val="115"/>
        </w:rPr>
        <w:t>A</w:t>
      </w:r>
      <w:r>
        <w:rPr>
          <w:color w:val="564C73"/>
          <w:spacing w:val="-31"/>
          <w:w w:val="115"/>
        </w:rPr>
        <w:t> </w:t>
      </w:r>
      <w:r>
        <w:rPr>
          <w:color w:val="564C73"/>
          <w:w w:val="115"/>
        </w:rPr>
        <w:t>LA CELEBRACIÓN DE LA SAN</w:t>
      </w:r>
      <w:r>
        <w:rPr>
          <w:color w:val="564C73"/>
          <w:spacing w:val="-25"/>
          <w:w w:val="115"/>
        </w:rPr>
        <w:t> </w:t>
      </w:r>
      <w:r>
        <w:rPr>
          <w:color w:val="564C73"/>
          <w:spacing w:val="-4"/>
          <w:w w:val="115"/>
        </w:rPr>
        <w:t>SILVESTRE</w:t>
      </w:r>
    </w:p>
    <w:p>
      <w:pPr>
        <w:pStyle w:val="BodyText"/>
        <w:spacing w:before="7"/>
        <w:rPr>
          <w:rFonts w:ascii="Calibri"/>
          <w:b/>
          <w:sz w:val="6"/>
        </w:rPr>
      </w:pPr>
    </w:p>
    <w:p>
      <w:pPr>
        <w:pStyle w:val="BodyText"/>
        <w:spacing w:line="20" w:lineRule="exact"/>
        <w:ind w:left="117"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8"/>
        <w:rPr>
          <w:rFonts w:ascii="Calibri"/>
          <w:b/>
          <w:sz w:val="12"/>
        </w:rPr>
      </w:pPr>
      <w:r>
        <w:rPr/>
        <w:drawing>
          <wp:anchor distT="0" distB="0" distL="0" distR="0" allowOverlap="1" layoutInCell="1" locked="0" behindDoc="0" simplePos="0" relativeHeight="128">
            <wp:simplePos x="0" y="0"/>
            <wp:positionH relativeFrom="page">
              <wp:posOffset>8279993</wp:posOffset>
            </wp:positionH>
            <wp:positionV relativeFrom="paragraph">
              <wp:posOffset>123133</wp:posOffset>
            </wp:positionV>
            <wp:extent cx="3064152" cy="2084832"/>
            <wp:effectExtent l="0" t="0" r="0" b="0"/>
            <wp:wrapTopAndBottom/>
            <wp:docPr id="81" name="image88.jpeg"/>
            <wp:cNvGraphicFramePr>
              <a:graphicFrameLocks noChangeAspect="1"/>
            </wp:cNvGraphicFramePr>
            <a:graphic>
              <a:graphicData uri="http://schemas.openxmlformats.org/drawingml/2006/picture">
                <pic:pic>
                  <pic:nvPicPr>
                    <pic:cNvPr id="82" name="image88.jpeg"/>
                    <pic:cNvPicPr/>
                  </pic:nvPicPr>
                  <pic:blipFill>
                    <a:blip r:embed="rId92" cstate="print"/>
                    <a:stretch>
                      <a:fillRect/>
                    </a:stretch>
                  </pic:blipFill>
                  <pic:spPr>
                    <a:xfrm>
                      <a:off x="0" y="0"/>
                      <a:ext cx="3064152" cy="2084832"/>
                    </a:xfrm>
                    <a:prstGeom prst="rect">
                      <a:avLst/>
                    </a:prstGeom>
                  </pic:spPr>
                </pic:pic>
              </a:graphicData>
            </a:graphic>
          </wp:anchor>
        </w:drawing>
      </w:r>
    </w:p>
    <w:p>
      <w:pPr>
        <w:pStyle w:val="BodyText"/>
        <w:spacing w:line="249" w:lineRule="auto" w:before="176"/>
        <w:ind w:left="122" w:right="38"/>
        <w:jc w:val="both"/>
      </w:pPr>
      <w:r>
        <w:rPr>
          <w:color w:val="5C5B60"/>
        </w:rPr>
        <w:t>Guaguas Municipales se suma a la celebración </w:t>
      </w:r>
      <w:r>
        <w:rPr>
          <w:color w:val="5C5B60"/>
          <w:spacing w:val="-7"/>
        </w:rPr>
        <w:t>de     </w:t>
      </w:r>
      <w:r>
        <w:rPr>
          <w:color w:val="5C5B60"/>
        </w:rPr>
        <w:t>la San Silvestre con transporte gratuito para </w:t>
      </w:r>
      <w:r>
        <w:rPr>
          <w:color w:val="5C5B60"/>
          <w:spacing w:val="-5"/>
        </w:rPr>
        <w:t>los </w:t>
      </w:r>
      <w:r>
        <w:rPr>
          <w:color w:val="5C5B60"/>
        </w:rPr>
        <w:t>participantes. Una edición más, la HPS San </w:t>
      </w:r>
      <w:r>
        <w:rPr>
          <w:color w:val="5C5B60"/>
          <w:spacing w:val="-3"/>
        </w:rPr>
        <w:t>Silvestre </w:t>
      </w:r>
      <w:r>
        <w:rPr>
          <w:color w:val="5C5B60"/>
        </w:rPr>
        <w:t>de Las Palmas de Gran Canaria contó con transporte público gratuito gracias al acuerdo alcanzado entre </w:t>
      </w:r>
      <w:r>
        <w:rPr>
          <w:color w:val="5C5B60"/>
          <w:spacing w:val="-8"/>
        </w:rPr>
        <w:t>el </w:t>
      </w:r>
      <w:r>
        <w:rPr>
          <w:color w:val="5C5B60"/>
        </w:rPr>
        <w:t>Ayuntamiento capitalino y el Cabildo de Gran Canaria para que Guaguas Municipales permitiera el </w:t>
      </w:r>
      <w:r>
        <w:rPr>
          <w:color w:val="5C5B60"/>
          <w:spacing w:val="-3"/>
        </w:rPr>
        <w:t>acceso </w:t>
      </w:r>
      <w:r>
        <w:rPr>
          <w:color w:val="5C5B60"/>
        </w:rPr>
        <w:t>sin coste alguno a los participantes en la</w:t>
      </w:r>
      <w:r>
        <w:rPr>
          <w:color w:val="5C5B60"/>
          <w:spacing w:val="21"/>
        </w:rPr>
        <w:t> </w:t>
      </w:r>
      <w:r>
        <w:rPr>
          <w:color w:val="5C5B60"/>
        </w:rPr>
        <w:t>prueba.</w:t>
      </w:r>
    </w:p>
    <w:p>
      <w:pPr>
        <w:pStyle w:val="Heading8"/>
        <w:spacing w:before="204"/>
        <w:ind w:left="122"/>
        <w:jc w:val="left"/>
      </w:pPr>
      <w:r>
        <w:rPr>
          <w:b w:val="0"/>
        </w:rPr>
        <w:br w:type="column"/>
      </w:r>
      <w:r>
        <w:rPr>
          <w:color w:val="1F2A55"/>
        </w:rPr>
        <w:t>Carnaval</w:t>
      </w:r>
    </w:p>
    <w:p>
      <w:pPr>
        <w:pStyle w:val="BodyText"/>
        <w:spacing w:before="8"/>
        <w:rPr>
          <w:b/>
          <w:sz w:val="21"/>
        </w:rPr>
      </w:pPr>
    </w:p>
    <w:p>
      <w:pPr>
        <w:pStyle w:val="BodyText"/>
        <w:spacing w:line="249" w:lineRule="auto" w:before="1"/>
        <w:ind w:left="122" w:right="108"/>
        <w:jc w:val="both"/>
      </w:pPr>
      <w:r>
        <w:rPr>
          <w:color w:val="5C5B60"/>
        </w:rPr>
        <w:t>Guaguas Municipales habilitó un dispositivo especial, con un total de 200.000 plazas, con el que </w:t>
      </w:r>
      <w:r>
        <w:rPr>
          <w:color w:val="5C5B60"/>
          <w:spacing w:val="-5"/>
        </w:rPr>
        <w:t>dio </w:t>
      </w:r>
      <w:r>
        <w:rPr>
          <w:color w:val="5C5B60"/>
        </w:rPr>
        <w:t>cobertura a las Noches del Carnaval de Las </w:t>
      </w:r>
      <w:r>
        <w:rPr>
          <w:color w:val="5C5B60"/>
          <w:spacing w:val="-3"/>
        </w:rPr>
        <w:t>Palmas </w:t>
      </w:r>
      <w:r>
        <w:rPr>
          <w:color w:val="5C5B60"/>
        </w:rPr>
        <w:t>de</w:t>
      </w:r>
      <w:r>
        <w:rPr>
          <w:color w:val="5C5B60"/>
          <w:spacing w:val="-5"/>
        </w:rPr>
        <w:t> </w:t>
      </w:r>
      <w:r>
        <w:rPr>
          <w:color w:val="5C5B60"/>
        </w:rPr>
        <w:t>Gran</w:t>
      </w:r>
      <w:r>
        <w:rPr>
          <w:color w:val="5C5B60"/>
          <w:spacing w:val="-5"/>
        </w:rPr>
        <w:t> </w:t>
      </w:r>
      <w:r>
        <w:rPr>
          <w:color w:val="5C5B60"/>
        </w:rPr>
        <w:t>Canaria,</w:t>
      </w:r>
      <w:r>
        <w:rPr>
          <w:color w:val="5C5B60"/>
          <w:spacing w:val="-5"/>
        </w:rPr>
        <w:t> </w:t>
      </w:r>
      <w:r>
        <w:rPr>
          <w:color w:val="5C5B60"/>
        </w:rPr>
        <w:t>que</w:t>
      </w:r>
      <w:r>
        <w:rPr>
          <w:color w:val="5C5B60"/>
          <w:spacing w:val="-5"/>
        </w:rPr>
        <w:t> </w:t>
      </w:r>
      <w:r>
        <w:rPr>
          <w:color w:val="5C5B60"/>
        </w:rPr>
        <w:t>se</w:t>
      </w:r>
      <w:r>
        <w:rPr>
          <w:color w:val="5C5B60"/>
          <w:spacing w:val="-5"/>
        </w:rPr>
        <w:t> </w:t>
      </w:r>
      <w:r>
        <w:rPr>
          <w:color w:val="5C5B60"/>
        </w:rPr>
        <w:t>celebró</w:t>
      </w:r>
      <w:r>
        <w:rPr>
          <w:color w:val="5C5B60"/>
          <w:spacing w:val="-5"/>
        </w:rPr>
        <w:t> </w:t>
      </w:r>
      <w:r>
        <w:rPr>
          <w:color w:val="5C5B60"/>
        </w:rPr>
        <w:t>en</w:t>
      </w:r>
      <w:r>
        <w:rPr>
          <w:color w:val="5C5B60"/>
          <w:spacing w:val="-5"/>
        </w:rPr>
        <w:t> </w:t>
      </w:r>
      <w:r>
        <w:rPr>
          <w:color w:val="5C5B60"/>
        </w:rPr>
        <w:t>la</w:t>
      </w:r>
      <w:r>
        <w:rPr>
          <w:color w:val="5C5B60"/>
          <w:spacing w:val="-5"/>
        </w:rPr>
        <w:t> </w:t>
      </w:r>
      <w:r>
        <w:rPr>
          <w:color w:val="5C5B60"/>
        </w:rPr>
        <w:t>edición</w:t>
      </w:r>
      <w:r>
        <w:rPr>
          <w:color w:val="5C5B60"/>
          <w:spacing w:val="-5"/>
        </w:rPr>
        <w:t> </w:t>
      </w:r>
      <w:r>
        <w:rPr>
          <w:color w:val="5C5B60"/>
        </w:rPr>
        <w:t>de</w:t>
      </w:r>
      <w:r>
        <w:rPr>
          <w:color w:val="5C5B60"/>
          <w:spacing w:val="-5"/>
        </w:rPr>
        <w:t> </w:t>
      </w:r>
      <w:r>
        <w:rPr>
          <w:color w:val="5C5B60"/>
        </w:rPr>
        <w:t>2018 con la ‘Magia y criaturas fantásticas’ como temática principal.</w:t>
      </w:r>
    </w:p>
    <w:p>
      <w:pPr>
        <w:pStyle w:val="BodyText"/>
        <w:spacing w:before="3"/>
        <w:rPr>
          <w:sz w:val="21"/>
        </w:rPr>
      </w:pPr>
    </w:p>
    <w:p>
      <w:pPr>
        <w:pStyle w:val="BodyText"/>
        <w:spacing w:line="249" w:lineRule="auto"/>
        <w:ind w:left="122" w:right="107"/>
        <w:jc w:val="both"/>
      </w:pPr>
      <w:r>
        <w:rPr>
          <w:color w:val="5C5B60"/>
        </w:rPr>
        <w:t>Este servicio de la compañía pública puso </w:t>
      </w:r>
      <w:r>
        <w:rPr>
          <w:color w:val="5C5B60"/>
          <w:spacing w:val="-11"/>
        </w:rPr>
        <w:t>a </w:t>
      </w:r>
      <w:r>
        <w:rPr>
          <w:color w:val="5C5B60"/>
        </w:rPr>
        <w:t>disposición del pasajero 40.000  plazas  por  </w:t>
      </w:r>
      <w:r>
        <w:rPr>
          <w:color w:val="5C5B60"/>
          <w:spacing w:val="-4"/>
        </w:rPr>
        <w:t>cada  </w:t>
      </w:r>
      <w:r>
        <w:rPr>
          <w:color w:val="5C5B60"/>
        </w:rPr>
        <w:t>uno de las jornadas festivas de fin de semana y en    la madrugada del lunes 12 al martes 13 de febrero, Martes de Carnaval, con el objetivo de facilitar </w:t>
      </w:r>
      <w:r>
        <w:rPr>
          <w:color w:val="5C5B60"/>
          <w:spacing w:val="-5"/>
        </w:rPr>
        <w:t>los </w:t>
      </w:r>
      <w:r>
        <w:rPr>
          <w:color w:val="5C5B60"/>
        </w:rPr>
        <w:t>desplazamientos de los ciudadanos a la zona de</w:t>
      </w:r>
      <w:r>
        <w:rPr>
          <w:color w:val="5C5B60"/>
          <w:spacing w:val="27"/>
        </w:rPr>
        <w:t> </w:t>
      </w:r>
      <w:r>
        <w:rPr>
          <w:color w:val="5C5B60"/>
          <w:spacing w:val="-4"/>
        </w:rPr>
        <w:t>ocio.</w:t>
      </w:r>
    </w:p>
    <w:p>
      <w:pPr>
        <w:pStyle w:val="BodyText"/>
        <w:spacing w:before="3"/>
        <w:rPr>
          <w:sz w:val="21"/>
        </w:rPr>
      </w:pPr>
    </w:p>
    <w:p>
      <w:pPr>
        <w:pStyle w:val="BodyText"/>
        <w:spacing w:line="249" w:lineRule="auto"/>
        <w:ind w:left="122" w:right="108"/>
        <w:jc w:val="both"/>
      </w:pPr>
      <w:r>
        <w:rPr>
          <w:color w:val="5C5B60"/>
        </w:rPr>
        <w:t>Los servicios, distribuidos en cuatro líneas especiales, conectaron todos los distritos de la capital grancanaria con el Parque de Santa Catalina, lugar que dispuso de una terminal de llegada y salida específica en </w:t>
      </w:r>
      <w:r>
        <w:rPr>
          <w:color w:val="5C5B60"/>
          <w:spacing w:val="-6"/>
        </w:rPr>
        <w:t>la </w:t>
      </w:r>
      <w:r>
        <w:rPr>
          <w:color w:val="5C5B60"/>
        </w:rPr>
        <w:t>Rambla de Simón Bolívar (Parque Blanco), frente a </w:t>
      </w:r>
      <w:r>
        <w:rPr>
          <w:color w:val="5C5B60"/>
          <w:spacing w:val="-8"/>
        </w:rPr>
        <w:t>la </w:t>
      </w:r>
      <w:r>
        <w:rPr>
          <w:color w:val="5C5B60"/>
        </w:rPr>
        <w:t>Casa del Marino.</w:t>
      </w:r>
    </w:p>
    <w:p>
      <w:pPr>
        <w:spacing w:after="0" w:line="249" w:lineRule="auto"/>
        <w:jc w:val="both"/>
        <w:sectPr>
          <w:type w:val="continuous"/>
          <w:pgSz w:w="23820" w:h="16840" w:orient="landscape"/>
          <w:pgMar w:top="1580" w:bottom="280" w:left="700" w:right="740"/>
          <w:cols w:num="4" w:equalWidth="0">
            <w:col w:w="5010" w:space="120"/>
            <w:col w:w="4982" w:space="2106"/>
            <w:col w:w="4982" w:space="120"/>
            <w:col w:w="5060"/>
          </w:cols>
        </w:sectPr>
      </w:pPr>
    </w:p>
    <w:p>
      <w:pPr>
        <w:pStyle w:val="BodyText"/>
      </w:pPr>
      <w:r>
        <w:rPr/>
        <w:pict>
          <v:group style="position:absolute;margin-left:.0pt;margin-top:14.882014pt;width:1190.55pt;height:63.65pt;mso-position-horizontal-relative:page;mso-position-vertical-relative:page;z-index:-17277440" coordorigin="0,298" coordsize="23811,1273">
            <v:shape style="position:absolute;left:11905;top:850;width:11906;height:720" type="#_x0000_t75" stroked="false">
              <v:imagedata r:id="rId68"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69"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1235,493" to="21518,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3;top:573;width:116;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7"/>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83;top:1112;width:1855;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5"/>
                        <w:sz w:val="16"/>
                      </w:rPr>
                      <w:t>COLABORACIONES 2018</w:t>
                    </w:r>
                  </w:p>
                </w:txbxContent>
              </v:textbox>
              <w10:wrap type="none"/>
            </v:shape>
            <w10:wrap type="none"/>
          </v:group>
        </w:pict>
      </w:r>
    </w:p>
    <w:p>
      <w:pPr>
        <w:pStyle w:val="BodyText"/>
      </w:pPr>
    </w:p>
    <w:p>
      <w:pPr>
        <w:pStyle w:val="BodyText"/>
      </w:pPr>
    </w:p>
    <w:p>
      <w:pPr>
        <w:tabs>
          <w:tab w:pos="6505" w:val="left" w:leader="none"/>
          <w:tab w:pos="12339" w:val="left" w:leader="none"/>
          <w:tab w:pos="22261" w:val="right" w:leader="none"/>
        </w:tabs>
        <w:spacing w:before="253"/>
        <w:ind w:left="150" w:right="0" w:firstLine="0"/>
        <w:jc w:val="left"/>
        <w:rPr>
          <w:rFonts w:ascii="Trebuchet MS"/>
          <w:sz w:val="22"/>
        </w:rPr>
      </w:pPr>
      <w:r>
        <w:rPr>
          <w:rFonts w:ascii="Trebuchet MS"/>
          <w:color w:val="F6C506"/>
          <w:sz w:val="22"/>
        </w:rPr>
        <w:t>44</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sz w:val="16"/>
        </w:rPr>
        <w:t>Guaguas</w:t>
      </w:r>
      <w:r>
        <w:rPr>
          <w:rFonts w:ascii="Calibri"/>
          <w:b/>
          <w:color w:val="F6C506"/>
          <w:spacing w:val="1"/>
          <w:sz w:val="16"/>
        </w:rPr>
        <w:t> </w:t>
      </w:r>
      <w:r>
        <w:rPr>
          <w:rFonts w:ascii="Calibri"/>
          <w:b/>
          <w:color w:val="F6C506"/>
          <w:sz w:val="16"/>
        </w:rPr>
        <w:t>Municipales</w:t>
        <w:tab/>
      </w:r>
      <w:r>
        <w:rPr>
          <w:rFonts w:ascii="Trebuchet MS"/>
          <w:color w:val="F6C506"/>
          <w:sz w:val="22"/>
        </w:rPr>
        <w:t>45</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6"/>
        <w:rPr>
          <w:rFonts w:ascii="Trebuchet MS"/>
          <w:sz w:val="27"/>
        </w:rPr>
      </w:pPr>
    </w:p>
    <w:p>
      <w:pPr>
        <w:spacing w:after="0"/>
        <w:rPr>
          <w:rFonts w:ascii="Trebuchet MS"/>
          <w:sz w:val="27"/>
        </w:rPr>
        <w:sectPr>
          <w:pgSz w:w="23820" w:h="16840" w:orient="landscape"/>
          <w:pgMar w:top="280" w:bottom="280" w:left="700" w:right="740"/>
        </w:sectPr>
      </w:pPr>
    </w:p>
    <w:p>
      <w:pPr>
        <w:pStyle w:val="BodyText"/>
        <w:spacing w:before="3"/>
        <w:rPr>
          <w:rFonts w:ascii="Trebuchet MS"/>
          <w:sz w:val="16"/>
        </w:rPr>
      </w:pPr>
    </w:p>
    <w:p>
      <w:pPr>
        <w:pStyle w:val="BodyText"/>
        <w:ind w:left="147"/>
        <w:rPr>
          <w:rFonts w:ascii="Trebuchet MS"/>
        </w:rPr>
      </w:pPr>
      <w:r>
        <w:rPr>
          <w:rFonts w:ascii="Trebuchet MS"/>
        </w:rPr>
        <w:drawing>
          <wp:inline distT="0" distB="0" distL="0" distR="0">
            <wp:extent cx="3061632" cy="3230879"/>
            <wp:effectExtent l="0" t="0" r="0" b="0"/>
            <wp:docPr id="83" name="image89.jpeg"/>
            <wp:cNvGraphicFramePr>
              <a:graphicFrameLocks noChangeAspect="1"/>
            </wp:cNvGraphicFramePr>
            <a:graphic>
              <a:graphicData uri="http://schemas.openxmlformats.org/drawingml/2006/picture">
                <pic:pic>
                  <pic:nvPicPr>
                    <pic:cNvPr id="84" name="image89.jpeg"/>
                    <pic:cNvPicPr/>
                  </pic:nvPicPr>
                  <pic:blipFill>
                    <a:blip r:embed="rId93" cstate="print"/>
                    <a:stretch>
                      <a:fillRect/>
                    </a:stretch>
                  </pic:blipFill>
                  <pic:spPr>
                    <a:xfrm>
                      <a:off x="0" y="0"/>
                      <a:ext cx="3061632" cy="3230879"/>
                    </a:xfrm>
                    <a:prstGeom prst="rect">
                      <a:avLst/>
                    </a:prstGeom>
                  </pic:spPr>
                </pic:pic>
              </a:graphicData>
            </a:graphic>
          </wp:inline>
        </w:drawing>
      </w:r>
      <w:r>
        <w:rPr>
          <w:rFonts w:ascii="Trebuchet MS"/>
        </w:rPr>
      </w:r>
    </w:p>
    <w:p>
      <w:pPr>
        <w:pStyle w:val="BodyText"/>
        <w:spacing w:before="1"/>
        <w:rPr>
          <w:rFonts w:ascii="Trebuchet MS"/>
          <w:sz w:val="30"/>
        </w:rPr>
      </w:pPr>
    </w:p>
    <w:p>
      <w:pPr>
        <w:pStyle w:val="Heading8"/>
        <w:spacing w:before="1"/>
      </w:pPr>
      <w:r>
        <w:rPr>
          <w:color w:val="1F2A55"/>
        </w:rPr>
        <w:t>Refuerzos de Navidad</w:t>
      </w:r>
    </w:p>
    <w:p>
      <w:pPr>
        <w:pStyle w:val="BodyText"/>
        <w:spacing w:before="8"/>
        <w:rPr>
          <w:b/>
          <w:sz w:val="21"/>
        </w:rPr>
      </w:pPr>
    </w:p>
    <w:p>
      <w:pPr>
        <w:pStyle w:val="BodyText"/>
        <w:spacing w:line="249" w:lineRule="auto"/>
        <w:ind w:left="150" w:right="38"/>
        <w:jc w:val="both"/>
      </w:pPr>
      <w:r>
        <w:rPr>
          <w:color w:val="5C5B60"/>
        </w:rPr>
        <w:t>Un año más, Guaguas Municipales, en el marco </w:t>
      </w:r>
      <w:r>
        <w:rPr>
          <w:color w:val="5C5B60"/>
          <w:spacing w:val="-8"/>
        </w:rPr>
        <w:t>de  </w:t>
      </w:r>
      <w:r>
        <w:rPr>
          <w:color w:val="5C5B60"/>
        </w:rPr>
        <w:t>su campaña de Navidad,  reforzó  los  servicios  </w:t>
      </w:r>
      <w:r>
        <w:rPr>
          <w:color w:val="5C5B60"/>
          <w:spacing w:val="-8"/>
        </w:rPr>
        <w:t>de  </w:t>
      </w:r>
      <w:r>
        <w:rPr>
          <w:color w:val="5C5B60"/>
        </w:rPr>
        <w:t>las líneas 12 (Puerto-Hoya de La Plata), 17 </w:t>
      </w:r>
      <w:r>
        <w:rPr>
          <w:color w:val="5C5B60"/>
          <w:spacing w:val="-6"/>
        </w:rPr>
        <w:t>(Teatro- </w:t>
      </w:r>
      <w:r>
        <w:rPr>
          <w:color w:val="5C5B60"/>
        </w:rPr>
        <w:t>Auditorio),</w:t>
      </w:r>
      <w:r>
        <w:rPr>
          <w:color w:val="5C5B60"/>
          <w:spacing w:val="-12"/>
        </w:rPr>
        <w:t> </w:t>
      </w:r>
      <w:r>
        <w:rPr>
          <w:color w:val="5C5B60"/>
        </w:rPr>
        <w:t>32</w:t>
      </w:r>
      <w:r>
        <w:rPr>
          <w:color w:val="5C5B60"/>
          <w:spacing w:val="-11"/>
        </w:rPr>
        <w:t> </w:t>
      </w:r>
      <w:r>
        <w:rPr>
          <w:color w:val="5C5B60"/>
        </w:rPr>
        <w:t>(Guiniguada-Auditorio,</w:t>
      </w:r>
      <w:r>
        <w:rPr>
          <w:color w:val="5C5B60"/>
          <w:spacing w:val="-11"/>
        </w:rPr>
        <w:t> </w:t>
      </w:r>
      <w:r>
        <w:rPr>
          <w:color w:val="5C5B60"/>
        </w:rPr>
        <w:t>por</w:t>
      </w:r>
      <w:r>
        <w:rPr>
          <w:color w:val="5C5B60"/>
          <w:spacing w:val="-12"/>
        </w:rPr>
        <w:t> </w:t>
      </w:r>
      <w:r>
        <w:rPr>
          <w:color w:val="5C5B60"/>
        </w:rPr>
        <w:t>San</w:t>
      </w:r>
      <w:r>
        <w:rPr>
          <w:color w:val="5C5B60"/>
          <w:spacing w:val="-11"/>
        </w:rPr>
        <w:t> </w:t>
      </w:r>
      <w:r>
        <w:rPr>
          <w:color w:val="5C5B60"/>
        </w:rPr>
        <w:t>Antonio), 33 (Guiniguada-Puerto, por Ciudad Alta) y 91 </w:t>
      </w:r>
      <w:r>
        <w:rPr>
          <w:color w:val="5C5B60"/>
          <w:spacing w:val="-6"/>
        </w:rPr>
        <w:t>(Teatro- </w:t>
      </w:r>
      <w:r>
        <w:rPr>
          <w:color w:val="5C5B60"/>
        </w:rPr>
        <w:t>Tamaraceite), al objeto de facilitar el acceso de </w:t>
      </w:r>
      <w:r>
        <w:rPr>
          <w:color w:val="5C5B60"/>
          <w:spacing w:val="-5"/>
        </w:rPr>
        <w:t>los </w:t>
      </w:r>
      <w:r>
        <w:rPr>
          <w:color w:val="5C5B60"/>
        </w:rPr>
        <w:t>ciudadanos a las principales zonas comerciales de </w:t>
      </w:r>
      <w:r>
        <w:rPr>
          <w:color w:val="5C5B60"/>
          <w:spacing w:val="-8"/>
        </w:rPr>
        <w:t>la </w:t>
      </w:r>
      <w:r>
        <w:rPr>
          <w:color w:val="5C5B60"/>
        </w:rPr>
        <w:t>capital grancanaria.</w:t>
      </w:r>
    </w:p>
    <w:p>
      <w:pPr>
        <w:pStyle w:val="BodyText"/>
        <w:spacing w:before="5"/>
        <w:rPr>
          <w:sz w:val="21"/>
        </w:rPr>
      </w:pPr>
    </w:p>
    <w:p>
      <w:pPr>
        <w:pStyle w:val="BodyText"/>
        <w:spacing w:line="249" w:lineRule="auto"/>
        <w:ind w:left="150" w:right="38"/>
        <w:jc w:val="both"/>
      </w:pPr>
      <w:r>
        <w:rPr>
          <w:color w:val="5C5B60"/>
        </w:rPr>
        <w:t>Durante la campaña especial navideña, que </w:t>
      </w:r>
      <w:r>
        <w:rPr>
          <w:color w:val="5C5B60"/>
          <w:spacing w:val="-8"/>
        </w:rPr>
        <w:t>se  </w:t>
      </w:r>
      <w:r>
        <w:rPr>
          <w:color w:val="5C5B60"/>
        </w:rPr>
        <w:t>desarrolló hasta el 30 de diciembre, la compañía incrementó durante los fines de semana la dotación de vehículos destinados a las líneas 12, 17, 32, 33 </w:t>
      </w:r>
      <w:r>
        <w:rPr>
          <w:color w:val="5C5B60"/>
          <w:spacing w:val="-17"/>
        </w:rPr>
        <w:t>y </w:t>
      </w:r>
      <w:r>
        <w:rPr>
          <w:color w:val="5C5B60"/>
        </w:rPr>
        <w:t>91 para dar respuesta a la alta demanda de movilidad durante las jornadas festivas, que también </w:t>
      </w:r>
      <w:r>
        <w:rPr>
          <w:color w:val="5C5B60"/>
          <w:spacing w:val="-3"/>
        </w:rPr>
        <w:t>incluyeron </w:t>
      </w:r>
      <w:r>
        <w:rPr>
          <w:color w:val="5C5B60"/>
        </w:rPr>
        <w:t>servicios especiales durante la Nochevieja y en </w:t>
      </w:r>
      <w:r>
        <w:rPr>
          <w:color w:val="5C5B60"/>
          <w:spacing w:val="-8"/>
        </w:rPr>
        <w:t>la </w:t>
      </w:r>
      <w:r>
        <w:rPr>
          <w:color w:val="5C5B60"/>
        </w:rPr>
        <w:t>víspera del Día de Reyes, fecha en la que miles </w:t>
      </w:r>
      <w:r>
        <w:rPr>
          <w:color w:val="5C5B60"/>
          <w:spacing w:val="-7"/>
        </w:rPr>
        <w:t>de </w:t>
      </w:r>
      <w:r>
        <w:rPr>
          <w:color w:val="5C5B60"/>
        </w:rPr>
        <w:t>personas acudieron a dar la bienvenida a la ciudad </w:t>
      </w:r>
      <w:r>
        <w:rPr>
          <w:color w:val="5C5B60"/>
          <w:spacing w:val="-14"/>
        </w:rPr>
        <w:t>a </w:t>
      </w:r>
      <w:r>
        <w:rPr>
          <w:color w:val="5C5B60"/>
        </w:rPr>
        <w:t>sus Majestades de Oriente</w:t>
      </w:r>
    </w:p>
    <w:p>
      <w:pPr>
        <w:pStyle w:val="BodyText"/>
        <w:spacing w:before="7"/>
        <w:rPr>
          <w:sz w:val="21"/>
        </w:rPr>
      </w:pPr>
    </w:p>
    <w:p>
      <w:pPr>
        <w:pStyle w:val="Heading8"/>
      </w:pPr>
      <w:r>
        <w:rPr>
          <w:color w:val="1F2A55"/>
        </w:rPr>
        <w:t>Servicio especial fútbol</w:t>
      </w:r>
    </w:p>
    <w:p>
      <w:pPr>
        <w:pStyle w:val="BodyText"/>
        <w:spacing w:before="8"/>
        <w:rPr>
          <w:b/>
          <w:sz w:val="21"/>
        </w:rPr>
      </w:pPr>
    </w:p>
    <w:p>
      <w:pPr>
        <w:pStyle w:val="BodyText"/>
        <w:spacing w:line="249" w:lineRule="auto"/>
        <w:ind w:left="150" w:right="38"/>
        <w:jc w:val="both"/>
      </w:pPr>
      <w:r>
        <w:rPr>
          <w:color w:val="5C5B60"/>
        </w:rPr>
        <w:t>Guaguas Municipales desplegó durante todo el </w:t>
      </w:r>
      <w:r>
        <w:rPr>
          <w:color w:val="5C5B60"/>
          <w:spacing w:val="-5"/>
        </w:rPr>
        <w:t>año </w:t>
      </w:r>
      <w:r>
        <w:rPr>
          <w:color w:val="5C5B60"/>
        </w:rPr>
        <w:t>un dispositivo especial de transporte, a través de </w:t>
      </w:r>
      <w:r>
        <w:rPr>
          <w:color w:val="5C5B60"/>
          <w:spacing w:val="-8"/>
        </w:rPr>
        <w:t>la </w:t>
      </w:r>
      <w:r>
        <w:rPr>
          <w:color w:val="5C5B60"/>
        </w:rPr>
        <w:t>disponibilidad de la línea ‘Fútbol’ con conexiones desde la Plaza Manuel Becerra -en el Puerto- y </w:t>
      </w:r>
      <w:r>
        <w:rPr>
          <w:color w:val="5C5B60"/>
          <w:spacing w:val="-7"/>
        </w:rPr>
        <w:t>la </w:t>
      </w:r>
      <w:r>
        <w:rPr>
          <w:color w:val="5C5B60"/>
        </w:rPr>
        <w:t>terminal de guaguas del </w:t>
      </w:r>
      <w:r>
        <w:rPr>
          <w:color w:val="5C5B60"/>
          <w:spacing w:val="-4"/>
        </w:rPr>
        <w:t>Teatro,  </w:t>
      </w:r>
      <w:r>
        <w:rPr>
          <w:color w:val="5C5B60"/>
        </w:rPr>
        <w:t>ofertado  en  </w:t>
      </w:r>
      <w:r>
        <w:rPr>
          <w:color w:val="5C5B60"/>
          <w:spacing w:val="-3"/>
        </w:rPr>
        <w:t>todos </w:t>
      </w:r>
      <w:r>
        <w:rPr>
          <w:color w:val="5C5B60"/>
        </w:rPr>
        <w:t>los</w:t>
      </w:r>
      <w:r>
        <w:rPr>
          <w:color w:val="5C5B60"/>
          <w:spacing w:val="38"/>
        </w:rPr>
        <w:t> </w:t>
      </w:r>
      <w:r>
        <w:rPr>
          <w:color w:val="5C5B60"/>
        </w:rPr>
        <w:t>partidos</w:t>
      </w:r>
      <w:r>
        <w:rPr>
          <w:color w:val="5C5B60"/>
          <w:spacing w:val="38"/>
        </w:rPr>
        <w:t> </w:t>
      </w:r>
      <w:r>
        <w:rPr>
          <w:color w:val="5C5B60"/>
        </w:rPr>
        <w:t>de</w:t>
      </w:r>
      <w:r>
        <w:rPr>
          <w:color w:val="5C5B60"/>
          <w:spacing w:val="38"/>
        </w:rPr>
        <w:t> </w:t>
      </w:r>
      <w:r>
        <w:rPr>
          <w:color w:val="5C5B60"/>
        </w:rPr>
        <w:t>la</w:t>
      </w:r>
      <w:r>
        <w:rPr>
          <w:color w:val="5C5B60"/>
          <w:spacing w:val="38"/>
        </w:rPr>
        <w:t> </w:t>
      </w:r>
      <w:r>
        <w:rPr>
          <w:color w:val="5C5B60"/>
        </w:rPr>
        <w:t>UD</w:t>
      </w:r>
      <w:r>
        <w:rPr>
          <w:color w:val="5C5B60"/>
          <w:spacing w:val="38"/>
        </w:rPr>
        <w:t> </w:t>
      </w:r>
      <w:r>
        <w:rPr>
          <w:color w:val="5C5B60"/>
        </w:rPr>
        <w:t>Las</w:t>
      </w:r>
      <w:r>
        <w:rPr>
          <w:color w:val="5C5B60"/>
          <w:spacing w:val="38"/>
        </w:rPr>
        <w:t> </w:t>
      </w:r>
      <w:r>
        <w:rPr>
          <w:color w:val="5C5B60"/>
        </w:rPr>
        <w:t>Palmas</w:t>
      </w:r>
      <w:r>
        <w:rPr>
          <w:color w:val="5C5B60"/>
          <w:spacing w:val="38"/>
        </w:rPr>
        <w:t> </w:t>
      </w:r>
      <w:r>
        <w:rPr>
          <w:color w:val="5C5B60"/>
        </w:rPr>
        <w:t>disputados</w:t>
      </w:r>
      <w:r>
        <w:rPr>
          <w:color w:val="5C5B60"/>
          <w:spacing w:val="38"/>
        </w:rPr>
        <w:t> </w:t>
      </w:r>
      <w:r>
        <w:rPr>
          <w:color w:val="5C5B60"/>
        </w:rPr>
        <w:t>en</w:t>
      </w:r>
      <w:r>
        <w:rPr>
          <w:color w:val="5C5B60"/>
          <w:spacing w:val="38"/>
        </w:rPr>
        <w:t> </w:t>
      </w:r>
      <w:r>
        <w:rPr>
          <w:color w:val="5C5B60"/>
        </w:rPr>
        <w:t>el</w:t>
      </w:r>
    </w:p>
    <w:p>
      <w:pPr>
        <w:pStyle w:val="BodyText"/>
        <w:spacing w:after="40"/>
        <w:rPr>
          <w:sz w:val="13"/>
        </w:rPr>
      </w:pPr>
      <w:r>
        <w:rPr/>
        <w:br w:type="column"/>
      </w:r>
      <w:r>
        <w:rPr>
          <w:sz w:val="13"/>
        </w:rPr>
      </w:r>
    </w:p>
    <w:p>
      <w:pPr>
        <w:pStyle w:val="BodyText"/>
        <w:ind w:left="147" w:right="-15"/>
      </w:pPr>
      <w:r>
        <w:rPr/>
        <w:drawing>
          <wp:inline distT="0" distB="0" distL="0" distR="0">
            <wp:extent cx="3068820" cy="2048255"/>
            <wp:effectExtent l="0" t="0" r="0" b="0"/>
            <wp:docPr id="85" name="image90.jpeg"/>
            <wp:cNvGraphicFramePr>
              <a:graphicFrameLocks noChangeAspect="1"/>
            </wp:cNvGraphicFramePr>
            <a:graphic>
              <a:graphicData uri="http://schemas.openxmlformats.org/drawingml/2006/picture">
                <pic:pic>
                  <pic:nvPicPr>
                    <pic:cNvPr id="86" name="image90.jpeg"/>
                    <pic:cNvPicPr/>
                  </pic:nvPicPr>
                  <pic:blipFill>
                    <a:blip r:embed="rId94" cstate="print"/>
                    <a:stretch>
                      <a:fillRect/>
                    </a:stretch>
                  </pic:blipFill>
                  <pic:spPr>
                    <a:xfrm>
                      <a:off x="0" y="0"/>
                      <a:ext cx="3068820" cy="2048255"/>
                    </a:xfrm>
                    <a:prstGeom prst="rect">
                      <a:avLst/>
                    </a:prstGeom>
                  </pic:spPr>
                </pic:pic>
              </a:graphicData>
            </a:graphic>
          </wp:inline>
        </w:drawing>
      </w:r>
      <w:r>
        <w:rPr/>
      </w:r>
    </w:p>
    <w:p>
      <w:pPr>
        <w:pStyle w:val="BodyText"/>
        <w:spacing w:before="4"/>
        <w:rPr>
          <w:sz w:val="25"/>
        </w:rPr>
      </w:pPr>
    </w:p>
    <w:p>
      <w:pPr>
        <w:pStyle w:val="BodyText"/>
        <w:spacing w:line="249" w:lineRule="auto"/>
        <w:ind w:left="147" w:right="38"/>
        <w:jc w:val="both"/>
      </w:pPr>
      <w:r>
        <w:rPr>
          <w:color w:val="5C5B60"/>
        </w:rPr>
        <w:t>de Liga como en Copa del Rey. Este dispositivo se habilita como complemento a las líneas regulares que atienden la zona de Siete Palmas para ofrecer a los aficionados del equipo amarillo una alternativa de movilidad en momentos de gran afluencia y demanda de aparcamiento</w:t>
      </w:r>
    </w:p>
    <w:p>
      <w:pPr>
        <w:pStyle w:val="BodyText"/>
      </w:pPr>
    </w:p>
    <w:p>
      <w:pPr>
        <w:pStyle w:val="BodyText"/>
        <w:spacing w:before="9"/>
        <w:rPr>
          <w:sz w:val="11"/>
        </w:rPr>
      </w:pPr>
      <w:r>
        <w:rPr/>
        <w:drawing>
          <wp:anchor distT="0" distB="0" distL="0" distR="0" allowOverlap="1" layoutInCell="1" locked="0" behindDoc="0" simplePos="0" relativeHeight="133">
            <wp:simplePos x="0" y="0"/>
            <wp:positionH relativeFrom="page">
              <wp:posOffset>3780002</wp:posOffset>
            </wp:positionH>
            <wp:positionV relativeFrom="paragraph">
              <wp:posOffset>111096</wp:posOffset>
            </wp:positionV>
            <wp:extent cx="3063235" cy="2042160"/>
            <wp:effectExtent l="0" t="0" r="0" b="0"/>
            <wp:wrapTopAndBottom/>
            <wp:docPr id="87" name="image91.jpeg"/>
            <wp:cNvGraphicFramePr>
              <a:graphicFrameLocks noChangeAspect="1"/>
            </wp:cNvGraphicFramePr>
            <a:graphic>
              <a:graphicData uri="http://schemas.openxmlformats.org/drawingml/2006/picture">
                <pic:pic>
                  <pic:nvPicPr>
                    <pic:cNvPr id="88" name="image91.jpeg"/>
                    <pic:cNvPicPr/>
                  </pic:nvPicPr>
                  <pic:blipFill>
                    <a:blip r:embed="rId95" cstate="print"/>
                    <a:stretch>
                      <a:fillRect/>
                    </a:stretch>
                  </pic:blipFill>
                  <pic:spPr>
                    <a:xfrm>
                      <a:off x="0" y="0"/>
                      <a:ext cx="3063235" cy="2042160"/>
                    </a:xfrm>
                    <a:prstGeom prst="rect">
                      <a:avLst/>
                    </a:prstGeom>
                  </pic:spPr>
                </pic:pic>
              </a:graphicData>
            </a:graphic>
          </wp:anchor>
        </w:drawing>
      </w:r>
    </w:p>
    <w:p>
      <w:pPr>
        <w:pStyle w:val="Heading8"/>
        <w:spacing w:before="195"/>
        <w:ind w:left="147"/>
      </w:pPr>
      <w:r>
        <w:rPr>
          <w:color w:val="1F2A55"/>
        </w:rPr>
        <w:t>Servicio especial Baloncesto Copa del Rey 2018</w:t>
      </w:r>
    </w:p>
    <w:p>
      <w:pPr>
        <w:pStyle w:val="BodyText"/>
        <w:spacing w:before="9"/>
        <w:rPr>
          <w:b/>
          <w:sz w:val="21"/>
        </w:rPr>
      </w:pPr>
    </w:p>
    <w:p>
      <w:pPr>
        <w:pStyle w:val="BodyText"/>
        <w:spacing w:line="249" w:lineRule="auto"/>
        <w:ind w:left="147" w:right="38"/>
        <w:jc w:val="both"/>
      </w:pPr>
      <w:r>
        <w:rPr>
          <w:color w:val="5C5B60"/>
        </w:rPr>
        <w:t>Guaguas Municipales  habilitó  un  dispositivo especial de transporte para facilitar la asistencia </w:t>
      </w:r>
      <w:r>
        <w:rPr>
          <w:color w:val="5C5B60"/>
          <w:spacing w:val="-6"/>
        </w:rPr>
        <w:t>de </w:t>
      </w:r>
      <w:r>
        <w:rPr>
          <w:color w:val="5C5B60"/>
        </w:rPr>
        <w:t>espectadores locales y visitantes a la Copa del </w:t>
      </w:r>
      <w:r>
        <w:rPr>
          <w:color w:val="5C5B60"/>
          <w:spacing w:val="-4"/>
        </w:rPr>
        <w:t>Rey </w:t>
      </w:r>
      <w:r>
        <w:rPr>
          <w:color w:val="5C5B60"/>
        </w:rPr>
        <w:t>de baloncesto que se celebró en el Gran Canaria Arena entre el jueves 15 y el domingo 18 de </w:t>
      </w:r>
      <w:r>
        <w:rPr>
          <w:color w:val="5C5B60"/>
          <w:spacing w:val="-3"/>
        </w:rPr>
        <w:t>febrero. </w:t>
      </w:r>
      <w:r>
        <w:rPr>
          <w:color w:val="5C5B60"/>
        </w:rPr>
        <w:t>Los servicios habilitados conectaron el escenario </w:t>
      </w:r>
      <w:r>
        <w:rPr>
          <w:color w:val="5C5B60"/>
          <w:spacing w:val="-6"/>
        </w:rPr>
        <w:t>de </w:t>
      </w:r>
      <w:r>
        <w:rPr>
          <w:color w:val="5C5B60"/>
        </w:rPr>
        <w:t>los partidos de la competición con la plaza </w:t>
      </w:r>
      <w:r>
        <w:rPr>
          <w:color w:val="5C5B60"/>
          <w:spacing w:val="-3"/>
        </w:rPr>
        <w:t>Manuel  </w:t>
      </w:r>
      <w:r>
        <w:rPr>
          <w:color w:val="5C5B60"/>
        </w:rPr>
        <w:t>Becerra (Puerto) y la terminal de guaguas del </w:t>
      </w:r>
      <w:r>
        <w:rPr>
          <w:color w:val="5C5B60"/>
          <w:spacing w:val="-8"/>
        </w:rPr>
        <w:t>Teatro </w:t>
      </w:r>
      <w:r>
        <w:rPr>
          <w:color w:val="5C5B60"/>
        </w:rPr>
        <w:t>Pérez</w:t>
      </w:r>
      <w:r>
        <w:rPr>
          <w:color w:val="5C5B60"/>
          <w:spacing w:val="-5"/>
        </w:rPr>
        <w:t> </w:t>
      </w:r>
      <w:r>
        <w:rPr>
          <w:color w:val="5C5B60"/>
        </w:rPr>
        <w:t>Galdós</w:t>
      </w:r>
      <w:r>
        <w:rPr>
          <w:color w:val="5C5B60"/>
          <w:spacing w:val="-4"/>
        </w:rPr>
        <w:t> </w:t>
      </w:r>
      <w:r>
        <w:rPr>
          <w:color w:val="5C5B60"/>
        </w:rPr>
        <w:t>a</w:t>
      </w:r>
      <w:r>
        <w:rPr>
          <w:color w:val="5C5B60"/>
          <w:spacing w:val="-4"/>
        </w:rPr>
        <w:t> </w:t>
      </w:r>
      <w:r>
        <w:rPr>
          <w:color w:val="5C5B60"/>
        </w:rPr>
        <w:t>través</w:t>
      </w:r>
      <w:r>
        <w:rPr>
          <w:color w:val="5C5B60"/>
          <w:spacing w:val="-4"/>
        </w:rPr>
        <w:t> </w:t>
      </w:r>
      <w:r>
        <w:rPr>
          <w:color w:val="5C5B60"/>
        </w:rPr>
        <w:t>de</w:t>
      </w:r>
      <w:r>
        <w:rPr>
          <w:color w:val="5C5B60"/>
          <w:spacing w:val="-5"/>
        </w:rPr>
        <w:t> </w:t>
      </w:r>
      <w:r>
        <w:rPr>
          <w:color w:val="5C5B60"/>
        </w:rPr>
        <w:t>las</w:t>
      </w:r>
      <w:r>
        <w:rPr>
          <w:color w:val="5C5B60"/>
          <w:spacing w:val="-4"/>
        </w:rPr>
        <w:t> </w:t>
      </w:r>
      <w:r>
        <w:rPr>
          <w:color w:val="5C5B60"/>
        </w:rPr>
        <w:t>líneas</w:t>
      </w:r>
      <w:r>
        <w:rPr>
          <w:color w:val="5C5B60"/>
          <w:spacing w:val="-4"/>
        </w:rPr>
        <w:t> </w:t>
      </w:r>
      <w:r>
        <w:rPr>
          <w:color w:val="5C5B60"/>
        </w:rPr>
        <w:t>regulares</w:t>
      </w:r>
      <w:r>
        <w:rPr>
          <w:color w:val="5C5B60"/>
          <w:spacing w:val="-4"/>
        </w:rPr>
        <w:t> </w:t>
      </w:r>
      <w:r>
        <w:rPr>
          <w:color w:val="5C5B60"/>
        </w:rPr>
        <w:t>y</w:t>
      </w:r>
      <w:r>
        <w:rPr>
          <w:color w:val="5C5B60"/>
          <w:spacing w:val="-5"/>
        </w:rPr>
        <w:t> </w:t>
      </w:r>
      <w:r>
        <w:rPr>
          <w:color w:val="5C5B60"/>
        </w:rPr>
        <w:t>con</w:t>
      </w:r>
      <w:r>
        <w:rPr>
          <w:color w:val="5C5B60"/>
          <w:spacing w:val="-4"/>
        </w:rPr>
        <w:t> </w:t>
      </w:r>
      <w:r>
        <w:rPr>
          <w:color w:val="5C5B60"/>
          <w:spacing w:val="-6"/>
        </w:rPr>
        <w:t>un </w:t>
      </w:r>
      <w:r>
        <w:rPr>
          <w:color w:val="5C5B60"/>
        </w:rPr>
        <w:t>servicio especial directo desde el Auditorio (Fan </w:t>
      </w:r>
      <w:r>
        <w:rPr>
          <w:color w:val="5C5B60"/>
          <w:spacing w:val="-3"/>
        </w:rPr>
        <w:t>Zone) </w:t>
      </w:r>
      <w:r>
        <w:rPr>
          <w:color w:val="5C5B60"/>
        </w:rPr>
        <w:t>en distintos puntos de la</w:t>
      </w:r>
      <w:r>
        <w:rPr>
          <w:color w:val="5C5B60"/>
          <w:spacing w:val="7"/>
        </w:rPr>
        <w:t> </w:t>
      </w:r>
      <w:r>
        <w:rPr>
          <w:color w:val="5C5B60"/>
        </w:rPr>
        <w:t>ciudad.</w:t>
      </w:r>
    </w:p>
    <w:p>
      <w:pPr>
        <w:pStyle w:val="Heading8"/>
        <w:spacing w:before="107"/>
        <w:ind w:left="154"/>
      </w:pPr>
      <w:r>
        <w:rPr>
          <w:b w:val="0"/>
        </w:rPr>
        <w:br w:type="column"/>
      </w:r>
      <w:r>
        <w:rPr>
          <w:color w:val="1F2A55"/>
        </w:rPr>
        <w:t>Servicio especial de Vela Latina</w:t>
      </w:r>
    </w:p>
    <w:p>
      <w:pPr>
        <w:pStyle w:val="BodyText"/>
        <w:spacing w:before="9"/>
        <w:rPr>
          <w:b/>
          <w:sz w:val="21"/>
        </w:rPr>
      </w:pPr>
    </w:p>
    <w:p>
      <w:pPr>
        <w:pStyle w:val="BodyText"/>
        <w:spacing w:line="249" w:lineRule="auto"/>
        <w:ind w:left="154" w:right="46"/>
        <w:jc w:val="both"/>
      </w:pPr>
      <w:r>
        <w:rPr>
          <w:color w:val="5C5B60"/>
        </w:rPr>
        <w:t>Guaguas Municipales ofreció durante todo el año un servicio especial, en coordinación con la Federación de Vela Latina Canaria, para que los aficionados pudieran seguir las distintas ‘pegas’.</w:t>
      </w:r>
    </w:p>
    <w:p>
      <w:pPr>
        <w:pStyle w:val="BodyText"/>
        <w:spacing w:before="2"/>
        <w:rPr>
          <w:sz w:val="21"/>
        </w:rPr>
      </w:pPr>
    </w:p>
    <w:p>
      <w:pPr>
        <w:pStyle w:val="BodyText"/>
        <w:spacing w:line="249" w:lineRule="auto"/>
        <w:ind w:left="154" w:right="45"/>
        <w:jc w:val="both"/>
      </w:pPr>
      <w:r>
        <w:rPr>
          <w:color w:val="5C5B60"/>
        </w:rPr>
        <w:t>Se trata de un servicio que se presta de </w:t>
      </w:r>
      <w:r>
        <w:rPr>
          <w:color w:val="5C5B60"/>
          <w:spacing w:val="-3"/>
        </w:rPr>
        <w:t>manera </w:t>
      </w:r>
      <w:r>
        <w:rPr>
          <w:color w:val="5C5B60"/>
        </w:rPr>
        <w:t>gratuita para los seguidores del deporte vernáculo. Una guagua articulada parte de la Plaza de Manuel Becerra</w:t>
      </w:r>
      <w:r>
        <w:rPr>
          <w:color w:val="5C5B60"/>
          <w:spacing w:val="-23"/>
        </w:rPr>
        <w:t> </w:t>
      </w:r>
      <w:r>
        <w:rPr>
          <w:color w:val="5C5B60"/>
        </w:rPr>
        <w:t>y</w:t>
      </w:r>
      <w:r>
        <w:rPr>
          <w:color w:val="5C5B60"/>
          <w:spacing w:val="-22"/>
        </w:rPr>
        <w:t> </w:t>
      </w:r>
      <w:r>
        <w:rPr>
          <w:color w:val="5C5B60"/>
        </w:rPr>
        <w:t>realiza</w:t>
      </w:r>
      <w:r>
        <w:rPr>
          <w:color w:val="5C5B60"/>
          <w:spacing w:val="-22"/>
        </w:rPr>
        <w:t> </w:t>
      </w:r>
      <w:r>
        <w:rPr>
          <w:color w:val="5C5B60"/>
        </w:rPr>
        <w:t>su</w:t>
      </w:r>
      <w:r>
        <w:rPr>
          <w:color w:val="5C5B60"/>
          <w:spacing w:val="-22"/>
        </w:rPr>
        <w:t> </w:t>
      </w:r>
      <w:r>
        <w:rPr>
          <w:color w:val="5C5B60"/>
        </w:rPr>
        <w:t>recorrido</w:t>
      </w:r>
      <w:r>
        <w:rPr>
          <w:color w:val="5C5B60"/>
          <w:spacing w:val="-23"/>
        </w:rPr>
        <w:t> </w:t>
      </w:r>
      <w:r>
        <w:rPr>
          <w:color w:val="5C5B60"/>
        </w:rPr>
        <w:t>hasta</w:t>
      </w:r>
      <w:r>
        <w:rPr>
          <w:color w:val="5C5B60"/>
          <w:spacing w:val="-22"/>
        </w:rPr>
        <w:t> </w:t>
      </w:r>
      <w:r>
        <w:rPr>
          <w:color w:val="5C5B60"/>
        </w:rPr>
        <w:t>el</w:t>
      </w:r>
      <w:r>
        <w:rPr>
          <w:color w:val="5C5B60"/>
          <w:spacing w:val="-22"/>
        </w:rPr>
        <w:t> </w:t>
      </w:r>
      <w:r>
        <w:rPr>
          <w:color w:val="5C5B60"/>
        </w:rPr>
        <w:t>Muelle</w:t>
      </w:r>
      <w:r>
        <w:rPr>
          <w:color w:val="5C5B60"/>
          <w:spacing w:val="-22"/>
        </w:rPr>
        <w:t> </w:t>
      </w:r>
      <w:r>
        <w:rPr>
          <w:color w:val="5C5B60"/>
        </w:rPr>
        <w:t>Deportivo, donde recoge a los aficionados a este deporte que </w:t>
      </w:r>
      <w:r>
        <w:rPr>
          <w:color w:val="5C5B60"/>
          <w:spacing w:val="-8"/>
        </w:rPr>
        <w:t>se </w:t>
      </w:r>
      <w:r>
        <w:rPr>
          <w:color w:val="5C5B60"/>
        </w:rPr>
        <w:t>dan cita en la dársena. Desde ahí llega a Hoya de la Plata y a la playa de La Laja, desde donde se inicia un recorrido en paralelo a la competición para </w:t>
      </w:r>
      <w:r>
        <w:rPr>
          <w:color w:val="5C5B60"/>
          <w:spacing w:val="-4"/>
        </w:rPr>
        <w:t>poder </w:t>
      </w:r>
      <w:r>
        <w:rPr>
          <w:color w:val="5C5B60"/>
        </w:rPr>
        <w:t>seguir la evolución de los botes participantes. </w:t>
      </w:r>
      <w:r>
        <w:rPr>
          <w:color w:val="5C5B60"/>
          <w:spacing w:val="-4"/>
        </w:rPr>
        <w:t>Este </w:t>
      </w:r>
      <w:r>
        <w:rPr>
          <w:color w:val="5C5B60"/>
        </w:rPr>
        <w:t>servicio representa la manera más cómoda y </w:t>
      </w:r>
      <w:r>
        <w:rPr>
          <w:color w:val="5C5B60"/>
          <w:spacing w:val="-3"/>
        </w:rPr>
        <w:t>segura </w:t>
      </w:r>
      <w:r>
        <w:rPr>
          <w:color w:val="5C5B60"/>
        </w:rPr>
        <w:t>de asistir en vivo al deporte de la </w:t>
      </w:r>
      <w:r>
        <w:rPr>
          <w:color w:val="5C5B60"/>
          <w:spacing w:val="-3"/>
        </w:rPr>
        <w:t>Vela </w:t>
      </w:r>
      <w:r>
        <w:rPr>
          <w:color w:val="5C5B60"/>
        </w:rPr>
        <w:t>Latina Canaria para la mayoría de sus espectadores.</w:t>
      </w:r>
    </w:p>
    <w:p>
      <w:pPr>
        <w:pStyle w:val="BodyText"/>
        <w:rPr>
          <w:sz w:val="22"/>
        </w:rPr>
      </w:pPr>
    </w:p>
    <w:p>
      <w:pPr>
        <w:pStyle w:val="Heading7"/>
        <w:spacing w:line="261" w:lineRule="auto" w:before="136"/>
        <w:ind w:left="154" w:right="238"/>
      </w:pPr>
      <w:r>
        <w:rPr>
          <w:color w:val="564C73"/>
          <w:spacing w:val="-3"/>
          <w:w w:val="115"/>
        </w:rPr>
        <w:t>ACCESIBILIDAD: </w:t>
      </w:r>
      <w:r>
        <w:rPr>
          <w:color w:val="564C73"/>
          <w:w w:val="115"/>
        </w:rPr>
        <w:t>SIETE </w:t>
      </w:r>
      <w:r>
        <w:rPr>
          <w:color w:val="564C73"/>
          <w:spacing w:val="-7"/>
          <w:w w:val="115"/>
        </w:rPr>
        <w:t>NUEVAS </w:t>
      </w:r>
      <w:r>
        <w:rPr>
          <w:color w:val="564C73"/>
          <w:spacing w:val="-5"/>
          <w:w w:val="115"/>
        </w:rPr>
        <w:t>‘PARADAS </w:t>
      </w:r>
      <w:r>
        <w:rPr>
          <w:color w:val="564C73"/>
          <w:w w:val="115"/>
        </w:rPr>
        <w:t>DOBLES </w:t>
      </w:r>
      <w:r>
        <w:rPr>
          <w:color w:val="564C73"/>
          <w:spacing w:val="-3"/>
          <w:w w:val="115"/>
        </w:rPr>
        <w:t>ACCESIBLES’</w:t>
      </w:r>
    </w:p>
    <w:p>
      <w:pPr>
        <w:pStyle w:val="BodyText"/>
        <w:spacing w:before="6"/>
        <w:rPr>
          <w:rFonts w:ascii="Calibri"/>
          <w:b/>
          <w:sz w:val="6"/>
        </w:rPr>
      </w:pPr>
    </w:p>
    <w:p>
      <w:pPr>
        <w:pStyle w:val="BodyText"/>
        <w:spacing w:line="20" w:lineRule="exact"/>
        <w:ind w:left="149" w:right="-15"/>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6c506">
              <v:stroke dashstyle="solid"/>
            </v:line>
          </v:group>
        </w:pict>
      </w:r>
      <w:r>
        <w:rPr>
          <w:rFonts w:ascii="Calibri"/>
          <w:sz w:val="2"/>
        </w:rPr>
      </w:r>
    </w:p>
    <w:p>
      <w:pPr>
        <w:pStyle w:val="BodyText"/>
        <w:spacing w:before="7"/>
        <w:rPr>
          <w:rFonts w:ascii="Calibri"/>
          <w:b/>
          <w:sz w:val="15"/>
        </w:rPr>
      </w:pPr>
      <w:r>
        <w:rPr/>
        <w:drawing>
          <wp:anchor distT="0" distB="0" distL="0" distR="0" allowOverlap="1" layoutInCell="1" locked="0" behindDoc="0" simplePos="0" relativeHeight="135">
            <wp:simplePos x="0" y="0"/>
            <wp:positionH relativeFrom="page">
              <wp:posOffset>8275599</wp:posOffset>
            </wp:positionH>
            <wp:positionV relativeFrom="paragraph">
              <wp:posOffset>146013</wp:posOffset>
            </wp:positionV>
            <wp:extent cx="3072383" cy="2048255"/>
            <wp:effectExtent l="0" t="0" r="0" b="0"/>
            <wp:wrapTopAndBottom/>
            <wp:docPr id="89" name="image92.jpeg"/>
            <wp:cNvGraphicFramePr>
              <a:graphicFrameLocks noChangeAspect="1"/>
            </wp:cNvGraphicFramePr>
            <a:graphic>
              <a:graphicData uri="http://schemas.openxmlformats.org/drawingml/2006/picture">
                <pic:pic>
                  <pic:nvPicPr>
                    <pic:cNvPr id="90" name="image92.jpeg"/>
                    <pic:cNvPicPr/>
                  </pic:nvPicPr>
                  <pic:blipFill>
                    <a:blip r:embed="rId96" cstate="print"/>
                    <a:stretch>
                      <a:fillRect/>
                    </a:stretch>
                  </pic:blipFill>
                  <pic:spPr>
                    <a:xfrm>
                      <a:off x="0" y="0"/>
                      <a:ext cx="3072383" cy="2048255"/>
                    </a:xfrm>
                    <a:prstGeom prst="rect">
                      <a:avLst/>
                    </a:prstGeom>
                  </pic:spPr>
                </pic:pic>
              </a:graphicData>
            </a:graphic>
          </wp:anchor>
        </w:drawing>
      </w:r>
    </w:p>
    <w:p>
      <w:pPr>
        <w:pStyle w:val="BodyText"/>
        <w:spacing w:line="249" w:lineRule="auto" w:before="198"/>
        <w:ind w:left="154" w:right="45"/>
        <w:jc w:val="both"/>
      </w:pPr>
      <w:r>
        <w:rPr>
          <w:color w:val="5C5B60"/>
        </w:rPr>
        <w:t>Guaguas Municipales amplió en el verano de 2018 </w:t>
      </w:r>
      <w:r>
        <w:rPr>
          <w:color w:val="5C5B60"/>
          <w:spacing w:val="-8"/>
        </w:rPr>
        <w:t>el </w:t>
      </w:r>
      <w:r>
        <w:rPr>
          <w:color w:val="5C5B60"/>
        </w:rPr>
        <w:t>número</w:t>
      </w:r>
      <w:r>
        <w:rPr>
          <w:color w:val="5C5B60"/>
          <w:spacing w:val="-16"/>
        </w:rPr>
        <w:t> </w:t>
      </w:r>
      <w:r>
        <w:rPr>
          <w:color w:val="5C5B60"/>
        </w:rPr>
        <w:t>de</w:t>
      </w:r>
      <w:r>
        <w:rPr>
          <w:color w:val="5C5B60"/>
          <w:spacing w:val="-15"/>
        </w:rPr>
        <w:t> </w:t>
      </w:r>
      <w:r>
        <w:rPr>
          <w:color w:val="5C5B60"/>
        </w:rPr>
        <w:t>paradas</w:t>
      </w:r>
      <w:r>
        <w:rPr>
          <w:color w:val="5C5B60"/>
          <w:spacing w:val="-15"/>
        </w:rPr>
        <w:t> </w:t>
      </w:r>
      <w:r>
        <w:rPr>
          <w:color w:val="5C5B60"/>
        </w:rPr>
        <w:t>de</w:t>
      </w:r>
      <w:r>
        <w:rPr>
          <w:color w:val="5C5B60"/>
          <w:spacing w:val="-16"/>
        </w:rPr>
        <w:t> </w:t>
      </w:r>
      <w:r>
        <w:rPr>
          <w:color w:val="5C5B60"/>
        </w:rPr>
        <w:t>su</w:t>
      </w:r>
      <w:r>
        <w:rPr>
          <w:color w:val="5C5B60"/>
          <w:spacing w:val="-15"/>
        </w:rPr>
        <w:t> </w:t>
      </w:r>
      <w:r>
        <w:rPr>
          <w:color w:val="5C5B60"/>
        </w:rPr>
        <w:t>red</w:t>
      </w:r>
      <w:r>
        <w:rPr>
          <w:color w:val="5C5B60"/>
          <w:spacing w:val="-15"/>
        </w:rPr>
        <w:t> </w:t>
      </w:r>
      <w:r>
        <w:rPr>
          <w:color w:val="5C5B60"/>
        </w:rPr>
        <w:t>que</w:t>
      </w:r>
      <w:r>
        <w:rPr>
          <w:color w:val="5C5B60"/>
          <w:spacing w:val="-15"/>
        </w:rPr>
        <w:t> </w:t>
      </w:r>
      <w:r>
        <w:rPr>
          <w:color w:val="5C5B60"/>
        </w:rPr>
        <w:t>disponen</w:t>
      </w:r>
      <w:r>
        <w:rPr>
          <w:color w:val="5C5B60"/>
          <w:spacing w:val="-16"/>
        </w:rPr>
        <w:t> </w:t>
      </w:r>
      <w:r>
        <w:rPr>
          <w:color w:val="5C5B60"/>
        </w:rPr>
        <w:t>del</w:t>
      </w:r>
      <w:r>
        <w:rPr>
          <w:color w:val="5C5B60"/>
          <w:spacing w:val="-15"/>
        </w:rPr>
        <w:t> </w:t>
      </w:r>
      <w:r>
        <w:rPr>
          <w:color w:val="5C5B60"/>
        </w:rPr>
        <w:t>sistema de ‘parada doble accesible’ con la incorporación </w:t>
      </w:r>
      <w:r>
        <w:rPr>
          <w:color w:val="5C5B60"/>
          <w:spacing w:val="-8"/>
        </w:rPr>
        <w:t>de </w:t>
      </w:r>
      <w:r>
        <w:rPr>
          <w:color w:val="5C5B60"/>
        </w:rPr>
        <w:t>siete</w:t>
      </w:r>
      <w:r>
        <w:rPr>
          <w:color w:val="5C5B60"/>
          <w:spacing w:val="-9"/>
        </w:rPr>
        <w:t> </w:t>
      </w:r>
      <w:r>
        <w:rPr>
          <w:color w:val="5C5B60"/>
        </w:rPr>
        <w:t>nuevos</w:t>
      </w:r>
      <w:r>
        <w:rPr>
          <w:color w:val="5C5B60"/>
          <w:spacing w:val="-9"/>
        </w:rPr>
        <w:t> </w:t>
      </w:r>
      <w:r>
        <w:rPr>
          <w:color w:val="5C5B60"/>
        </w:rPr>
        <w:t>puntos</w:t>
      </w:r>
      <w:r>
        <w:rPr>
          <w:color w:val="5C5B60"/>
          <w:spacing w:val="-8"/>
        </w:rPr>
        <w:t> </w:t>
      </w:r>
      <w:r>
        <w:rPr>
          <w:color w:val="5C5B60"/>
        </w:rPr>
        <w:t>de</w:t>
      </w:r>
      <w:r>
        <w:rPr>
          <w:color w:val="5C5B60"/>
          <w:spacing w:val="-9"/>
        </w:rPr>
        <w:t> </w:t>
      </w:r>
      <w:r>
        <w:rPr>
          <w:color w:val="5C5B60"/>
        </w:rPr>
        <w:t>acceso</w:t>
      </w:r>
      <w:r>
        <w:rPr>
          <w:color w:val="5C5B60"/>
          <w:spacing w:val="-9"/>
        </w:rPr>
        <w:t> </w:t>
      </w:r>
      <w:r>
        <w:rPr>
          <w:color w:val="5C5B60"/>
        </w:rPr>
        <w:t>más</w:t>
      </w:r>
      <w:r>
        <w:rPr>
          <w:color w:val="5C5B60"/>
          <w:spacing w:val="-8"/>
        </w:rPr>
        <w:t> </w:t>
      </w:r>
      <w:r>
        <w:rPr>
          <w:color w:val="5C5B60"/>
        </w:rPr>
        <w:t>ágiles</w:t>
      </w:r>
      <w:r>
        <w:rPr>
          <w:color w:val="5C5B60"/>
          <w:spacing w:val="-9"/>
        </w:rPr>
        <w:t> </w:t>
      </w:r>
      <w:r>
        <w:rPr>
          <w:color w:val="5C5B60"/>
        </w:rPr>
        <w:t>y</w:t>
      </w:r>
      <w:r>
        <w:rPr>
          <w:color w:val="5C5B60"/>
          <w:spacing w:val="-9"/>
        </w:rPr>
        <w:t> </w:t>
      </w:r>
      <w:r>
        <w:rPr>
          <w:color w:val="5C5B60"/>
        </w:rPr>
        <w:t>eficientes, que suman un total de 23 en toda la</w:t>
      </w:r>
      <w:r>
        <w:rPr>
          <w:color w:val="5C5B60"/>
          <w:spacing w:val="16"/>
        </w:rPr>
        <w:t> </w:t>
      </w:r>
      <w:r>
        <w:rPr>
          <w:color w:val="5C5B60"/>
        </w:rPr>
        <w:t>ciudad.</w:t>
      </w:r>
    </w:p>
    <w:p>
      <w:pPr>
        <w:pStyle w:val="BodyText"/>
        <w:spacing w:before="3"/>
        <w:rPr>
          <w:sz w:val="21"/>
        </w:rPr>
      </w:pPr>
    </w:p>
    <w:p>
      <w:pPr>
        <w:pStyle w:val="BodyText"/>
        <w:spacing w:line="249" w:lineRule="auto"/>
        <w:ind w:left="154" w:right="45"/>
        <w:jc w:val="both"/>
      </w:pPr>
      <w:r>
        <w:rPr>
          <w:color w:val="5C5B60"/>
        </w:rPr>
        <w:t>Las</w:t>
      </w:r>
      <w:r>
        <w:rPr>
          <w:color w:val="5C5B60"/>
          <w:spacing w:val="-19"/>
        </w:rPr>
        <w:t> </w:t>
      </w:r>
      <w:r>
        <w:rPr>
          <w:color w:val="5C5B60"/>
        </w:rPr>
        <w:t>nuevas,</w:t>
      </w:r>
      <w:r>
        <w:rPr>
          <w:color w:val="5C5B60"/>
          <w:spacing w:val="-19"/>
        </w:rPr>
        <w:t> </w:t>
      </w:r>
      <w:r>
        <w:rPr>
          <w:color w:val="5C5B60"/>
        </w:rPr>
        <w:t>localizadas</w:t>
      </w:r>
      <w:r>
        <w:rPr>
          <w:color w:val="5C5B60"/>
          <w:spacing w:val="-19"/>
        </w:rPr>
        <w:t> </w:t>
      </w:r>
      <w:r>
        <w:rPr>
          <w:color w:val="5C5B60"/>
        </w:rPr>
        <w:t>en</w:t>
      </w:r>
      <w:r>
        <w:rPr>
          <w:color w:val="5C5B60"/>
          <w:spacing w:val="-18"/>
        </w:rPr>
        <w:t> </w:t>
      </w:r>
      <w:r>
        <w:rPr>
          <w:color w:val="5C5B60"/>
        </w:rPr>
        <w:t>las</w:t>
      </w:r>
      <w:r>
        <w:rPr>
          <w:color w:val="5C5B60"/>
          <w:spacing w:val="-19"/>
        </w:rPr>
        <w:t> </w:t>
      </w:r>
      <w:r>
        <w:rPr>
          <w:color w:val="5C5B60"/>
        </w:rPr>
        <w:t>calles</w:t>
      </w:r>
      <w:r>
        <w:rPr>
          <w:color w:val="5C5B60"/>
          <w:spacing w:val="-19"/>
        </w:rPr>
        <w:t> </w:t>
      </w:r>
      <w:r>
        <w:rPr>
          <w:color w:val="5C5B60"/>
        </w:rPr>
        <w:t>Presidente</w:t>
      </w:r>
      <w:r>
        <w:rPr>
          <w:color w:val="5C5B60"/>
          <w:spacing w:val="-19"/>
        </w:rPr>
        <w:t> </w:t>
      </w:r>
      <w:r>
        <w:rPr>
          <w:color w:val="5C5B60"/>
          <w:spacing w:val="-5"/>
        </w:rPr>
        <w:t>Alvear, </w:t>
      </w:r>
      <w:r>
        <w:rPr>
          <w:color w:val="5C5B60"/>
        </w:rPr>
        <w:t>Juan Rejón, Venegas, Pérez del </w:t>
      </w:r>
      <w:r>
        <w:rPr>
          <w:color w:val="5C5B60"/>
          <w:spacing w:val="-6"/>
        </w:rPr>
        <w:t>Toro, </w:t>
      </w:r>
      <w:r>
        <w:rPr>
          <w:color w:val="5C5B60"/>
        </w:rPr>
        <w:t>Rafael</w:t>
      </w:r>
      <w:r>
        <w:rPr>
          <w:color w:val="5C5B60"/>
          <w:spacing w:val="-11"/>
        </w:rPr>
        <w:t> </w:t>
      </w:r>
      <w:r>
        <w:rPr>
          <w:color w:val="5C5B60"/>
        </w:rPr>
        <w:t>Cabrera, Avenida</w:t>
      </w:r>
      <w:r>
        <w:rPr>
          <w:color w:val="5C5B60"/>
          <w:spacing w:val="-10"/>
        </w:rPr>
        <w:t> </w:t>
      </w:r>
      <w:r>
        <w:rPr>
          <w:color w:val="5C5B60"/>
        </w:rPr>
        <w:t>de</w:t>
      </w:r>
      <w:r>
        <w:rPr>
          <w:color w:val="5C5B60"/>
          <w:spacing w:val="-10"/>
        </w:rPr>
        <w:t> </w:t>
      </w:r>
      <w:r>
        <w:rPr>
          <w:color w:val="5C5B60"/>
        </w:rPr>
        <w:t>Escaleritas</w:t>
      </w:r>
      <w:r>
        <w:rPr>
          <w:color w:val="5C5B60"/>
          <w:spacing w:val="-10"/>
        </w:rPr>
        <w:t> </w:t>
      </w:r>
      <w:r>
        <w:rPr>
          <w:color w:val="5C5B60"/>
        </w:rPr>
        <w:t>y</w:t>
      </w:r>
      <w:r>
        <w:rPr>
          <w:color w:val="5C5B60"/>
          <w:spacing w:val="-9"/>
        </w:rPr>
        <w:t> </w:t>
      </w:r>
      <w:r>
        <w:rPr>
          <w:color w:val="5C5B60"/>
        </w:rPr>
        <w:t>en</w:t>
      </w:r>
      <w:r>
        <w:rPr>
          <w:color w:val="5C5B60"/>
          <w:spacing w:val="-10"/>
        </w:rPr>
        <w:t> </w:t>
      </w:r>
      <w:r>
        <w:rPr>
          <w:color w:val="5C5B60"/>
        </w:rPr>
        <w:t>la</w:t>
      </w:r>
      <w:r>
        <w:rPr>
          <w:color w:val="5C5B60"/>
          <w:spacing w:val="-10"/>
        </w:rPr>
        <w:t> </w:t>
      </w:r>
      <w:r>
        <w:rPr>
          <w:color w:val="5C5B60"/>
        </w:rPr>
        <w:t>calle</w:t>
      </w:r>
      <w:r>
        <w:rPr>
          <w:color w:val="5C5B60"/>
          <w:spacing w:val="-9"/>
        </w:rPr>
        <w:t> </w:t>
      </w:r>
      <w:r>
        <w:rPr>
          <w:color w:val="5C5B60"/>
        </w:rPr>
        <w:t>Eufemiano</w:t>
      </w:r>
      <w:r>
        <w:rPr>
          <w:color w:val="5C5B60"/>
          <w:spacing w:val="-10"/>
        </w:rPr>
        <w:t> </w:t>
      </w:r>
      <w:r>
        <w:rPr>
          <w:color w:val="5C5B60"/>
        </w:rPr>
        <w:t>Jurado, se activaron la última semana de julio en espacios   de Las Palmas de Gran Canaria que presentan </w:t>
      </w:r>
      <w:r>
        <w:rPr>
          <w:color w:val="5C5B60"/>
          <w:spacing w:val="-6"/>
        </w:rPr>
        <w:t>una </w:t>
      </w:r>
      <w:r>
        <w:rPr>
          <w:color w:val="5C5B60"/>
        </w:rPr>
        <w:t>importante afluencia de pasajeros </w:t>
      </w:r>
      <w:r>
        <w:rPr>
          <w:color w:val="5C5B60"/>
          <w:spacing w:val="-8"/>
        </w:rPr>
        <w:t>y, </w:t>
      </w:r>
      <w:r>
        <w:rPr>
          <w:color w:val="5C5B60"/>
        </w:rPr>
        <w:t>por lo tanto, </w:t>
      </w:r>
      <w:r>
        <w:rPr>
          <w:color w:val="5C5B60"/>
          <w:spacing w:val="-7"/>
        </w:rPr>
        <w:t>se </w:t>
      </w:r>
      <w:r>
        <w:rPr>
          <w:color w:val="5C5B60"/>
        </w:rPr>
        <w:t>habilitan con la intención de  agilizar  el  </w:t>
      </w:r>
      <w:r>
        <w:rPr>
          <w:color w:val="5C5B60"/>
          <w:spacing w:val="-3"/>
        </w:rPr>
        <w:t>embarque,  </w:t>
      </w:r>
      <w:r>
        <w:rPr>
          <w:color w:val="5C5B60"/>
        </w:rPr>
        <w:t>ya que este sistema permite ahorrar tiempo en</w:t>
      </w:r>
      <w:r>
        <w:rPr>
          <w:color w:val="5C5B60"/>
          <w:spacing w:val="-20"/>
        </w:rPr>
        <w:t> </w:t>
      </w:r>
      <w:r>
        <w:rPr>
          <w:color w:val="5C5B60"/>
          <w:spacing w:val="-5"/>
        </w:rPr>
        <w:t>las</w:t>
      </w:r>
    </w:p>
    <w:p>
      <w:pPr>
        <w:pStyle w:val="BodyText"/>
        <w:spacing w:line="249" w:lineRule="auto" w:before="107"/>
        <w:ind w:left="147" w:right="110"/>
        <w:jc w:val="both"/>
      </w:pPr>
      <w:r>
        <w:rPr/>
        <w:br w:type="column"/>
      </w:r>
      <w:r>
        <w:rPr>
          <w:color w:val="5C5B60"/>
        </w:rPr>
        <w:t>El sistema de la ‘parada  doble  accesible’  se  </w:t>
      </w:r>
      <w:r>
        <w:rPr>
          <w:color w:val="5C5B60"/>
          <w:spacing w:val="-3"/>
        </w:rPr>
        <w:t>basa </w:t>
      </w:r>
      <w:r>
        <w:rPr>
          <w:color w:val="5C5B60"/>
        </w:rPr>
        <w:t>en la posibilidad de simultanear el embarque </w:t>
      </w:r>
      <w:r>
        <w:rPr>
          <w:color w:val="5C5B60"/>
          <w:spacing w:val="-14"/>
        </w:rPr>
        <w:t>y </w:t>
      </w:r>
      <w:r>
        <w:rPr>
          <w:color w:val="5C5B60"/>
        </w:rPr>
        <w:t>desembarque de viajeros, si coinciden dos guaguas en la misma parada. Los usuarios no deben esperar  a que el vehículo precedente realice la operación </w:t>
      </w:r>
      <w:r>
        <w:rPr>
          <w:color w:val="5C5B60"/>
          <w:spacing w:val="-6"/>
        </w:rPr>
        <w:t>de </w:t>
      </w:r>
      <w:r>
        <w:rPr>
          <w:color w:val="5C5B60"/>
        </w:rPr>
        <w:t>carga para incorporarse al suyo. De esta manera, </w:t>
      </w:r>
      <w:r>
        <w:rPr>
          <w:color w:val="5C5B60"/>
          <w:spacing w:val="-7"/>
        </w:rPr>
        <w:t>el </w:t>
      </w:r>
      <w:r>
        <w:rPr>
          <w:color w:val="5C5B60"/>
        </w:rPr>
        <w:t>proceso de embarque gana en rapidez y aumenta </w:t>
      </w:r>
      <w:r>
        <w:rPr>
          <w:color w:val="5C5B60"/>
          <w:spacing w:val="-8"/>
        </w:rPr>
        <w:t>la </w:t>
      </w:r>
      <w:r>
        <w:rPr>
          <w:color w:val="5C5B60"/>
        </w:rPr>
        <w:t>velocidad del trayecto entre terminales, ofreciendo </w:t>
      </w:r>
      <w:r>
        <w:rPr>
          <w:color w:val="5C5B60"/>
          <w:spacing w:val="-8"/>
        </w:rPr>
        <w:t>en </w:t>
      </w:r>
      <w:r>
        <w:rPr>
          <w:color w:val="5C5B60"/>
        </w:rPr>
        <w:t>última instancia una mejora del</w:t>
      </w:r>
      <w:r>
        <w:rPr>
          <w:color w:val="5C5B60"/>
          <w:spacing w:val="3"/>
        </w:rPr>
        <w:t> </w:t>
      </w:r>
      <w:r>
        <w:rPr>
          <w:color w:val="5C5B60"/>
        </w:rPr>
        <w:t>servicio.</w:t>
      </w:r>
    </w:p>
    <w:p>
      <w:pPr>
        <w:pStyle w:val="BodyText"/>
        <w:rPr>
          <w:sz w:val="22"/>
        </w:rPr>
      </w:pPr>
    </w:p>
    <w:p>
      <w:pPr>
        <w:pStyle w:val="Heading7"/>
        <w:spacing w:line="261" w:lineRule="auto" w:before="134"/>
        <w:ind w:left="147" w:right="334"/>
      </w:pPr>
      <w:r>
        <w:rPr>
          <w:color w:val="564C73"/>
          <w:spacing w:val="-4"/>
          <w:w w:val="115"/>
        </w:rPr>
        <w:t>PATROCINIOS </w:t>
      </w:r>
      <w:r>
        <w:rPr>
          <w:color w:val="564C73"/>
          <w:w w:val="115"/>
        </w:rPr>
        <w:t>DE </w:t>
      </w:r>
      <w:r>
        <w:rPr>
          <w:color w:val="564C73"/>
          <w:spacing w:val="-5"/>
          <w:w w:val="115"/>
        </w:rPr>
        <w:t>ESPECTÁCULOS </w:t>
      </w:r>
      <w:r>
        <w:rPr>
          <w:color w:val="564C73"/>
          <w:w w:val="115"/>
        </w:rPr>
        <w:t>EN LA </w:t>
      </w:r>
      <w:r>
        <w:rPr>
          <w:color w:val="564C73"/>
          <w:spacing w:val="-8"/>
          <w:w w:val="115"/>
        </w:rPr>
        <w:t>NUEVA </w:t>
      </w:r>
      <w:r>
        <w:rPr>
          <w:color w:val="564C73"/>
          <w:w w:val="115"/>
        </w:rPr>
        <w:t>TEMPORADA DEL </w:t>
      </w:r>
      <w:r>
        <w:rPr>
          <w:color w:val="564C73"/>
          <w:spacing w:val="-4"/>
          <w:w w:val="115"/>
        </w:rPr>
        <w:t>TEATRO </w:t>
      </w:r>
      <w:r>
        <w:rPr>
          <w:color w:val="564C73"/>
          <w:spacing w:val="-7"/>
          <w:w w:val="115"/>
        </w:rPr>
        <w:t>CUYÁS</w:t>
      </w:r>
    </w:p>
    <w:p>
      <w:pPr>
        <w:pStyle w:val="BodyText"/>
        <w:spacing w:before="7"/>
        <w:rPr>
          <w:rFonts w:ascii="Calibri"/>
          <w:b/>
          <w:sz w:val="6"/>
        </w:rPr>
      </w:pPr>
    </w:p>
    <w:p>
      <w:pPr>
        <w:pStyle w:val="BodyText"/>
        <w:spacing w:line="20" w:lineRule="exact"/>
        <w:ind w:left="142"/>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6c506">
              <v:stroke dashstyle="solid"/>
            </v:line>
          </v:group>
        </w:pict>
      </w:r>
      <w:r>
        <w:rPr>
          <w:rFonts w:ascii="Calibri"/>
          <w:sz w:val="2"/>
        </w:rPr>
      </w:r>
    </w:p>
    <w:p>
      <w:pPr>
        <w:pStyle w:val="BodyText"/>
        <w:spacing w:before="7"/>
        <w:rPr>
          <w:rFonts w:ascii="Calibri"/>
          <w:b/>
          <w:sz w:val="13"/>
        </w:rPr>
      </w:pPr>
      <w:r>
        <w:rPr/>
        <w:drawing>
          <wp:anchor distT="0" distB="0" distL="0" distR="0" allowOverlap="1" layoutInCell="1" locked="0" behindDoc="0" simplePos="0" relativeHeight="137">
            <wp:simplePos x="0" y="0"/>
            <wp:positionH relativeFrom="page">
              <wp:posOffset>11520004</wp:posOffset>
            </wp:positionH>
            <wp:positionV relativeFrom="paragraph">
              <wp:posOffset>130512</wp:posOffset>
            </wp:positionV>
            <wp:extent cx="3063253" cy="2042160"/>
            <wp:effectExtent l="0" t="0" r="0" b="0"/>
            <wp:wrapTopAndBottom/>
            <wp:docPr id="91" name="image93.jpeg"/>
            <wp:cNvGraphicFramePr>
              <a:graphicFrameLocks noChangeAspect="1"/>
            </wp:cNvGraphicFramePr>
            <a:graphic>
              <a:graphicData uri="http://schemas.openxmlformats.org/drawingml/2006/picture">
                <pic:pic>
                  <pic:nvPicPr>
                    <pic:cNvPr id="92" name="image93.jpeg"/>
                    <pic:cNvPicPr/>
                  </pic:nvPicPr>
                  <pic:blipFill>
                    <a:blip r:embed="rId97" cstate="print"/>
                    <a:stretch>
                      <a:fillRect/>
                    </a:stretch>
                  </pic:blipFill>
                  <pic:spPr>
                    <a:xfrm>
                      <a:off x="0" y="0"/>
                      <a:ext cx="3063253" cy="2042160"/>
                    </a:xfrm>
                    <a:prstGeom prst="rect">
                      <a:avLst/>
                    </a:prstGeom>
                  </pic:spPr>
                </pic:pic>
              </a:graphicData>
            </a:graphic>
          </wp:anchor>
        </w:drawing>
      </w:r>
    </w:p>
    <w:p>
      <w:pPr>
        <w:pStyle w:val="BodyText"/>
        <w:spacing w:line="249" w:lineRule="auto" w:before="231"/>
        <w:ind w:left="147" w:right="110"/>
        <w:jc w:val="both"/>
      </w:pPr>
      <w:r>
        <w:rPr>
          <w:color w:val="5C5B60"/>
        </w:rPr>
        <w:t>En la última semana de septiembre, Guaguas Municipales rubricó el patrocinio del espectáculo ‘Moby Dick’,  obra  de  Herman  Melville  adaptada  por Juan Cavestany, dirigida por Andrés Lima </w:t>
      </w:r>
      <w:r>
        <w:rPr>
          <w:color w:val="5C5B60"/>
          <w:spacing w:val="-14"/>
        </w:rPr>
        <w:t>y </w:t>
      </w:r>
      <w:r>
        <w:rPr>
          <w:color w:val="5C5B60"/>
        </w:rPr>
        <w:t>protagonizada por José María Pou, que inauguró </w:t>
      </w:r>
      <w:r>
        <w:rPr>
          <w:color w:val="5C5B60"/>
          <w:spacing w:val="-8"/>
        </w:rPr>
        <w:t>la </w:t>
      </w:r>
      <w:r>
        <w:rPr>
          <w:color w:val="5C5B60"/>
        </w:rPr>
        <w:t>nueva temporada del </w:t>
      </w:r>
      <w:r>
        <w:rPr>
          <w:color w:val="5C5B60"/>
          <w:spacing w:val="-5"/>
        </w:rPr>
        <w:t>Teatro</w:t>
      </w:r>
      <w:r>
        <w:rPr>
          <w:color w:val="5C5B60"/>
          <w:spacing w:val="1"/>
        </w:rPr>
        <w:t> </w:t>
      </w:r>
      <w:r>
        <w:rPr>
          <w:color w:val="5C5B60"/>
        </w:rPr>
        <w:t>Cuyás.</w:t>
      </w:r>
    </w:p>
    <w:p>
      <w:pPr>
        <w:pStyle w:val="BodyText"/>
        <w:spacing w:before="4"/>
        <w:rPr>
          <w:sz w:val="21"/>
        </w:rPr>
      </w:pPr>
    </w:p>
    <w:p>
      <w:pPr>
        <w:pStyle w:val="BodyText"/>
        <w:spacing w:line="249" w:lineRule="auto"/>
        <w:ind w:left="147" w:right="110"/>
        <w:jc w:val="both"/>
      </w:pPr>
      <w:r>
        <w:rPr>
          <w:color w:val="5C5B60"/>
        </w:rPr>
        <w:t>La colaboración entre ambas entidades se enmarca </w:t>
      </w:r>
      <w:r>
        <w:rPr>
          <w:color w:val="5C5B60"/>
          <w:spacing w:val="-12"/>
        </w:rPr>
        <w:t>a </w:t>
      </w:r>
      <w:r>
        <w:rPr>
          <w:color w:val="5C5B60"/>
        </w:rPr>
        <w:t>su</w:t>
      </w:r>
      <w:r>
        <w:rPr>
          <w:color w:val="5C5B60"/>
          <w:spacing w:val="-13"/>
        </w:rPr>
        <w:t> </w:t>
      </w:r>
      <w:r>
        <w:rPr>
          <w:color w:val="5C5B60"/>
        </w:rPr>
        <w:t>vez</w:t>
      </w:r>
      <w:r>
        <w:rPr>
          <w:color w:val="5C5B60"/>
          <w:spacing w:val="-13"/>
        </w:rPr>
        <w:t> </w:t>
      </w:r>
      <w:r>
        <w:rPr>
          <w:color w:val="5C5B60"/>
        </w:rPr>
        <w:t>en</w:t>
      </w:r>
      <w:r>
        <w:rPr>
          <w:color w:val="5C5B60"/>
          <w:spacing w:val="-12"/>
        </w:rPr>
        <w:t> </w:t>
      </w:r>
      <w:r>
        <w:rPr>
          <w:color w:val="5C5B60"/>
        </w:rPr>
        <w:t>un</w:t>
      </w:r>
      <w:r>
        <w:rPr>
          <w:color w:val="5C5B60"/>
          <w:spacing w:val="-13"/>
        </w:rPr>
        <w:t> </w:t>
      </w:r>
      <w:r>
        <w:rPr>
          <w:color w:val="5C5B60"/>
        </w:rPr>
        <w:t>convenio</w:t>
      </w:r>
      <w:r>
        <w:rPr>
          <w:color w:val="5C5B60"/>
          <w:spacing w:val="-12"/>
        </w:rPr>
        <w:t> </w:t>
      </w:r>
      <w:r>
        <w:rPr>
          <w:color w:val="5C5B60"/>
        </w:rPr>
        <w:t>que</w:t>
      </w:r>
      <w:r>
        <w:rPr>
          <w:color w:val="5C5B60"/>
          <w:spacing w:val="-13"/>
        </w:rPr>
        <w:t> </w:t>
      </w:r>
      <w:r>
        <w:rPr>
          <w:color w:val="5C5B60"/>
        </w:rPr>
        <w:t>fue</w:t>
      </w:r>
      <w:r>
        <w:rPr>
          <w:color w:val="5C5B60"/>
          <w:spacing w:val="-13"/>
        </w:rPr>
        <w:t> </w:t>
      </w:r>
      <w:r>
        <w:rPr>
          <w:color w:val="5C5B60"/>
        </w:rPr>
        <w:t>ratificado</w:t>
      </w:r>
      <w:r>
        <w:rPr>
          <w:color w:val="5C5B60"/>
          <w:spacing w:val="-12"/>
        </w:rPr>
        <w:t> </w:t>
      </w:r>
      <w:r>
        <w:rPr>
          <w:color w:val="5C5B60"/>
        </w:rPr>
        <w:t>por</w:t>
      </w:r>
      <w:r>
        <w:rPr>
          <w:color w:val="5C5B60"/>
          <w:spacing w:val="-13"/>
        </w:rPr>
        <w:t> </w:t>
      </w:r>
      <w:r>
        <w:rPr>
          <w:color w:val="5C5B60"/>
        </w:rPr>
        <w:t>el</w:t>
      </w:r>
      <w:r>
        <w:rPr>
          <w:color w:val="5C5B60"/>
          <w:spacing w:val="-12"/>
        </w:rPr>
        <w:t> </w:t>
      </w:r>
      <w:r>
        <w:rPr>
          <w:color w:val="5C5B60"/>
        </w:rPr>
        <w:t>concejal de Transporte de Las Palmas de Gran Canaria, </w:t>
      </w:r>
      <w:r>
        <w:rPr>
          <w:color w:val="5C5B60"/>
          <w:spacing w:val="-3"/>
        </w:rPr>
        <w:t>José </w:t>
      </w:r>
      <w:r>
        <w:rPr>
          <w:color w:val="5C5B60"/>
        </w:rPr>
        <w:t>Eduardo</w:t>
      </w:r>
      <w:r>
        <w:rPr>
          <w:color w:val="5C5B60"/>
          <w:spacing w:val="-19"/>
        </w:rPr>
        <w:t> </w:t>
      </w:r>
      <w:r>
        <w:rPr>
          <w:color w:val="5C5B60"/>
        </w:rPr>
        <w:t>Ramírez,</w:t>
      </w:r>
      <w:r>
        <w:rPr>
          <w:color w:val="5C5B60"/>
          <w:spacing w:val="-18"/>
        </w:rPr>
        <w:t> </w:t>
      </w:r>
      <w:r>
        <w:rPr>
          <w:color w:val="5C5B60"/>
        </w:rPr>
        <w:t>y</w:t>
      </w:r>
      <w:r>
        <w:rPr>
          <w:color w:val="5C5B60"/>
          <w:spacing w:val="-18"/>
        </w:rPr>
        <w:t> </w:t>
      </w:r>
      <w:r>
        <w:rPr>
          <w:color w:val="5C5B60"/>
        </w:rPr>
        <w:t>el</w:t>
      </w:r>
      <w:r>
        <w:rPr>
          <w:color w:val="5C5B60"/>
          <w:spacing w:val="-18"/>
        </w:rPr>
        <w:t> </w:t>
      </w:r>
      <w:r>
        <w:rPr>
          <w:color w:val="5C5B60"/>
        </w:rPr>
        <w:t>consejero</w:t>
      </w:r>
      <w:r>
        <w:rPr>
          <w:color w:val="5C5B60"/>
          <w:spacing w:val="-18"/>
        </w:rPr>
        <w:t> </w:t>
      </w:r>
      <w:r>
        <w:rPr>
          <w:color w:val="5C5B60"/>
        </w:rPr>
        <w:t>de</w:t>
      </w:r>
      <w:r>
        <w:rPr>
          <w:color w:val="5C5B60"/>
          <w:spacing w:val="-18"/>
        </w:rPr>
        <w:t> </w:t>
      </w:r>
      <w:r>
        <w:rPr>
          <w:color w:val="5C5B60"/>
        </w:rPr>
        <w:t>Cultura</w:t>
      </w:r>
      <w:r>
        <w:rPr>
          <w:color w:val="5C5B60"/>
          <w:spacing w:val="-18"/>
        </w:rPr>
        <w:t> </w:t>
      </w:r>
      <w:r>
        <w:rPr>
          <w:color w:val="5C5B60"/>
        </w:rPr>
        <w:t>del</w:t>
      </w:r>
      <w:r>
        <w:rPr>
          <w:color w:val="5C5B60"/>
          <w:spacing w:val="-18"/>
        </w:rPr>
        <w:t> </w:t>
      </w:r>
      <w:r>
        <w:rPr>
          <w:color w:val="5C5B60"/>
        </w:rPr>
        <w:t>Cabildo y presidente de la Fundación de las Artes Escénicas </w:t>
      </w:r>
      <w:r>
        <w:rPr>
          <w:color w:val="5C5B60"/>
          <w:spacing w:val="-11"/>
        </w:rPr>
        <w:t>y </w:t>
      </w:r>
      <w:r>
        <w:rPr>
          <w:color w:val="5C5B60"/>
        </w:rPr>
        <w:t>de la Música de Gran Canaria, Carlos Ruiz. A la </w:t>
      </w:r>
      <w:r>
        <w:rPr>
          <w:color w:val="5C5B60"/>
          <w:spacing w:val="-4"/>
        </w:rPr>
        <w:t>firma </w:t>
      </w:r>
      <w:r>
        <w:rPr>
          <w:color w:val="5C5B60"/>
        </w:rPr>
        <w:t>del acuerdo, que tuvo lugar en la sala de prensa </w:t>
      </w:r>
      <w:r>
        <w:rPr>
          <w:color w:val="5C5B60"/>
          <w:spacing w:val="-5"/>
        </w:rPr>
        <w:t>del </w:t>
      </w:r>
      <w:r>
        <w:rPr>
          <w:color w:val="5C5B60"/>
        </w:rPr>
        <w:t>teatro, también asistieron los respectivos </w:t>
      </w:r>
      <w:r>
        <w:rPr>
          <w:color w:val="5C5B60"/>
          <w:spacing w:val="-3"/>
        </w:rPr>
        <w:t>gerentes, </w:t>
      </w:r>
      <w:r>
        <w:rPr>
          <w:color w:val="5C5B60"/>
        </w:rPr>
        <w:t>Miguel Ángel Rodríguez y Manuel</w:t>
      </w:r>
      <w:r>
        <w:rPr>
          <w:color w:val="5C5B60"/>
          <w:spacing w:val="-3"/>
        </w:rPr>
        <w:t> </w:t>
      </w:r>
      <w:r>
        <w:rPr>
          <w:color w:val="5C5B60"/>
        </w:rPr>
        <w:t>Pineda.</w:t>
      </w:r>
    </w:p>
    <w:p>
      <w:pPr>
        <w:pStyle w:val="BodyText"/>
        <w:spacing w:before="5"/>
        <w:rPr>
          <w:sz w:val="21"/>
        </w:rPr>
      </w:pPr>
    </w:p>
    <w:p>
      <w:pPr>
        <w:pStyle w:val="BodyText"/>
        <w:spacing w:line="249" w:lineRule="auto" w:before="1"/>
        <w:ind w:left="147" w:right="110"/>
        <w:jc w:val="both"/>
      </w:pPr>
      <w:r>
        <w:rPr>
          <w:color w:val="5C5B60"/>
        </w:rPr>
        <w:t>En</w:t>
      </w:r>
      <w:r>
        <w:rPr>
          <w:color w:val="5C5B60"/>
          <w:spacing w:val="-16"/>
        </w:rPr>
        <w:t> </w:t>
      </w:r>
      <w:r>
        <w:rPr>
          <w:color w:val="5C5B60"/>
        </w:rPr>
        <w:t>el</w:t>
      </w:r>
      <w:r>
        <w:rPr>
          <w:color w:val="5C5B60"/>
          <w:spacing w:val="-16"/>
        </w:rPr>
        <w:t> </w:t>
      </w:r>
      <w:r>
        <w:rPr>
          <w:color w:val="5C5B60"/>
        </w:rPr>
        <w:t>marco</w:t>
      </w:r>
      <w:r>
        <w:rPr>
          <w:color w:val="5C5B60"/>
          <w:spacing w:val="-16"/>
        </w:rPr>
        <w:t> </w:t>
      </w:r>
      <w:r>
        <w:rPr>
          <w:color w:val="5C5B60"/>
        </w:rPr>
        <w:t>de</w:t>
      </w:r>
      <w:r>
        <w:rPr>
          <w:color w:val="5C5B60"/>
          <w:spacing w:val="-15"/>
        </w:rPr>
        <w:t> </w:t>
      </w:r>
      <w:r>
        <w:rPr>
          <w:color w:val="5C5B60"/>
        </w:rPr>
        <w:t>este</w:t>
      </w:r>
      <w:r>
        <w:rPr>
          <w:color w:val="5C5B60"/>
          <w:spacing w:val="-16"/>
        </w:rPr>
        <w:t> </w:t>
      </w:r>
      <w:r>
        <w:rPr>
          <w:color w:val="5C5B60"/>
        </w:rPr>
        <w:t>convenio,</w:t>
      </w:r>
      <w:r>
        <w:rPr>
          <w:color w:val="5C5B60"/>
          <w:spacing w:val="-16"/>
        </w:rPr>
        <w:t> </w:t>
      </w:r>
      <w:r>
        <w:rPr>
          <w:color w:val="5C5B60"/>
        </w:rPr>
        <w:t>Guaguas</w:t>
      </w:r>
      <w:r>
        <w:rPr>
          <w:color w:val="5C5B60"/>
          <w:spacing w:val="-15"/>
        </w:rPr>
        <w:t> </w:t>
      </w:r>
      <w:r>
        <w:rPr>
          <w:color w:val="5C5B60"/>
        </w:rPr>
        <w:t>realiza</w:t>
      </w:r>
      <w:r>
        <w:rPr>
          <w:color w:val="5C5B60"/>
          <w:spacing w:val="-16"/>
        </w:rPr>
        <w:t> </w:t>
      </w:r>
      <w:r>
        <w:rPr>
          <w:color w:val="5C5B60"/>
        </w:rPr>
        <w:t>durante la temporada una serie de acciones </w:t>
      </w:r>
      <w:r>
        <w:rPr>
          <w:color w:val="5C5B60"/>
          <w:spacing w:val="-3"/>
        </w:rPr>
        <w:t>promocionales </w:t>
      </w:r>
      <w:r>
        <w:rPr>
          <w:color w:val="5C5B60"/>
        </w:rPr>
        <w:t>relativas a la programación del Cuyás, entre las que destaca la exhibición de publicidad del teatro en</w:t>
      </w:r>
      <w:r>
        <w:rPr>
          <w:color w:val="5C5B60"/>
          <w:spacing w:val="-41"/>
        </w:rPr>
        <w:t> </w:t>
      </w:r>
      <w:r>
        <w:rPr>
          <w:color w:val="5C5B60"/>
        </w:rPr>
        <w:t>varios de sus vehículos. A cambio, el recinto del </w:t>
      </w:r>
      <w:r>
        <w:rPr>
          <w:color w:val="5C5B60"/>
          <w:spacing w:val="-3"/>
        </w:rPr>
        <w:t>Cabildo </w:t>
      </w:r>
      <w:r>
        <w:rPr>
          <w:color w:val="5C5B60"/>
        </w:rPr>
        <w:t>incluye en distintos soportes y espacios la imagen </w:t>
      </w:r>
      <w:r>
        <w:rPr>
          <w:color w:val="5C5B60"/>
          <w:spacing w:val="-8"/>
        </w:rPr>
        <w:t>de </w:t>
      </w:r>
      <w:r>
        <w:rPr>
          <w:color w:val="5C5B60"/>
        </w:rPr>
        <w:t>Guaguas Municipales.</w:t>
      </w:r>
    </w:p>
    <w:p>
      <w:pPr>
        <w:spacing w:after="0" w:line="249" w:lineRule="auto"/>
        <w:jc w:val="both"/>
        <w:sectPr>
          <w:type w:val="continuous"/>
          <w:pgSz w:w="23820" w:h="16840" w:orient="landscape"/>
          <w:pgMar w:top="1580" w:bottom="280" w:left="700" w:right="740"/>
          <w:cols w:num="4" w:equalWidth="0">
            <w:col w:w="5010" w:space="95"/>
            <w:col w:w="5008" w:space="2072"/>
            <w:col w:w="5021" w:space="87"/>
            <w:col w:w="5087"/>
          </w:cols>
        </w:sectPr>
      </w:pPr>
    </w:p>
    <w:p>
      <w:pPr>
        <w:pStyle w:val="BodyText"/>
      </w:pPr>
      <w:r>
        <w:rPr/>
        <w:pict>
          <v:group style="position:absolute;margin-left:.0pt;margin-top:14.882014pt;width:1190.55pt;height:63.65pt;mso-position-horizontal-relative:page;mso-position-vertical-relative:page;z-index:-17272832" coordorigin="0,298" coordsize="23811,1273">
            <v:shape style="position:absolute;left:11905;top:850;width:11906;height:720" type="#_x0000_t75" stroked="false">
              <v:imagedata r:id="rId68"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69"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1235,493" to="21518,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3;top:573;width:116;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7"/>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83;top:1112;width:1855;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5"/>
                        <w:sz w:val="16"/>
                      </w:rPr>
                      <w:t>COLABORACIONES 2018</w:t>
                    </w:r>
                  </w:p>
                </w:txbxContent>
              </v:textbox>
              <w10:wrap type="none"/>
            </v:shape>
            <w10:wrap type="none"/>
          </v:group>
        </w:pict>
      </w:r>
    </w:p>
    <w:p>
      <w:pPr>
        <w:pStyle w:val="BodyText"/>
      </w:pPr>
    </w:p>
    <w:p>
      <w:pPr>
        <w:pStyle w:val="BodyText"/>
        <w:spacing w:before="5"/>
        <w:rPr>
          <w:sz w:val="21"/>
        </w:rPr>
      </w:pPr>
    </w:p>
    <w:p>
      <w:pPr>
        <w:spacing w:before="0"/>
        <w:ind w:left="0" w:right="109" w:firstLine="0"/>
        <w:jc w:val="right"/>
        <w:rPr>
          <w:rFonts w:ascii="Trebuchet MS"/>
          <w:sz w:val="22"/>
        </w:rPr>
      </w:pPr>
      <w:r>
        <w:rPr/>
        <w:pict>
          <v:shape style="position:absolute;margin-left:40.019699pt;margin-top:-35.191387pt;width:687.65pt;height:48.1pt;mso-position-horizontal-relative:page;mso-position-vertical-relative:paragraph;z-index:15799808"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78"/>
                    <w:gridCol w:w="341"/>
                    <w:gridCol w:w="552"/>
                    <w:gridCol w:w="1434"/>
                    <w:gridCol w:w="333"/>
                    <w:gridCol w:w="374"/>
                    <w:gridCol w:w="1822"/>
                    <w:gridCol w:w="5468"/>
                    <w:gridCol w:w="2647"/>
                  </w:tblGrid>
                  <w:tr>
                    <w:trPr>
                      <w:trHeight w:val="467" w:hRule="atLeast"/>
                    </w:trPr>
                    <w:tc>
                      <w:tcPr>
                        <w:tcW w:w="778" w:type="dxa"/>
                      </w:tcPr>
                      <w:p>
                        <w:pPr>
                          <w:pStyle w:val="TableParagraph"/>
                          <w:spacing w:before="3"/>
                          <w:ind w:left="50"/>
                          <w:rPr>
                            <w:sz w:val="20"/>
                          </w:rPr>
                        </w:pPr>
                        <w:r>
                          <w:rPr>
                            <w:color w:val="5C5B60"/>
                            <w:sz w:val="20"/>
                          </w:rPr>
                          <w:t>Estadio</w:t>
                        </w:r>
                      </w:p>
                    </w:tc>
                    <w:tc>
                      <w:tcPr>
                        <w:tcW w:w="341" w:type="dxa"/>
                      </w:tcPr>
                      <w:p>
                        <w:pPr>
                          <w:pStyle w:val="TableParagraph"/>
                          <w:spacing w:before="3"/>
                          <w:ind w:left="57"/>
                          <w:rPr>
                            <w:sz w:val="20"/>
                          </w:rPr>
                        </w:pPr>
                        <w:r>
                          <w:rPr>
                            <w:color w:val="5C5B60"/>
                            <w:sz w:val="20"/>
                          </w:rPr>
                          <w:t>de</w:t>
                        </w:r>
                      </w:p>
                    </w:tc>
                    <w:tc>
                      <w:tcPr>
                        <w:tcW w:w="552" w:type="dxa"/>
                      </w:tcPr>
                      <w:p>
                        <w:pPr>
                          <w:pStyle w:val="TableParagraph"/>
                          <w:spacing w:before="3"/>
                          <w:ind w:left="58"/>
                          <w:rPr>
                            <w:sz w:val="20"/>
                          </w:rPr>
                        </w:pPr>
                        <w:r>
                          <w:rPr>
                            <w:color w:val="5C5B60"/>
                            <w:sz w:val="20"/>
                          </w:rPr>
                          <w:t>Gran</w:t>
                        </w:r>
                      </w:p>
                    </w:tc>
                    <w:tc>
                      <w:tcPr>
                        <w:tcW w:w="1434" w:type="dxa"/>
                      </w:tcPr>
                      <w:p>
                        <w:pPr>
                          <w:pStyle w:val="TableParagraph"/>
                          <w:spacing w:before="3"/>
                          <w:ind w:left="58"/>
                          <w:rPr>
                            <w:sz w:val="20"/>
                          </w:rPr>
                        </w:pPr>
                        <w:r>
                          <w:rPr>
                            <w:color w:val="5C5B60"/>
                            <w:sz w:val="20"/>
                          </w:rPr>
                          <w:t>Canaria, tanto</w:t>
                        </w:r>
                      </w:p>
                    </w:tc>
                    <w:tc>
                      <w:tcPr>
                        <w:tcW w:w="333" w:type="dxa"/>
                      </w:tcPr>
                      <w:p>
                        <w:pPr>
                          <w:pStyle w:val="TableParagraph"/>
                          <w:spacing w:before="3"/>
                          <w:ind w:left="59"/>
                          <w:rPr>
                            <w:sz w:val="20"/>
                          </w:rPr>
                        </w:pPr>
                        <w:r>
                          <w:rPr>
                            <w:color w:val="5C5B60"/>
                            <w:sz w:val="20"/>
                          </w:rPr>
                          <w:t>en</w:t>
                        </w:r>
                      </w:p>
                    </w:tc>
                    <w:tc>
                      <w:tcPr>
                        <w:tcW w:w="374" w:type="dxa"/>
                      </w:tcPr>
                      <w:p>
                        <w:pPr>
                          <w:pStyle w:val="TableParagraph"/>
                          <w:spacing w:before="3"/>
                          <w:ind w:left="60"/>
                          <w:rPr>
                            <w:sz w:val="20"/>
                          </w:rPr>
                        </w:pPr>
                        <w:r>
                          <w:rPr>
                            <w:color w:val="5C5B60"/>
                            <w:sz w:val="20"/>
                          </w:rPr>
                          <w:t>los</w:t>
                        </w:r>
                      </w:p>
                    </w:tc>
                    <w:tc>
                      <w:tcPr>
                        <w:tcW w:w="1822" w:type="dxa"/>
                      </w:tcPr>
                      <w:p>
                        <w:pPr>
                          <w:pStyle w:val="TableParagraph"/>
                          <w:spacing w:before="3"/>
                          <w:ind w:left="60"/>
                          <w:rPr>
                            <w:sz w:val="20"/>
                          </w:rPr>
                        </w:pPr>
                        <w:r>
                          <w:rPr>
                            <w:color w:val="5C5B60"/>
                            <w:sz w:val="20"/>
                          </w:rPr>
                          <w:t>encuentros</w:t>
                        </w:r>
                      </w:p>
                    </w:tc>
                    <w:tc>
                      <w:tcPr>
                        <w:tcW w:w="5468" w:type="dxa"/>
                      </w:tcPr>
                      <w:p>
                        <w:pPr>
                          <w:pStyle w:val="TableParagraph"/>
                          <w:rPr>
                            <w:rFonts w:ascii="Times New Roman"/>
                            <w:sz w:val="18"/>
                          </w:rPr>
                        </w:pPr>
                      </w:p>
                    </w:tc>
                    <w:tc>
                      <w:tcPr>
                        <w:tcW w:w="2647" w:type="dxa"/>
                      </w:tcPr>
                      <w:p>
                        <w:pPr>
                          <w:pStyle w:val="TableParagraph"/>
                          <w:spacing w:before="3"/>
                          <w:ind w:left="1136"/>
                          <w:rPr>
                            <w:sz w:val="20"/>
                          </w:rPr>
                        </w:pPr>
                        <w:r>
                          <w:rPr>
                            <w:color w:val="5C5B60"/>
                            <w:sz w:val="20"/>
                          </w:rPr>
                          <w:t>expediciones.</w:t>
                        </w:r>
                      </w:p>
                    </w:tc>
                  </w:tr>
                  <w:tr>
                    <w:trPr>
                      <w:trHeight w:val="493" w:hRule="atLeast"/>
                    </w:trPr>
                    <w:tc>
                      <w:tcPr>
                        <w:tcW w:w="778" w:type="dxa"/>
                      </w:tcPr>
                      <w:p>
                        <w:pPr>
                          <w:pStyle w:val="TableParagraph"/>
                          <w:spacing w:before="3"/>
                          <w:rPr>
                            <w:rFonts w:ascii="Trebuchet MS"/>
                            <w:sz w:val="20"/>
                          </w:rPr>
                        </w:pPr>
                      </w:p>
                      <w:p>
                        <w:pPr>
                          <w:pStyle w:val="TableParagraph"/>
                          <w:spacing w:line="238" w:lineRule="exact" w:before="1"/>
                          <w:ind w:left="50"/>
                          <w:rPr>
                            <w:rFonts w:ascii="Trebuchet MS"/>
                            <w:sz w:val="22"/>
                          </w:rPr>
                        </w:pPr>
                        <w:r>
                          <w:rPr>
                            <w:rFonts w:ascii="Trebuchet MS"/>
                            <w:color w:val="F6C506"/>
                            <w:w w:val="110"/>
                            <w:sz w:val="22"/>
                          </w:rPr>
                          <w:t>46</w:t>
                        </w:r>
                      </w:p>
                    </w:tc>
                    <w:tc>
                      <w:tcPr>
                        <w:tcW w:w="341" w:type="dxa"/>
                      </w:tcPr>
                      <w:p>
                        <w:pPr>
                          <w:pStyle w:val="TableParagraph"/>
                          <w:rPr>
                            <w:rFonts w:ascii="Times New Roman"/>
                            <w:sz w:val="18"/>
                          </w:rPr>
                        </w:pPr>
                      </w:p>
                    </w:tc>
                    <w:tc>
                      <w:tcPr>
                        <w:tcW w:w="552" w:type="dxa"/>
                      </w:tcPr>
                      <w:p>
                        <w:pPr>
                          <w:pStyle w:val="TableParagraph"/>
                          <w:rPr>
                            <w:rFonts w:ascii="Times New Roman"/>
                            <w:sz w:val="18"/>
                          </w:rPr>
                        </w:pPr>
                      </w:p>
                    </w:tc>
                    <w:tc>
                      <w:tcPr>
                        <w:tcW w:w="1434" w:type="dxa"/>
                      </w:tcPr>
                      <w:p>
                        <w:pPr>
                          <w:pStyle w:val="TableParagraph"/>
                          <w:rPr>
                            <w:rFonts w:ascii="Times New Roman"/>
                            <w:sz w:val="18"/>
                          </w:rPr>
                        </w:pPr>
                      </w:p>
                    </w:tc>
                    <w:tc>
                      <w:tcPr>
                        <w:tcW w:w="333" w:type="dxa"/>
                      </w:tcPr>
                      <w:p>
                        <w:pPr>
                          <w:pStyle w:val="TableParagraph"/>
                          <w:rPr>
                            <w:rFonts w:ascii="Times New Roman"/>
                            <w:sz w:val="18"/>
                          </w:rPr>
                        </w:pPr>
                      </w:p>
                    </w:tc>
                    <w:tc>
                      <w:tcPr>
                        <w:tcW w:w="374" w:type="dxa"/>
                      </w:tcPr>
                      <w:p>
                        <w:pPr>
                          <w:pStyle w:val="TableParagraph"/>
                          <w:rPr>
                            <w:rFonts w:ascii="Times New Roman"/>
                            <w:sz w:val="18"/>
                          </w:rPr>
                        </w:pPr>
                      </w:p>
                    </w:tc>
                    <w:tc>
                      <w:tcPr>
                        <w:tcW w:w="1822" w:type="dxa"/>
                      </w:tcPr>
                      <w:p>
                        <w:pPr>
                          <w:pStyle w:val="TableParagraph"/>
                          <w:rPr>
                            <w:rFonts w:ascii="Times New Roman"/>
                            <w:sz w:val="18"/>
                          </w:rPr>
                        </w:pPr>
                      </w:p>
                    </w:tc>
                    <w:tc>
                      <w:tcPr>
                        <w:tcW w:w="5468" w:type="dxa"/>
                      </w:tcPr>
                      <w:p>
                        <w:pPr>
                          <w:pStyle w:val="TableParagraph"/>
                          <w:rPr>
                            <w:rFonts w:ascii="Trebuchet MS"/>
                            <w:sz w:val="25"/>
                          </w:rPr>
                        </w:pPr>
                      </w:p>
                      <w:p>
                        <w:pPr>
                          <w:pStyle w:val="TableParagraph"/>
                          <w:spacing w:line="183" w:lineRule="exact"/>
                          <w:ind w:left="771"/>
                          <w:rPr>
                            <w:rFonts w:ascii="Calibri"/>
                            <w:b/>
                            <w:sz w:val="16"/>
                          </w:rPr>
                        </w:pPr>
                        <w:r>
                          <w:rPr>
                            <w:rFonts w:ascii="Trebuchet MS"/>
                            <w:color w:val="1F2A55"/>
                            <w:sz w:val="16"/>
                          </w:rPr>
                          <w:t>Informe de Responsabilidad Social Corporativa </w:t>
                        </w:r>
                        <w:r>
                          <w:rPr>
                            <w:rFonts w:ascii="Calibri"/>
                            <w:b/>
                            <w:color w:val="1F2A55"/>
                            <w:sz w:val="16"/>
                          </w:rPr>
                          <w:t>2018</w:t>
                        </w:r>
                      </w:p>
                    </w:tc>
                    <w:tc>
                      <w:tcPr>
                        <w:tcW w:w="2647" w:type="dxa"/>
                      </w:tcPr>
                      <w:p>
                        <w:pPr>
                          <w:pStyle w:val="TableParagraph"/>
                          <w:rPr>
                            <w:rFonts w:ascii="Trebuchet MS"/>
                            <w:sz w:val="25"/>
                          </w:rPr>
                        </w:pPr>
                      </w:p>
                      <w:p>
                        <w:pPr>
                          <w:pStyle w:val="TableParagraph"/>
                          <w:spacing w:line="183" w:lineRule="exact"/>
                          <w:ind w:left="1136"/>
                          <w:rPr>
                            <w:rFonts w:ascii="Calibri"/>
                            <w:b/>
                            <w:sz w:val="16"/>
                          </w:rPr>
                        </w:pPr>
                        <w:r>
                          <w:rPr>
                            <w:rFonts w:ascii="Calibri"/>
                            <w:b/>
                            <w:color w:val="F6C506"/>
                            <w:w w:val="105"/>
                            <w:sz w:val="16"/>
                          </w:rPr>
                          <w:t>Guaguas Municipales</w:t>
                        </w:r>
                      </w:p>
                    </w:tc>
                  </w:tr>
                </w:tbl>
                <w:p>
                  <w:pPr>
                    <w:pStyle w:val="BodyText"/>
                  </w:pPr>
                </w:p>
              </w:txbxContent>
            </v:textbox>
            <w10:wrap type="none"/>
          </v:shape>
        </w:pict>
      </w:r>
      <w:r>
        <w:rPr>
          <w:rFonts w:ascii="Trebuchet MS"/>
          <w:color w:val="F6C506"/>
          <w:w w:val="105"/>
          <w:sz w:val="22"/>
        </w:rPr>
        <w:t>47</w:t>
      </w:r>
    </w:p>
    <w:p>
      <w:pPr>
        <w:spacing w:after="0"/>
        <w:jc w:val="right"/>
        <w:rPr>
          <w:rFonts w:ascii="Trebuchet MS"/>
          <w:sz w:val="22"/>
        </w:rPr>
        <w:sectPr>
          <w:type w:val="continuous"/>
          <w:pgSz w:w="23820" w:h="16840" w:orient="landscape"/>
          <w:pgMar w:top="1580" w:bottom="280" w:left="700" w:right="740"/>
        </w:sect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spacing w:after="0"/>
        <w:rPr>
          <w:rFonts w:ascii="Trebuchet MS"/>
        </w:rPr>
        <w:sectPr>
          <w:pgSz w:w="23820" w:h="16840" w:orient="landscape"/>
          <w:pgMar w:top="280" w:bottom="280" w:left="700" w:right="740"/>
        </w:sectPr>
      </w:pPr>
    </w:p>
    <w:p>
      <w:pPr>
        <w:pStyle w:val="BodyText"/>
        <w:spacing w:before="11"/>
        <w:rPr>
          <w:rFonts w:ascii="Trebuchet MS"/>
          <w:sz w:val="23"/>
        </w:rPr>
      </w:pPr>
    </w:p>
    <w:p>
      <w:pPr>
        <w:pStyle w:val="Heading7"/>
        <w:spacing w:line="261" w:lineRule="auto"/>
        <w:ind w:right="106"/>
      </w:pPr>
      <w:r>
        <w:rPr>
          <w:color w:val="564C73"/>
          <w:w w:val="115"/>
        </w:rPr>
        <w:t>VOLEY PLAYA DEL AULA DE DEPORTES DE LA ULPGC</w:t>
      </w:r>
    </w:p>
    <w:p>
      <w:pPr>
        <w:pStyle w:val="BodyText"/>
        <w:spacing w:before="6"/>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7"/>
        <w:rPr>
          <w:rFonts w:ascii="Calibri"/>
          <w:b/>
          <w:sz w:val="15"/>
        </w:rPr>
      </w:pPr>
      <w:r>
        <w:rPr/>
        <w:drawing>
          <wp:anchor distT="0" distB="0" distL="0" distR="0" allowOverlap="1" layoutInCell="1" locked="0" behindDoc="0" simplePos="0" relativeHeight="141">
            <wp:simplePos x="0" y="0"/>
            <wp:positionH relativeFrom="page">
              <wp:posOffset>539999</wp:posOffset>
            </wp:positionH>
            <wp:positionV relativeFrom="paragraph">
              <wp:posOffset>146045</wp:posOffset>
            </wp:positionV>
            <wp:extent cx="3048000" cy="2286000"/>
            <wp:effectExtent l="0" t="0" r="0" b="0"/>
            <wp:wrapTopAndBottom/>
            <wp:docPr id="93" name="image94.jpeg"/>
            <wp:cNvGraphicFramePr>
              <a:graphicFrameLocks noChangeAspect="1"/>
            </wp:cNvGraphicFramePr>
            <a:graphic>
              <a:graphicData uri="http://schemas.openxmlformats.org/drawingml/2006/picture">
                <pic:pic>
                  <pic:nvPicPr>
                    <pic:cNvPr id="94" name="image94.jpeg"/>
                    <pic:cNvPicPr/>
                  </pic:nvPicPr>
                  <pic:blipFill>
                    <a:blip r:embed="rId98" cstate="print"/>
                    <a:stretch>
                      <a:fillRect/>
                    </a:stretch>
                  </pic:blipFill>
                  <pic:spPr>
                    <a:xfrm>
                      <a:off x="0" y="0"/>
                      <a:ext cx="3048000" cy="2286000"/>
                    </a:xfrm>
                    <a:prstGeom prst="rect">
                      <a:avLst/>
                    </a:prstGeom>
                  </pic:spPr>
                </pic:pic>
              </a:graphicData>
            </a:graphic>
          </wp:anchor>
        </w:drawing>
      </w:r>
      <w:r>
        <w:rPr/>
        <w:drawing>
          <wp:anchor distT="0" distB="0" distL="0" distR="0" allowOverlap="1" layoutInCell="1" locked="0" behindDoc="0" simplePos="0" relativeHeight="142">
            <wp:simplePos x="0" y="0"/>
            <wp:positionH relativeFrom="page">
              <wp:posOffset>540004</wp:posOffset>
            </wp:positionH>
            <wp:positionV relativeFrom="paragraph">
              <wp:posOffset>2587353</wp:posOffset>
            </wp:positionV>
            <wp:extent cx="3048006" cy="2286000"/>
            <wp:effectExtent l="0" t="0" r="0" b="0"/>
            <wp:wrapTopAndBottom/>
            <wp:docPr id="95" name="image95.jpeg"/>
            <wp:cNvGraphicFramePr>
              <a:graphicFrameLocks noChangeAspect="1"/>
            </wp:cNvGraphicFramePr>
            <a:graphic>
              <a:graphicData uri="http://schemas.openxmlformats.org/drawingml/2006/picture">
                <pic:pic>
                  <pic:nvPicPr>
                    <pic:cNvPr id="96" name="image95.jpeg"/>
                    <pic:cNvPicPr/>
                  </pic:nvPicPr>
                  <pic:blipFill>
                    <a:blip r:embed="rId99" cstate="print"/>
                    <a:stretch>
                      <a:fillRect/>
                    </a:stretch>
                  </pic:blipFill>
                  <pic:spPr>
                    <a:xfrm>
                      <a:off x="0" y="0"/>
                      <a:ext cx="3048006" cy="2286000"/>
                    </a:xfrm>
                    <a:prstGeom prst="rect">
                      <a:avLst/>
                    </a:prstGeom>
                  </pic:spPr>
                </pic:pic>
              </a:graphicData>
            </a:graphic>
          </wp:anchor>
        </w:drawing>
      </w:r>
    </w:p>
    <w:p>
      <w:pPr>
        <w:pStyle w:val="BodyText"/>
        <w:spacing w:before="5"/>
        <w:rPr>
          <w:rFonts w:ascii="Calibri"/>
          <w:b/>
          <w:sz w:val="14"/>
        </w:rPr>
      </w:pPr>
    </w:p>
    <w:p>
      <w:pPr>
        <w:pStyle w:val="BodyText"/>
        <w:spacing w:before="5"/>
        <w:rPr>
          <w:rFonts w:ascii="Calibri"/>
          <w:b/>
          <w:sz w:val="28"/>
        </w:rPr>
      </w:pPr>
    </w:p>
    <w:p>
      <w:pPr>
        <w:pStyle w:val="BodyText"/>
        <w:spacing w:line="249" w:lineRule="auto" w:before="1"/>
        <w:ind w:left="150" w:right="38"/>
        <w:jc w:val="both"/>
      </w:pPr>
      <w:r>
        <w:rPr>
          <w:color w:val="5C5B60"/>
        </w:rPr>
        <w:t>Guaguas Municipales colabora con la aportación </w:t>
      </w:r>
      <w:r>
        <w:rPr>
          <w:color w:val="5C5B60"/>
          <w:spacing w:val="-9"/>
        </w:rPr>
        <w:t>de </w:t>
      </w:r>
      <w:r>
        <w:rPr>
          <w:color w:val="5C5B60"/>
        </w:rPr>
        <w:t>premios en varios de los torneos que se </w:t>
      </w:r>
      <w:r>
        <w:rPr>
          <w:color w:val="5C5B60"/>
          <w:spacing w:val="-3"/>
        </w:rPr>
        <w:t>organizan  </w:t>
      </w:r>
      <w:r>
        <w:rPr>
          <w:color w:val="5C5B60"/>
        </w:rPr>
        <w:t>entre septiembre de 2018 y junio de 2019 (temporada 2018-19).</w:t>
      </w:r>
      <w:r>
        <w:rPr>
          <w:color w:val="5C5B60"/>
          <w:spacing w:val="-9"/>
        </w:rPr>
        <w:t> </w:t>
      </w:r>
      <w:r>
        <w:rPr>
          <w:color w:val="5C5B60"/>
        </w:rPr>
        <w:t>Entrega</w:t>
      </w:r>
      <w:r>
        <w:rPr>
          <w:color w:val="5C5B60"/>
          <w:spacing w:val="-9"/>
        </w:rPr>
        <w:t> </w:t>
      </w:r>
      <w:r>
        <w:rPr>
          <w:color w:val="5C5B60"/>
        </w:rPr>
        <w:t>de</w:t>
      </w:r>
      <w:r>
        <w:rPr>
          <w:color w:val="5C5B60"/>
          <w:spacing w:val="-9"/>
        </w:rPr>
        <w:t> </w:t>
      </w:r>
      <w:r>
        <w:rPr>
          <w:color w:val="5C5B60"/>
        </w:rPr>
        <w:t>bonos</w:t>
      </w:r>
      <w:r>
        <w:rPr>
          <w:color w:val="5C5B60"/>
          <w:spacing w:val="-9"/>
        </w:rPr>
        <w:t> </w:t>
      </w:r>
      <w:r>
        <w:rPr>
          <w:color w:val="5C5B60"/>
        </w:rPr>
        <w:t>de</w:t>
      </w:r>
      <w:r>
        <w:rPr>
          <w:color w:val="5C5B60"/>
          <w:spacing w:val="-9"/>
        </w:rPr>
        <w:t> </w:t>
      </w:r>
      <w:r>
        <w:rPr>
          <w:color w:val="5C5B60"/>
        </w:rPr>
        <w:t>2</w:t>
      </w:r>
      <w:r>
        <w:rPr>
          <w:color w:val="5C5B60"/>
          <w:spacing w:val="-9"/>
        </w:rPr>
        <w:t> </w:t>
      </w:r>
      <w:r>
        <w:rPr>
          <w:color w:val="5C5B60"/>
        </w:rPr>
        <w:t>viajes</w:t>
      </w:r>
      <w:r>
        <w:rPr>
          <w:color w:val="5C5B60"/>
          <w:spacing w:val="-9"/>
        </w:rPr>
        <w:t> </w:t>
      </w:r>
      <w:r>
        <w:rPr>
          <w:color w:val="5C5B60"/>
        </w:rPr>
        <w:t>de</w:t>
      </w:r>
      <w:r>
        <w:rPr>
          <w:color w:val="5C5B60"/>
          <w:spacing w:val="-9"/>
        </w:rPr>
        <w:t> </w:t>
      </w:r>
      <w:r>
        <w:rPr>
          <w:color w:val="5C5B60"/>
        </w:rPr>
        <w:t>los</w:t>
      </w:r>
      <w:r>
        <w:rPr>
          <w:color w:val="5C5B60"/>
          <w:spacing w:val="-9"/>
        </w:rPr>
        <w:t> </w:t>
      </w:r>
      <w:r>
        <w:rPr>
          <w:color w:val="5C5B60"/>
        </w:rPr>
        <w:t>distintos eventos celebrados.</w:t>
      </w:r>
    </w:p>
    <w:p>
      <w:pPr>
        <w:pStyle w:val="BodyText"/>
        <w:spacing w:before="2"/>
        <w:rPr>
          <w:sz w:val="21"/>
        </w:rPr>
      </w:pPr>
    </w:p>
    <w:p>
      <w:pPr>
        <w:pStyle w:val="BodyText"/>
        <w:spacing w:line="249" w:lineRule="auto"/>
        <w:ind w:left="150" w:right="38"/>
        <w:jc w:val="both"/>
      </w:pPr>
      <w:r>
        <w:rPr>
          <w:color w:val="5C5B60"/>
        </w:rPr>
        <w:t>Adicionalmente Guaguas Municipales colabora con la aportación de 250 camisetas y 15 balones para los participantes y elementos para la red de voley.</w:t>
      </w:r>
    </w:p>
    <w:p>
      <w:pPr>
        <w:pStyle w:val="BodyText"/>
        <w:rPr>
          <w:sz w:val="22"/>
        </w:rPr>
      </w:pPr>
    </w:p>
    <w:p>
      <w:pPr>
        <w:pStyle w:val="Heading7"/>
        <w:spacing w:line="261" w:lineRule="auto" w:before="129"/>
        <w:ind w:right="97"/>
        <w:jc w:val="both"/>
      </w:pPr>
      <w:r>
        <w:rPr>
          <w:color w:val="564C73"/>
          <w:w w:val="115"/>
        </w:rPr>
        <w:t>COLABORACIÓN CON EL 50 ANIVERSARIO </w:t>
      </w:r>
      <w:r>
        <w:rPr>
          <w:color w:val="564C73"/>
          <w:w w:val="120"/>
        </w:rPr>
        <w:t>DE LOS GOFIONES</w:t>
      </w:r>
    </w:p>
    <w:p>
      <w:pPr>
        <w:pStyle w:val="BodyText"/>
        <w:spacing w:before="6"/>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5"/>
        <w:rPr>
          <w:rFonts w:ascii="Calibri"/>
          <w:b/>
          <w:sz w:val="26"/>
        </w:rPr>
      </w:pPr>
    </w:p>
    <w:p>
      <w:pPr>
        <w:pStyle w:val="BodyText"/>
        <w:spacing w:line="249" w:lineRule="auto"/>
        <w:ind w:left="150" w:right="38"/>
        <w:jc w:val="both"/>
      </w:pPr>
      <w:r>
        <w:rPr>
          <w:color w:val="5C5B60"/>
        </w:rPr>
        <w:t>Colaboración con el grupo de folclore canario </w:t>
      </w:r>
      <w:r>
        <w:rPr>
          <w:color w:val="5C5B60"/>
          <w:spacing w:val="-5"/>
        </w:rPr>
        <w:t>Los </w:t>
      </w:r>
      <w:r>
        <w:rPr>
          <w:color w:val="5C5B60"/>
        </w:rPr>
        <w:t>Gofiones,</w:t>
      </w:r>
      <w:r>
        <w:rPr>
          <w:color w:val="5C5B60"/>
          <w:spacing w:val="-17"/>
        </w:rPr>
        <w:t> </w:t>
      </w:r>
      <w:r>
        <w:rPr>
          <w:color w:val="5C5B60"/>
        </w:rPr>
        <w:t>que</w:t>
      </w:r>
      <w:r>
        <w:rPr>
          <w:color w:val="5C5B60"/>
          <w:spacing w:val="-17"/>
        </w:rPr>
        <w:t> </w:t>
      </w:r>
      <w:r>
        <w:rPr>
          <w:color w:val="5C5B60"/>
        </w:rPr>
        <w:t>celebraron</w:t>
      </w:r>
      <w:r>
        <w:rPr>
          <w:color w:val="5C5B60"/>
          <w:spacing w:val="-17"/>
        </w:rPr>
        <w:t> </w:t>
      </w:r>
      <w:r>
        <w:rPr>
          <w:color w:val="5C5B60"/>
        </w:rPr>
        <w:t>su</w:t>
      </w:r>
      <w:r>
        <w:rPr>
          <w:color w:val="5C5B60"/>
          <w:spacing w:val="-17"/>
        </w:rPr>
        <w:t> </w:t>
      </w:r>
      <w:r>
        <w:rPr>
          <w:color w:val="5C5B60"/>
        </w:rPr>
        <w:t>50</w:t>
      </w:r>
      <w:r>
        <w:rPr>
          <w:color w:val="5C5B60"/>
          <w:spacing w:val="-17"/>
        </w:rPr>
        <w:t> </w:t>
      </w:r>
      <w:r>
        <w:rPr>
          <w:color w:val="5C5B60"/>
        </w:rPr>
        <w:t>aniversario,</w:t>
      </w:r>
      <w:r>
        <w:rPr>
          <w:color w:val="5C5B60"/>
          <w:spacing w:val="-17"/>
        </w:rPr>
        <w:t> </w:t>
      </w:r>
      <w:r>
        <w:rPr>
          <w:color w:val="5C5B60"/>
        </w:rPr>
        <w:t>cediéndole espacio publicitario en nuestras unidades con</w:t>
      </w:r>
      <w:r>
        <w:rPr>
          <w:color w:val="5C5B60"/>
          <w:spacing w:val="42"/>
        </w:rPr>
        <w:t> </w:t>
      </w:r>
      <w:r>
        <w:rPr>
          <w:color w:val="5C5B60"/>
          <w:spacing w:val="-4"/>
        </w:rPr>
        <w:t>una</w:t>
      </w:r>
    </w:p>
    <w:p>
      <w:pPr>
        <w:pStyle w:val="BodyText"/>
        <w:rPr>
          <w:sz w:val="22"/>
        </w:rPr>
      </w:pPr>
      <w:r>
        <w:rPr/>
        <w:br w:type="column"/>
      </w:r>
      <w:r>
        <w:rPr>
          <w:sz w:val="22"/>
        </w:rPr>
      </w:r>
    </w:p>
    <w:p>
      <w:pPr>
        <w:pStyle w:val="BodyText"/>
        <w:spacing w:line="249" w:lineRule="auto" w:before="174"/>
        <w:ind w:left="150" w:right="38"/>
        <w:jc w:val="both"/>
      </w:pPr>
      <w:r>
        <w:rPr>
          <w:color w:val="5C5B60"/>
        </w:rPr>
        <w:t>trasera integral y laterales estándar y dos traseras y laterales estándar durante 6 meses.</w:t>
      </w:r>
    </w:p>
    <w:p>
      <w:pPr>
        <w:pStyle w:val="BodyText"/>
        <w:rPr>
          <w:sz w:val="22"/>
        </w:rPr>
      </w:pPr>
    </w:p>
    <w:p>
      <w:pPr>
        <w:pStyle w:val="Heading7"/>
        <w:spacing w:line="261" w:lineRule="auto" w:before="128"/>
        <w:ind w:right="352"/>
      </w:pPr>
      <w:r>
        <w:rPr>
          <w:color w:val="564C73"/>
          <w:w w:val="115"/>
        </w:rPr>
        <w:t>COLABORACIÓN CON LA DIRECCIÓN GENERAL DE </w:t>
      </w:r>
      <w:r>
        <w:rPr>
          <w:color w:val="564C73"/>
          <w:spacing w:val="-4"/>
          <w:w w:val="115"/>
        </w:rPr>
        <w:t>MOVILIDAD </w:t>
      </w:r>
      <w:r>
        <w:rPr>
          <w:color w:val="564C73"/>
          <w:spacing w:val="-3"/>
          <w:w w:val="115"/>
        </w:rPr>
        <w:t>“PROMOCIÓN </w:t>
      </w:r>
      <w:r>
        <w:rPr>
          <w:color w:val="564C73"/>
          <w:w w:val="115"/>
        </w:rPr>
        <w:t>DE LA </w:t>
      </w:r>
      <w:r>
        <w:rPr>
          <w:color w:val="564C73"/>
          <w:spacing w:val="-3"/>
          <w:w w:val="115"/>
        </w:rPr>
        <w:t>BICICLETA </w:t>
      </w:r>
      <w:r>
        <w:rPr>
          <w:color w:val="564C73"/>
          <w:w w:val="115"/>
        </w:rPr>
        <w:t>Y LA </w:t>
      </w:r>
      <w:r>
        <w:rPr>
          <w:color w:val="564C73"/>
          <w:spacing w:val="-4"/>
          <w:w w:val="115"/>
        </w:rPr>
        <w:t>MOVILIDAD </w:t>
      </w:r>
      <w:r>
        <w:rPr>
          <w:color w:val="564C73"/>
          <w:w w:val="115"/>
        </w:rPr>
        <w:t>SOSTENIBLE</w:t>
      </w:r>
    </w:p>
    <w:p>
      <w:pPr>
        <w:pStyle w:val="BodyText"/>
        <w:spacing w:before="8"/>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rPr>
          <w:rFonts w:ascii="Calibri"/>
          <w:b/>
          <w:sz w:val="15"/>
        </w:rPr>
      </w:pPr>
      <w:r>
        <w:rPr/>
        <w:drawing>
          <wp:anchor distT="0" distB="0" distL="0" distR="0" allowOverlap="1" layoutInCell="1" locked="0" behindDoc="0" simplePos="0" relativeHeight="145">
            <wp:simplePos x="0" y="0"/>
            <wp:positionH relativeFrom="page">
              <wp:posOffset>3780002</wp:posOffset>
            </wp:positionH>
            <wp:positionV relativeFrom="paragraph">
              <wp:posOffset>141481</wp:posOffset>
            </wp:positionV>
            <wp:extent cx="3065121" cy="2237231"/>
            <wp:effectExtent l="0" t="0" r="0" b="0"/>
            <wp:wrapTopAndBottom/>
            <wp:docPr id="97" name="image96.jpeg"/>
            <wp:cNvGraphicFramePr>
              <a:graphicFrameLocks noChangeAspect="1"/>
            </wp:cNvGraphicFramePr>
            <a:graphic>
              <a:graphicData uri="http://schemas.openxmlformats.org/drawingml/2006/picture">
                <pic:pic>
                  <pic:nvPicPr>
                    <pic:cNvPr id="98" name="image96.jpeg"/>
                    <pic:cNvPicPr/>
                  </pic:nvPicPr>
                  <pic:blipFill>
                    <a:blip r:embed="rId100" cstate="print"/>
                    <a:stretch>
                      <a:fillRect/>
                    </a:stretch>
                  </pic:blipFill>
                  <pic:spPr>
                    <a:xfrm>
                      <a:off x="0" y="0"/>
                      <a:ext cx="3065121" cy="2237231"/>
                    </a:xfrm>
                    <a:prstGeom prst="rect">
                      <a:avLst/>
                    </a:prstGeom>
                  </pic:spPr>
                </pic:pic>
              </a:graphicData>
            </a:graphic>
          </wp:anchor>
        </w:drawing>
      </w:r>
    </w:p>
    <w:p>
      <w:pPr>
        <w:pStyle w:val="BodyText"/>
        <w:spacing w:line="249" w:lineRule="auto" w:before="227"/>
        <w:ind w:left="150" w:right="38"/>
        <w:jc w:val="both"/>
      </w:pPr>
      <w:r>
        <w:rPr>
          <w:color w:val="5C5B60"/>
        </w:rPr>
        <w:t>Colaboración con la “Promoción de la bicicleta y </w:t>
      </w:r>
      <w:r>
        <w:rPr>
          <w:color w:val="5C5B60"/>
          <w:spacing w:val="-8"/>
        </w:rPr>
        <w:t>la </w:t>
      </w:r>
      <w:r>
        <w:rPr>
          <w:color w:val="5C5B60"/>
        </w:rPr>
        <w:t>Movilidad Sostenible” en las que se propone poner </w:t>
      </w:r>
      <w:r>
        <w:rPr>
          <w:color w:val="5C5B60"/>
          <w:spacing w:val="-6"/>
        </w:rPr>
        <w:t>en </w:t>
      </w:r>
      <w:r>
        <w:rPr>
          <w:color w:val="5C5B60"/>
        </w:rPr>
        <w:t>marcha biciescuelas escolares, bicicaminos </w:t>
      </w:r>
      <w:r>
        <w:rPr>
          <w:color w:val="5C5B60"/>
          <w:spacing w:val="-3"/>
        </w:rPr>
        <w:t>escolares, </w:t>
      </w:r>
      <w:r>
        <w:rPr>
          <w:color w:val="5C5B60"/>
        </w:rPr>
        <w:t>bicipaseos urbanos, así como encuentros </w:t>
      </w:r>
      <w:r>
        <w:rPr>
          <w:color w:val="5C5B60"/>
          <w:spacing w:val="-3"/>
        </w:rPr>
        <w:t>escolares </w:t>
      </w:r>
      <w:r>
        <w:rPr>
          <w:color w:val="5C5B60"/>
        </w:rPr>
        <w:t>por la movilidad y encuentros intermodales.</w:t>
      </w:r>
    </w:p>
    <w:p>
      <w:pPr>
        <w:pStyle w:val="BodyText"/>
        <w:rPr>
          <w:sz w:val="22"/>
        </w:rPr>
      </w:pPr>
    </w:p>
    <w:p>
      <w:pPr>
        <w:pStyle w:val="Heading7"/>
        <w:spacing w:before="130"/>
      </w:pPr>
      <w:r>
        <w:rPr>
          <w:color w:val="564C73"/>
          <w:w w:val="115"/>
        </w:rPr>
        <w:t>COLABORACION ASOCIACION ASPACE</w:t>
      </w:r>
    </w:p>
    <w:p>
      <w:pPr>
        <w:pStyle w:val="BodyText"/>
        <w:spacing w:before="8"/>
        <w:rPr>
          <w:rFonts w:ascii="Calibri"/>
          <w:b/>
          <w:sz w:val="8"/>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line="249" w:lineRule="auto" w:before="162"/>
        <w:ind w:left="150" w:right="38"/>
        <w:jc w:val="both"/>
      </w:pPr>
      <w:r>
        <w:rPr>
          <w:color w:val="5C5B60"/>
        </w:rPr>
        <w:t>Colaboración con la asociación </w:t>
      </w:r>
      <w:r>
        <w:rPr>
          <w:color w:val="5C5B60"/>
          <w:spacing w:val="-3"/>
        </w:rPr>
        <w:t>ASPACE  </w:t>
      </w:r>
      <w:r>
        <w:rPr>
          <w:color w:val="5C5B60"/>
        </w:rPr>
        <w:t>Canarias, en el marco de su proyecto La Vida en Movimiento, destinado a mejorar la calidad de vida de los usuarios del Centro Ocupacional con problemas de movilidad. Se</w:t>
      </w:r>
      <w:r>
        <w:rPr>
          <w:color w:val="5C5B60"/>
          <w:spacing w:val="-7"/>
        </w:rPr>
        <w:t> </w:t>
      </w:r>
      <w:r>
        <w:rPr>
          <w:color w:val="5C5B60"/>
        </w:rPr>
        <w:t>solicita</w:t>
      </w:r>
      <w:r>
        <w:rPr>
          <w:color w:val="5C5B60"/>
          <w:spacing w:val="-7"/>
        </w:rPr>
        <w:t> </w:t>
      </w:r>
      <w:r>
        <w:rPr>
          <w:color w:val="5C5B60"/>
        </w:rPr>
        <w:t>colaboración</w:t>
      </w:r>
      <w:r>
        <w:rPr>
          <w:color w:val="5C5B60"/>
          <w:spacing w:val="-7"/>
        </w:rPr>
        <w:t> </w:t>
      </w:r>
      <w:r>
        <w:rPr>
          <w:color w:val="5C5B60"/>
        </w:rPr>
        <w:t>para</w:t>
      </w:r>
      <w:r>
        <w:rPr>
          <w:color w:val="5C5B60"/>
          <w:spacing w:val="-7"/>
        </w:rPr>
        <w:t> </w:t>
      </w:r>
      <w:r>
        <w:rPr>
          <w:color w:val="5C5B60"/>
        </w:rPr>
        <w:t>un</w:t>
      </w:r>
      <w:r>
        <w:rPr>
          <w:color w:val="5C5B60"/>
          <w:spacing w:val="-6"/>
        </w:rPr>
        <w:t> </w:t>
      </w:r>
      <w:r>
        <w:rPr>
          <w:color w:val="5C5B60"/>
        </w:rPr>
        <w:t>servicio</w:t>
      </w:r>
      <w:r>
        <w:rPr>
          <w:color w:val="5C5B60"/>
          <w:spacing w:val="-7"/>
        </w:rPr>
        <w:t> </w:t>
      </w:r>
      <w:r>
        <w:rPr>
          <w:color w:val="5C5B60"/>
        </w:rPr>
        <w:t>de</w:t>
      </w:r>
      <w:r>
        <w:rPr>
          <w:color w:val="5C5B60"/>
          <w:spacing w:val="-7"/>
        </w:rPr>
        <w:t> </w:t>
      </w:r>
      <w:r>
        <w:rPr>
          <w:color w:val="5C5B60"/>
          <w:spacing w:val="-2"/>
        </w:rPr>
        <w:t>fisioterapia </w:t>
      </w:r>
      <w:r>
        <w:rPr>
          <w:color w:val="5C5B60"/>
        </w:rPr>
        <w:t>que ayude a prevenir el deterioro de sus capacidades físicas y ofrezca la oportunidad de mejorar </w:t>
      </w:r>
      <w:r>
        <w:rPr>
          <w:color w:val="5C5B60"/>
          <w:spacing w:val="-6"/>
        </w:rPr>
        <w:t>su </w:t>
      </w:r>
      <w:r>
        <w:rPr>
          <w:color w:val="5C5B60"/>
        </w:rPr>
        <w:t>autonomía e independencia.</w:t>
      </w:r>
    </w:p>
    <w:p>
      <w:pPr>
        <w:pStyle w:val="BodyText"/>
        <w:rPr>
          <w:sz w:val="22"/>
        </w:rPr>
      </w:pPr>
    </w:p>
    <w:p>
      <w:pPr>
        <w:pStyle w:val="Heading7"/>
        <w:spacing w:line="261" w:lineRule="auto" w:before="133"/>
        <w:ind w:right="583"/>
      </w:pPr>
      <w:r>
        <w:rPr>
          <w:color w:val="564C73"/>
          <w:w w:val="115"/>
        </w:rPr>
        <w:t>CONVENIO CON LA </w:t>
      </w:r>
      <w:r>
        <w:rPr>
          <w:color w:val="564C73"/>
          <w:spacing w:val="-4"/>
          <w:w w:val="115"/>
        </w:rPr>
        <w:t>FUNDACIÓN </w:t>
      </w:r>
      <w:r>
        <w:rPr>
          <w:color w:val="564C73"/>
          <w:w w:val="115"/>
        </w:rPr>
        <w:t>DE </w:t>
      </w:r>
      <w:r>
        <w:rPr>
          <w:color w:val="564C73"/>
          <w:spacing w:val="-4"/>
          <w:w w:val="115"/>
        </w:rPr>
        <w:t>ORIENTACIÓN</w:t>
      </w:r>
      <w:r>
        <w:rPr>
          <w:color w:val="564C73"/>
          <w:spacing w:val="-33"/>
          <w:w w:val="115"/>
        </w:rPr>
        <w:t> </w:t>
      </w:r>
      <w:r>
        <w:rPr>
          <w:color w:val="564C73"/>
          <w:w w:val="115"/>
        </w:rPr>
        <w:t>FAMILIAR</w:t>
      </w:r>
      <w:r>
        <w:rPr>
          <w:color w:val="564C73"/>
          <w:spacing w:val="-32"/>
          <w:w w:val="115"/>
        </w:rPr>
        <w:t> </w:t>
      </w:r>
      <w:r>
        <w:rPr>
          <w:color w:val="564C73"/>
          <w:w w:val="115"/>
        </w:rPr>
        <w:t>DE</w:t>
      </w:r>
      <w:r>
        <w:rPr>
          <w:color w:val="564C73"/>
          <w:spacing w:val="-33"/>
          <w:w w:val="115"/>
        </w:rPr>
        <w:t> </w:t>
      </w:r>
      <w:r>
        <w:rPr>
          <w:color w:val="564C73"/>
          <w:spacing w:val="-4"/>
          <w:w w:val="115"/>
        </w:rPr>
        <w:t>CANARIAS</w:t>
      </w:r>
    </w:p>
    <w:p>
      <w:pPr>
        <w:pStyle w:val="BodyText"/>
        <w:spacing w:before="7"/>
        <w:rPr>
          <w:rFonts w:ascii="Calibri"/>
          <w:b/>
          <w:sz w:val="6"/>
        </w:rPr>
      </w:pPr>
    </w:p>
    <w:p>
      <w:pPr>
        <w:pStyle w:val="BodyText"/>
        <w:spacing w:line="20" w:lineRule="exact"/>
        <w:ind w:left="145" w:right="-29"/>
        <w:rPr>
          <w:rFonts w:ascii="Calibri"/>
          <w:sz w:val="2"/>
        </w:rPr>
      </w:pPr>
      <w:r>
        <w:rPr>
          <w:rFonts w:ascii="Calibri"/>
          <w:sz w:val="2"/>
        </w:rPr>
        <w:pict>
          <v:group style="width:240.95pt;height:.5pt;mso-position-horizontal-relative:char;mso-position-vertical-relative:line" coordorigin="0,0" coordsize="4819,10">
            <v:line style="position:absolute" from="0,5" to="4819,5" stroked="true" strokeweight=".5pt" strokecolor="#f6c506">
              <v:stroke dashstyle="solid"/>
            </v:line>
          </v:group>
        </w:pict>
      </w:r>
      <w:r>
        <w:rPr>
          <w:rFonts w:ascii="Calibri"/>
          <w:sz w:val="2"/>
        </w:rPr>
      </w:r>
    </w:p>
    <w:p>
      <w:pPr>
        <w:pStyle w:val="BodyText"/>
        <w:spacing w:before="5"/>
        <w:rPr>
          <w:rFonts w:ascii="Calibri"/>
          <w:b/>
          <w:sz w:val="26"/>
        </w:rPr>
      </w:pPr>
    </w:p>
    <w:p>
      <w:pPr>
        <w:pStyle w:val="BodyText"/>
        <w:spacing w:line="249" w:lineRule="auto"/>
        <w:ind w:left="150" w:right="38"/>
        <w:jc w:val="both"/>
      </w:pPr>
      <w:r>
        <w:rPr>
          <w:color w:val="5C5B60"/>
        </w:rPr>
        <w:t>Guaguas Municipales renovó el convenio </w:t>
      </w:r>
      <w:r>
        <w:rPr>
          <w:color w:val="5C5B60"/>
          <w:spacing w:val="-7"/>
        </w:rPr>
        <w:t>de </w:t>
      </w:r>
      <w:r>
        <w:rPr>
          <w:color w:val="5C5B60"/>
        </w:rPr>
        <w:t>colaboración que mantiene desde 2013 con </w:t>
      </w:r>
      <w:r>
        <w:rPr>
          <w:color w:val="5C5B60"/>
          <w:spacing w:val="-6"/>
        </w:rPr>
        <w:t>la </w:t>
      </w:r>
      <w:r>
        <w:rPr>
          <w:color w:val="5C5B60"/>
        </w:rPr>
        <w:t>Fundación Centro de Orientación Familiar de</w:t>
      </w:r>
      <w:r>
        <w:rPr>
          <w:color w:val="5C5B60"/>
          <w:spacing w:val="-22"/>
        </w:rPr>
        <w:t> </w:t>
      </w:r>
      <w:r>
        <w:rPr>
          <w:color w:val="5C5B60"/>
          <w:spacing w:val="-3"/>
        </w:rPr>
        <w:t>Canarias </w:t>
      </w:r>
      <w:r>
        <w:rPr>
          <w:color w:val="5C5B60"/>
        </w:rPr>
        <w:t>(COF) y que facilita la movilidad de las personas inscritas en las distintas acciones, actividades</w:t>
      </w:r>
      <w:r>
        <w:rPr>
          <w:color w:val="5C5B60"/>
          <w:spacing w:val="34"/>
        </w:rPr>
        <w:t> </w:t>
      </w:r>
      <w:r>
        <w:rPr>
          <w:color w:val="5C5B60"/>
          <w:spacing w:val="-14"/>
        </w:rPr>
        <w:t>y</w:t>
      </w:r>
    </w:p>
    <w:p>
      <w:pPr>
        <w:pStyle w:val="BodyText"/>
        <w:rPr>
          <w:sz w:val="22"/>
        </w:rPr>
      </w:pPr>
      <w:r>
        <w:rPr/>
        <w:br w:type="column"/>
      </w:r>
      <w:r>
        <w:rPr>
          <w:sz w:val="22"/>
        </w:rPr>
      </w:r>
    </w:p>
    <w:p>
      <w:pPr>
        <w:pStyle w:val="BodyText"/>
        <w:spacing w:line="249" w:lineRule="auto" w:before="174"/>
        <w:ind w:left="185" w:right="38"/>
        <w:jc w:val="both"/>
      </w:pPr>
      <w:r>
        <w:rPr>
          <w:color w:val="5C5B60"/>
        </w:rPr>
        <w:t>servicios</w:t>
      </w:r>
      <w:r>
        <w:rPr>
          <w:color w:val="5C5B60"/>
          <w:spacing w:val="-12"/>
        </w:rPr>
        <w:t> </w:t>
      </w:r>
      <w:r>
        <w:rPr>
          <w:color w:val="5C5B60"/>
        </w:rPr>
        <w:t>que</w:t>
      </w:r>
      <w:r>
        <w:rPr>
          <w:color w:val="5C5B60"/>
          <w:spacing w:val="-12"/>
        </w:rPr>
        <w:t> </w:t>
      </w:r>
      <w:r>
        <w:rPr>
          <w:color w:val="5C5B60"/>
        </w:rPr>
        <w:t>presta</w:t>
      </w:r>
      <w:r>
        <w:rPr>
          <w:color w:val="5C5B60"/>
          <w:spacing w:val="-12"/>
        </w:rPr>
        <w:t> </w:t>
      </w:r>
      <w:r>
        <w:rPr>
          <w:color w:val="5C5B60"/>
        </w:rPr>
        <w:t>esta</w:t>
      </w:r>
      <w:r>
        <w:rPr>
          <w:color w:val="5C5B60"/>
          <w:spacing w:val="-12"/>
        </w:rPr>
        <w:t> </w:t>
      </w:r>
      <w:r>
        <w:rPr>
          <w:color w:val="5C5B60"/>
        </w:rPr>
        <w:t>entidad</w:t>
      </w:r>
      <w:r>
        <w:rPr>
          <w:color w:val="5C5B60"/>
          <w:spacing w:val="-12"/>
        </w:rPr>
        <w:t> </w:t>
      </w:r>
      <w:r>
        <w:rPr>
          <w:color w:val="5C5B60"/>
        </w:rPr>
        <w:t>de</w:t>
      </w:r>
      <w:r>
        <w:rPr>
          <w:color w:val="5C5B60"/>
          <w:spacing w:val="-11"/>
        </w:rPr>
        <w:t> </w:t>
      </w:r>
      <w:r>
        <w:rPr>
          <w:color w:val="5C5B60"/>
        </w:rPr>
        <w:t>mediación</w:t>
      </w:r>
      <w:r>
        <w:rPr>
          <w:color w:val="5C5B60"/>
          <w:spacing w:val="-12"/>
        </w:rPr>
        <w:t> </w:t>
      </w:r>
      <w:r>
        <w:rPr>
          <w:color w:val="5C5B60"/>
          <w:spacing w:val="-5"/>
        </w:rPr>
        <w:t>familiar. </w:t>
      </w:r>
      <w:r>
        <w:rPr>
          <w:color w:val="5C5B60"/>
        </w:rPr>
        <w:t>El nuevo acuerdo, que incluye la aportación mensual de bonos </w:t>
      </w:r>
      <w:r>
        <w:rPr>
          <w:color w:val="5C5B60"/>
          <w:spacing w:val="-8"/>
        </w:rPr>
        <w:t>y, </w:t>
      </w:r>
      <w:r>
        <w:rPr>
          <w:color w:val="5C5B60"/>
        </w:rPr>
        <w:t>como parte de la campaña de promoción, incorpora como novedad la cesión de espacios en </w:t>
      </w:r>
      <w:r>
        <w:rPr>
          <w:color w:val="5C5B60"/>
          <w:spacing w:val="-5"/>
        </w:rPr>
        <w:t>los </w:t>
      </w:r>
      <w:r>
        <w:rPr>
          <w:color w:val="5C5B60"/>
        </w:rPr>
        <w:t>vehículos de Guaguas Municipales.</w:t>
      </w:r>
    </w:p>
    <w:p>
      <w:pPr>
        <w:pStyle w:val="BodyText"/>
        <w:rPr>
          <w:sz w:val="22"/>
        </w:rPr>
      </w:pPr>
    </w:p>
    <w:p>
      <w:pPr>
        <w:pStyle w:val="Heading7"/>
        <w:spacing w:line="261" w:lineRule="auto" w:before="130"/>
        <w:ind w:left="185"/>
      </w:pPr>
      <w:r>
        <w:rPr>
          <w:color w:val="564C73"/>
          <w:spacing w:val="-3"/>
          <w:w w:val="115"/>
        </w:rPr>
        <w:t>BECAS </w:t>
      </w:r>
      <w:r>
        <w:rPr>
          <w:color w:val="564C73"/>
          <w:spacing w:val="-5"/>
          <w:w w:val="115"/>
        </w:rPr>
        <w:t>PARA </w:t>
      </w:r>
      <w:r>
        <w:rPr>
          <w:color w:val="564C73"/>
          <w:spacing w:val="-3"/>
          <w:w w:val="115"/>
        </w:rPr>
        <w:t>PARTICIPANTES </w:t>
      </w:r>
      <w:r>
        <w:rPr>
          <w:color w:val="564C73"/>
          <w:w w:val="115"/>
        </w:rPr>
        <w:t>DEL PROGRAMA </w:t>
      </w:r>
      <w:r>
        <w:rPr>
          <w:color w:val="564C73"/>
          <w:spacing w:val="-3"/>
          <w:w w:val="115"/>
        </w:rPr>
        <w:t>ACROSS </w:t>
      </w:r>
      <w:r>
        <w:rPr>
          <w:color w:val="564C73"/>
          <w:w w:val="115"/>
        </w:rPr>
        <w:t>HIP HOP</w:t>
      </w:r>
    </w:p>
    <w:p>
      <w:pPr>
        <w:pStyle w:val="BodyText"/>
        <w:spacing w:before="7"/>
        <w:rPr>
          <w:rFonts w:ascii="Calibri"/>
          <w:b/>
          <w:sz w:val="6"/>
        </w:rPr>
      </w:pPr>
    </w:p>
    <w:p>
      <w:pPr>
        <w:pStyle w:val="BodyText"/>
        <w:spacing w:line="20" w:lineRule="exact"/>
        <w:ind w:left="180" w:right="-29"/>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6c506">
              <v:stroke dashstyle="solid"/>
            </v:line>
          </v:group>
        </w:pict>
      </w:r>
      <w:r>
        <w:rPr>
          <w:rFonts w:ascii="Calibri"/>
          <w:sz w:val="2"/>
        </w:rPr>
      </w:r>
    </w:p>
    <w:p>
      <w:pPr>
        <w:pStyle w:val="BodyText"/>
        <w:spacing w:before="7"/>
        <w:rPr>
          <w:rFonts w:ascii="Calibri"/>
          <w:b/>
          <w:sz w:val="16"/>
        </w:rPr>
      </w:pPr>
      <w:r>
        <w:rPr/>
        <w:drawing>
          <wp:anchor distT="0" distB="0" distL="0" distR="0" allowOverlap="1" layoutInCell="1" locked="0" behindDoc="0" simplePos="0" relativeHeight="149">
            <wp:simplePos x="0" y="0"/>
            <wp:positionH relativeFrom="page">
              <wp:posOffset>8257502</wp:posOffset>
            </wp:positionH>
            <wp:positionV relativeFrom="paragraph">
              <wp:posOffset>153478</wp:posOffset>
            </wp:positionV>
            <wp:extent cx="3089169" cy="2060448"/>
            <wp:effectExtent l="0" t="0" r="0" b="0"/>
            <wp:wrapTopAndBottom/>
            <wp:docPr id="99" name="image97.jpeg"/>
            <wp:cNvGraphicFramePr>
              <a:graphicFrameLocks noChangeAspect="1"/>
            </wp:cNvGraphicFramePr>
            <a:graphic>
              <a:graphicData uri="http://schemas.openxmlformats.org/drawingml/2006/picture">
                <pic:pic>
                  <pic:nvPicPr>
                    <pic:cNvPr id="100" name="image97.jpeg"/>
                    <pic:cNvPicPr/>
                  </pic:nvPicPr>
                  <pic:blipFill>
                    <a:blip r:embed="rId101" cstate="print"/>
                    <a:stretch>
                      <a:fillRect/>
                    </a:stretch>
                  </pic:blipFill>
                  <pic:spPr>
                    <a:xfrm>
                      <a:off x="0" y="0"/>
                      <a:ext cx="3089169" cy="2060448"/>
                    </a:xfrm>
                    <a:prstGeom prst="rect">
                      <a:avLst/>
                    </a:prstGeom>
                  </pic:spPr>
                </pic:pic>
              </a:graphicData>
            </a:graphic>
          </wp:anchor>
        </w:drawing>
      </w:r>
      <w:r>
        <w:rPr/>
        <w:drawing>
          <wp:anchor distT="0" distB="0" distL="0" distR="0" allowOverlap="1" layoutInCell="1" locked="0" behindDoc="0" simplePos="0" relativeHeight="150">
            <wp:simplePos x="0" y="0"/>
            <wp:positionH relativeFrom="page">
              <wp:posOffset>8257502</wp:posOffset>
            </wp:positionH>
            <wp:positionV relativeFrom="paragraph">
              <wp:posOffset>2358469</wp:posOffset>
            </wp:positionV>
            <wp:extent cx="3090671" cy="2060448"/>
            <wp:effectExtent l="0" t="0" r="0" b="0"/>
            <wp:wrapTopAndBottom/>
            <wp:docPr id="101" name="image98.jpeg"/>
            <wp:cNvGraphicFramePr>
              <a:graphicFrameLocks noChangeAspect="1"/>
            </wp:cNvGraphicFramePr>
            <a:graphic>
              <a:graphicData uri="http://schemas.openxmlformats.org/drawingml/2006/picture">
                <pic:pic>
                  <pic:nvPicPr>
                    <pic:cNvPr id="102" name="image98.jpeg"/>
                    <pic:cNvPicPr/>
                  </pic:nvPicPr>
                  <pic:blipFill>
                    <a:blip r:embed="rId102" cstate="print"/>
                    <a:stretch>
                      <a:fillRect/>
                    </a:stretch>
                  </pic:blipFill>
                  <pic:spPr>
                    <a:xfrm>
                      <a:off x="0" y="0"/>
                      <a:ext cx="3090671" cy="2060448"/>
                    </a:xfrm>
                    <a:prstGeom prst="rect">
                      <a:avLst/>
                    </a:prstGeom>
                  </pic:spPr>
                </pic:pic>
              </a:graphicData>
            </a:graphic>
          </wp:anchor>
        </w:drawing>
      </w:r>
    </w:p>
    <w:p>
      <w:pPr>
        <w:pStyle w:val="BodyText"/>
        <w:rPr>
          <w:rFonts w:ascii="Calibri"/>
          <w:b/>
          <w:sz w:val="13"/>
        </w:rPr>
      </w:pPr>
    </w:p>
    <w:p>
      <w:pPr>
        <w:pStyle w:val="BodyText"/>
        <w:spacing w:before="1"/>
        <w:rPr>
          <w:rFonts w:ascii="Calibri"/>
          <w:b/>
          <w:sz w:val="24"/>
        </w:rPr>
      </w:pPr>
    </w:p>
    <w:p>
      <w:pPr>
        <w:pStyle w:val="BodyText"/>
        <w:spacing w:line="249" w:lineRule="auto"/>
        <w:ind w:left="185" w:right="38"/>
        <w:jc w:val="both"/>
      </w:pPr>
      <w:r>
        <w:rPr>
          <w:color w:val="5C5B60"/>
        </w:rPr>
        <w:t>Se renuevan las cinco becas que ofrece Guaguas Municipales los alumnos del curso Across Hip Hop, proyecto</w:t>
      </w:r>
      <w:r>
        <w:rPr>
          <w:color w:val="5C5B60"/>
          <w:spacing w:val="-18"/>
        </w:rPr>
        <w:t> </w:t>
      </w:r>
      <w:r>
        <w:rPr>
          <w:color w:val="5C5B60"/>
        </w:rPr>
        <w:t>municipal</w:t>
      </w:r>
      <w:r>
        <w:rPr>
          <w:color w:val="5C5B60"/>
          <w:spacing w:val="-17"/>
        </w:rPr>
        <w:t> </w:t>
      </w:r>
      <w:r>
        <w:rPr>
          <w:color w:val="5C5B60"/>
        </w:rPr>
        <w:t>para</w:t>
      </w:r>
      <w:r>
        <w:rPr>
          <w:color w:val="5C5B60"/>
          <w:spacing w:val="-17"/>
        </w:rPr>
        <w:t> </w:t>
      </w:r>
      <w:r>
        <w:rPr>
          <w:color w:val="5C5B60"/>
        </w:rPr>
        <w:t>el</w:t>
      </w:r>
      <w:r>
        <w:rPr>
          <w:color w:val="5C5B60"/>
          <w:spacing w:val="-17"/>
        </w:rPr>
        <w:t> </w:t>
      </w:r>
      <w:r>
        <w:rPr>
          <w:color w:val="5C5B60"/>
        </w:rPr>
        <w:t>fomento</w:t>
      </w:r>
      <w:r>
        <w:rPr>
          <w:color w:val="5C5B60"/>
          <w:spacing w:val="-17"/>
        </w:rPr>
        <w:t> </w:t>
      </w:r>
      <w:r>
        <w:rPr>
          <w:color w:val="5C5B60"/>
        </w:rPr>
        <w:t>del</w:t>
      </w:r>
      <w:r>
        <w:rPr>
          <w:color w:val="5C5B60"/>
          <w:spacing w:val="-17"/>
        </w:rPr>
        <w:t> </w:t>
      </w:r>
      <w:r>
        <w:rPr>
          <w:color w:val="5C5B60"/>
        </w:rPr>
        <w:t>baile</w:t>
      </w:r>
      <w:r>
        <w:rPr>
          <w:color w:val="5C5B60"/>
          <w:spacing w:val="-17"/>
        </w:rPr>
        <w:t> </w:t>
      </w:r>
      <w:r>
        <w:rPr>
          <w:color w:val="5C5B60"/>
        </w:rPr>
        <w:t>en</w:t>
      </w:r>
      <w:r>
        <w:rPr>
          <w:color w:val="5C5B60"/>
          <w:spacing w:val="-17"/>
        </w:rPr>
        <w:t> </w:t>
      </w:r>
      <w:r>
        <w:rPr>
          <w:color w:val="5C5B60"/>
        </w:rPr>
        <w:t>jóvenes de los distintos distritos de la ciudad. De cada distrito se</w:t>
      </w:r>
      <w:r>
        <w:rPr>
          <w:color w:val="5C5B60"/>
          <w:spacing w:val="-5"/>
        </w:rPr>
        <w:t> </w:t>
      </w:r>
      <w:r>
        <w:rPr>
          <w:color w:val="5C5B60"/>
        </w:rPr>
        <w:t>ha</w:t>
      </w:r>
      <w:r>
        <w:rPr>
          <w:color w:val="5C5B60"/>
          <w:spacing w:val="-5"/>
        </w:rPr>
        <w:t> </w:t>
      </w:r>
      <w:r>
        <w:rPr>
          <w:color w:val="5C5B60"/>
        </w:rPr>
        <w:t>seleccionado</w:t>
      </w:r>
      <w:r>
        <w:rPr>
          <w:color w:val="5C5B60"/>
          <w:spacing w:val="-5"/>
        </w:rPr>
        <w:t> </w:t>
      </w:r>
      <w:r>
        <w:rPr>
          <w:color w:val="5C5B60"/>
        </w:rPr>
        <w:t>a</w:t>
      </w:r>
      <w:r>
        <w:rPr>
          <w:color w:val="5C5B60"/>
          <w:spacing w:val="-5"/>
        </w:rPr>
        <w:t> </w:t>
      </w:r>
      <w:r>
        <w:rPr>
          <w:color w:val="5C5B60"/>
        </w:rPr>
        <w:t>un</w:t>
      </w:r>
      <w:r>
        <w:rPr>
          <w:color w:val="5C5B60"/>
          <w:spacing w:val="-5"/>
        </w:rPr>
        <w:t> </w:t>
      </w:r>
      <w:r>
        <w:rPr>
          <w:color w:val="5C5B60"/>
        </w:rPr>
        <w:t>ganador</w:t>
      </w:r>
      <w:r>
        <w:rPr>
          <w:color w:val="5C5B60"/>
          <w:spacing w:val="-5"/>
        </w:rPr>
        <w:t> </w:t>
      </w:r>
      <w:r>
        <w:rPr>
          <w:color w:val="5C5B60"/>
        </w:rPr>
        <w:t>al</w:t>
      </w:r>
      <w:r>
        <w:rPr>
          <w:color w:val="5C5B60"/>
          <w:spacing w:val="-5"/>
        </w:rPr>
        <w:t> </w:t>
      </w:r>
      <w:r>
        <w:rPr>
          <w:color w:val="5C5B60"/>
        </w:rPr>
        <w:t>que</w:t>
      </w:r>
      <w:r>
        <w:rPr>
          <w:color w:val="5C5B60"/>
          <w:spacing w:val="-5"/>
        </w:rPr>
        <w:t> </w:t>
      </w:r>
      <w:r>
        <w:rPr>
          <w:color w:val="5C5B60"/>
        </w:rPr>
        <w:t>se</w:t>
      </w:r>
      <w:r>
        <w:rPr>
          <w:color w:val="5C5B60"/>
          <w:spacing w:val="-4"/>
        </w:rPr>
        <w:t> </w:t>
      </w:r>
      <w:r>
        <w:rPr>
          <w:color w:val="5C5B60"/>
        </w:rPr>
        <w:t>le</w:t>
      </w:r>
      <w:r>
        <w:rPr>
          <w:color w:val="5C5B60"/>
          <w:spacing w:val="-5"/>
        </w:rPr>
        <w:t> </w:t>
      </w:r>
      <w:r>
        <w:rPr>
          <w:color w:val="5C5B60"/>
        </w:rPr>
        <w:t>dará</w:t>
      </w:r>
      <w:r>
        <w:rPr>
          <w:color w:val="5C5B60"/>
          <w:spacing w:val="-5"/>
        </w:rPr>
        <w:t> una </w:t>
      </w:r>
      <w:r>
        <w:rPr>
          <w:color w:val="5C5B60"/>
        </w:rPr>
        <w:t>beca para un curso completo de baile. A estos </w:t>
      </w:r>
      <w:r>
        <w:rPr>
          <w:color w:val="5C5B60"/>
          <w:spacing w:val="-3"/>
        </w:rPr>
        <w:t>cinco </w:t>
      </w:r>
      <w:r>
        <w:rPr>
          <w:color w:val="5C5B60"/>
        </w:rPr>
        <w:t>ganadores Guaguas Municipales les concede el </w:t>
      </w:r>
      <w:r>
        <w:rPr>
          <w:color w:val="5C5B60"/>
          <w:spacing w:val="-3"/>
        </w:rPr>
        <w:t>Bono </w:t>
      </w:r>
      <w:r>
        <w:rPr>
          <w:color w:val="5C5B60"/>
        </w:rPr>
        <w:t>de Estudiante con las recargas mensuales hasta </w:t>
      </w:r>
      <w:r>
        <w:rPr>
          <w:color w:val="5C5B60"/>
          <w:spacing w:val="-3"/>
        </w:rPr>
        <w:t>julio </w:t>
      </w:r>
      <w:r>
        <w:rPr>
          <w:color w:val="5C5B60"/>
        </w:rPr>
        <w:t>2018 para cubrir todas sus necesidades de transporte hasta finalizar el</w:t>
      </w:r>
      <w:r>
        <w:rPr>
          <w:color w:val="5C5B60"/>
          <w:spacing w:val="-1"/>
        </w:rPr>
        <w:t> </w:t>
      </w:r>
      <w:r>
        <w:rPr>
          <w:color w:val="5C5B60"/>
        </w:rPr>
        <w:t>curso.</w:t>
      </w:r>
    </w:p>
    <w:p>
      <w:pPr>
        <w:pStyle w:val="BodyText"/>
        <w:spacing w:before="2"/>
        <w:rPr>
          <w:sz w:val="24"/>
        </w:rPr>
      </w:pPr>
      <w:r>
        <w:rPr/>
        <w:br w:type="column"/>
      </w:r>
      <w:r>
        <w:rPr>
          <w:sz w:val="24"/>
        </w:rPr>
      </w:r>
    </w:p>
    <w:p>
      <w:pPr>
        <w:pStyle w:val="Heading7"/>
        <w:spacing w:line="261" w:lineRule="auto"/>
      </w:pPr>
      <w:r>
        <w:rPr>
          <w:color w:val="564C73"/>
          <w:w w:val="115"/>
        </w:rPr>
        <w:t>CESIÓN DE </w:t>
      </w:r>
      <w:r>
        <w:rPr>
          <w:color w:val="564C73"/>
          <w:spacing w:val="-5"/>
          <w:w w:val="115"/>
        </w:rPr>
        <w:t>ESPACIO </w:t>
      </w:r>
      <w:r>
        <w:rPr>
          <w:color w:val="564C73"/>
          <w:w w:val="115"/>
        </w:rPr>
        <w:t>PUBLICITARIO EN VEHÍCULOS DE </w:t>
      </w:r>
      <w:r>
        <w:rPr>
          <w:color w:val="564C73"/>
          <w:spacing w:val="-6"/>
          <w:w w:val="115"/>
        </w:rPr>
        <w:t>GUAGUAS </w:t>
      </w:r>
      <w:r>
        <w:rPr>
          <w:color w:val="564C73"/>
          <w:spacing w:val="-3"/>
          <w:w w:val="115"/>
        </w:rPr>
        <w:t>MUNICIPALES</w:t>
      </w:r>
    </w:p>
    <w:p>
      <w:pPr>
        <w:pStyle w:val="BodyText"/>
        <w:spacing w:before="7"/>
        <w:rPr>
          <w:rFonts w:ascii="Calibri"/>
          <w:b/>
          <w:sz w:val="6"/>
        </w:rPr>
      </w:pPr>
    </w:p>
    <w:p>
      <w:pPr>
        <w:pStyle w:val="BodyText"/>
        <w:spacing w:line="20" w:lineRule="exact"/>
        <w:ind w:left="145"/>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6c506">
              <v:stroke dashstyle="solid"/>
            </v:line>
          </v:group>
        </w:pict>
      </w:r>
      <w:r>
        <w:rPr>
          <w:rFonts w:ascii="Calibri"/>
          <w:sz w:val="2"/>
        </w:rPr>
      </w:r>
    </w:p>
    <w:p>
      <w:pPr>
        <w:pStyle w:val="BodyText"/>
        <w:spacing w:line="249" w:lineRule="auto" w:before="130"/>
        <w:ind w:left="150" w:right="111"/>
        <w:jc w:val="both"/>
      </w:pPr>
      <w:r>
        <w:rPr>
          <w:color w:val="5C5B60"/>
        </w:rPr>
        <w:t>A lo largo del año se ha cedido espacio </w:t>
      </w:r>
      <w:r>
        <w:rPr>
          <w:color w:val="5C5B60"/>
          <w:spacing w:val="-2"/>
        </w:rPr>
        <w:t>publicitario </w:t>
      </w:r>
      <w:r>
        <w:rPr>
          <w:color w:val="5C5B60"/>
          <w:spacing w:val="51"/>
        </w:rPr>
        <w:t> </w:t>
      </w:r>
      <w:r>
        <w:rPr>
          <w:color w:val="5C5B60"/>
        </w:rPr>
        <w:t>en nuestras guaguas para distintas instituciones </w:t>
      </w:r>
      <w:r>
        <w:rPr>
          <w:color w:val="5C5B60"/>
          <w:spacing w:val="-15"/>
        </w:rPr>
        <w:t>o </w:t>
      </w:r>
      <w:r>
        <w:rPr>
          <w:color w:val="5C5B60"/>
        </w:rPr>
        <w:t>campañas sin ánimo de lucro: Campaña </w:t>
      </w:r>
      <w:r>
        <w:rPr>
          <w:color w:val="5C5B60"/>
          <w:spacing w:val="-2"/>
        </w:rPr>
        <w:t>institucional </w:t>
      </w:r>
      <w:r>
        <w:rPr>
          <w:color w:val="5C5B60"/>
        </w:rPr>
        <w:t>ULPGC, Cruz Roja (4 unidades),</w:t>
      </w:r>
      <w:r>
        <w:rPr>
          <w:color w:val="5C5B60"/>
          <w:spacing w:val="-5"/>
        </w:rPr>
        <w:t> </w:t>
      </w:r>
      <w:r>
        <w:rPr>
          <w:color w:val="5C5B60"/>
        </w:rPr>
        <w:t>etc.</w:t>
      </w:r>
    </w:p>
    <w:p>
      <w:pPr>
        <w:pStyle w:val="BodyText"/>
        <w:rPr>
          <w:sz w:val="22"/>
        </w:rPr>
      </w:pPr>
    </w:p>
    <w:p>
      <w:pPr>
        <w:pStyle w:val="Heading7"/>
        <w:spacing w:before="130"/>
        <w:jc w:val="both"/>
      </w:pPr>
      <w:r>
        <w:rPr>
          <w:color w:val="564C73"/>
          <w:w w:val="115"/>
        </w:rPr>
        <w:t>CONVENIOS INSTITUCIONALES</w:t>
      </w:r>
    </w:p>
    <w:p>
      <w:pPr>
        <w:pStyle w:val="BodyText"/>
        <w:spacing w:before="7"/>
        <w:rPr>
          <w:rFonts w:ascii="Calibri"/>
          <w:b/>
          <w:sz w:val="8"/>
        </w:rPr>
      </w:pPr>
    </w:p>
    <w:p>
      <w:pPr>
        <w:pStyle w:val="BodyText"/>
        <w:spacing w:line="20" w:lineRule="exact"/>
        <w:ind w:left="145"/>
        <w:rPr>
          <w:rFonts w:ascii="Calibri"/>
          <w:sz w:val="2"/>
        </w:rPr>
      </w:pPr>
      <w:r>
        <w:rPr>
          <w:rFonts w:ascii="Calibri"/>
          <w:sz w:val="2"/>
        </w:rPr>
        <w:pict>
          <v:group style="width:240.9pt;height:.5pt;mso-position-horizontal-relative:char;mso-position-vertical-relative:line" coordorigin="0,0" coordsize="4818,10">
            <v:line style="position:absolute" from="0,5" to="4818,5" stroked="true" strokeweight=".5pt" strokecolor="#f6c506">
              <v:stroke dashstyle="solid"/>
            </v:line>
          </v:group>
        </w:pict>
      </w:r>
      <w:r>
        <w:rPr>
          <w:rFonts w:ascii="Calibri"/>
          <w:sz w:val="2"/>
        </w:rPr>
      </w:r>
    </w:p>
    <w:p>
      <w:pPr>
        <w:pStyle w:val="BodyText"/>
        <w:spacing w:line="249" w:lineRule="auto" w:before="163"/>
        <w:ind w:left="150" w:right="111"/>
        <w:jc w:val="both"/>
      </w:pPr>
      <w:r>
        <w:rPr>
          <w:color w:val="5C5B60"/>
        </w:rPr>
        <w:t>En</w:t>
      </w:r>
      <w:r>
        <w:rPr>
          <w:color w:val="5C5B60"/>
          <w:spacing w:val="-7"/>
        </w:rPr>
        <w:t> </w:t>
      </w:r>
      <w:r>
        <w:rPr>
          <w:color w:val="5C5B60"/>
        </w:rPr>
        <w:t>este</w:t>
      </w:r>
      <w:r>
        <w:rPr>
          <w:color w:val="5C5B60"/>
          <w:spacing w:val="-6"/>
        </w:rPr>
        <w:t> </w:t>
      </w:r>
      <w:r>
        <w:rPr>
          <w:color w:val="5C5B60"/>
        </w:rPr>
        <w:t>año</w:t>
      </w:r>
      <w:r>
        <w:rPr>
          <w:color w:val="5C5B60"/>
          <w:spacing w:val="-7"/>
        </w:rPr>
        <w:t> </w:t>
      </w:r>
      <w:r>
        <w:rPr>
          <w:color w:val="5C5B60"/>
        </w:rPr>
        <w:t>2018</w:t>
      </w:r>
      <w:r>
        <w:rPr>
          <w:color w:val="5C5B60"/>
          <w:spacing w:val="-6"/>
        </w:rPr>
        <w:t> </w:t>
      </w:r>
      <w:r>
        <w:rPr>
          <w:color w:val="5C5B60"/>
        </w:rPr>
        <w:t>se</w:t>
      </w:r>
      <w:r>
        <w:rPr>
          <w:color w:val="5C5B60"/>
          <w:spacing w:val="-7"/>
        </w:rPr>
        <w:t> </w:t>
      </w:r>
      <w:r>
        <w:rPr>
          <w:color w:val="5C5B60"/>
        </w:rPr>
        <w:t>ha</w:t>
      </w:r>
      <w:r>
        <w:rPr>
          <w:color w:val="5C5B60"/>
          <w:spacing w:val="-6"/>
        </w:rPr>
        <w:t> </w:t>
      </w:r>
      <w:r>
        <w:rPr>
          <w:color w:val="5C5B60"/>
        </w:rPr>
        <w:t>renovado</w:t>
      </w:r>
      <w:r>
        <w:rPr>
          <w:color w:val="5C5B60"/>
          <w:spacing w:val="-7"/>
        </w:rPr>
        <w:t> </w:t>
      </w:r>
      <w:r>
        <w:rPr>
          <w:color w:val="5C5B60"/>
        </w:rPr>
        <w:t>el</w:t>
      </w:r>
      <w:r>
        <w:rPr>
          <w:color w:val="5C5B60"/>
          <w:spacing w:val="-6"/>
        </w:rPr>
        <w:t> </w:t>
      </w:r>
      <w:r>
        <w:rPr>
          <w:color w:val="5C5B60"/>
        </w:rPr>
        <w:t>Convenio</w:t>
      </w:r>
      <w:r>
        <w:rPr>
          <w:color w:val="5C5B60"/>
          <w:spacing w:val="-6"/>
        </w:rPr>
        <w:t> </w:t>
      </w:r>
      <w:r>
        <w:rPr>
          <w:color w:val="5C5B60"/>
        </w:rPr>
        <w:t>suscrito con la Fundación Auditorio - </w:t>
      </w:r>
      <w:r>
        <w:rPr>
          <w:color w:val="5C5B60"/>
          <w:spacing w:val="-5"/>
        </w:rPr>
        <w:t>Teatro </w:t>
      </w:r>
      <w:r>
        <w:rPr>
          <w:color w:val="5C5B60"/>
        </w:rPr>
        <w:t>Pérez</w:t>
      </w:r>
      <w:r>
        <w:rPr>
          <w:color w:val="5C5B60"/>
          <w:spacing w:val="18"/>
        </w:rPr>
        <w:t> </w:t>
      </w:r>
      <w:r>
        <w:rPr>
          <w:color w:val="5C5B60"/>
        </w:rPr>
        <w:t>Galdós.</w:t>
      </w:r>
    </w:p>
    <w:p>
      <w:pPr>
        <w:pStyle w:val="BodyText"/>
        <w:rPr>
          <w:sz w:val="21"/>
        </w:rPr>
      </w:pPr>
    </w:p>
    <w:p>
      <w:pPr>
        <w:pStyle w:val="BodyText"/>
        <w:spacing w:line="249" w:lineRule="auto"/>
        <w:ind w:left="150" w:right="111"/>
        <w:jc w:val="both"/>
      </w:pPr>
      <w:r>
        <w:rPr>
          <w:color w:val="5C5B60"/>
        </w:rPr>
        <w:t>Se mantiene colaboración con la Asociación de Tapones Solidarios y con la Parranda de Guaguas Municipales.</w:t>
      </w:r>
    </w:p>
    <w:p>
      <w:pPr>
        <w:pStyle w:val="BodyText"/>
        <w:spacing w:before="2"/>
        <w:rPr>
          <w:sz w:val="15"/>
        </w:rPr>
      </w:pPr>
      <w:r>
        <w:rPr/>
        <w:drawing>
          <wp:anchor distT="0" distB="0" distL="0" distR="0" allowOverlap="1" layoutInCell="1" locked="0" behindDoc="0" simplePos="0" relativeHeight="153">
            <wp:simplePos x="0" y="0"/>
            <wp:positionH relativeFrom="page">
              <wp:posOffset>11520004</wp:posOffset>
            </wp:positionH>
            <wp:positionV relativeFrom="paragraph">
              <wp:posOffset>135773</wp:posOffset>
            </wp:positionV>
            <wp:extent cx="3060134" cy="2060448"/>
            <wp:effectExtent l="0" t="0" r="0" b="0"/>
            <wp:wrapTopAndBottom/>
            <wp:docPr id="103" name="image99.jpeg"/>
            <wp:cNvGraphicFramePr>
              <a:graphicFrameLocks noChangeAspect="1"/>
            </wp:cNvGraphicFramePr>
            <a:graphic>
              <a:graphicData uri="http://schemas.openxmlformats.org/drawingml/2006/picture">
                <pic:pic>
                  <pic:nvPicPr>
                    <pic:cNvPr id="104" name="image99.jpeg"/>
                    <pic:cNvPicPr/>
                  </pic:nvPicPr>
                  <pic:blipFill>
                    <a:blip r:embed="rId103" cstate="print"/>
                    <a:stretch>
                      <a:fillRect/>
                    </a:stretch>
                  </pic:blipFill>
                  <pic:spPr>
                    <a:xfrm>
                      <a:off x="0" y="0"/>
                      <a:ext cx="3060134" cy="2060448"/>
                    </a:xfrm>
                    <a:prstGeom prst="rect">
                      <a:avLst/>
                    </a:prstGeom>
                  </pic:spPr>
                </pic:pic>
              </a:graphicData>
            </a:graphic>
          </wp:anchor>
        </w:drawing>
      </w:r>
      <w:r>
        <w:rPr/>
        <w:drawing>
          <wp:anchor distT="0" distB="0" distL="0" distR="0" allowOverlap="1" layoutInCell="1" locked="0" behindDoc="0" simplePos="0" relativeHeight="154">
            <wp:simplePos x="0" y="0"/>
            <wp:positionH relativeFrom="page">
              <wp:posOffset>11520004</wp:posOffset>
            </wp:positionH>
            <wp:positionV relativeFrom="paragraph">
              <wp:posOffset>2349777</wp:posOffset>
            </wp:positionV>
            <wp:extent cx="3066961" cy="1725168"/>
            <wp:effectExtent l="0" t="0" r="0" b="0"/>
            <wp:wrapTopAndBottom/>
            <wp:docPr id="105" name="image100.jpeg"/>
            <wp:cNvGraphicFramePr>
              <a:graphicFrameLocks noChangeAspect="1"/>
            </wp:cNvGraphicFramePr>
            <a:graphic>
              <a:graphicData uri="http://schemas.openxmlformats.org/drawingml/2006/picture">
                <pic:pic>
                  <pic:nvPicPr>
                    <pic:cNvPr id="106" name="image100.jpeg"/>
                    <pic:cNvPicPr/>
                  </pic:nvPicPr>
                  <pic:blipFill>
                    <a:blip r:embed="rId104" cstate="print"/>
                    <a:stretch>
                      <a:fillRect/>
                    </a:stretch>
                  </pic:blipFill>
                  <pic:spPr>
                    <a:xfrm>
                      <a:off x="0" y="0"/>
                      <a:ext cx="3066961" cy="1725168"/>
                    </a:xfrm>
                    <a:prstGeom prst="rect">
                      <a:avLst/>
                    </a:prstGeom>
                  </pic:spPr>
                </pic:pic>
              </a:graphicData>
            </a:graphic>
          </wp:anchor>
        </w:drawing>
      </w:r>
    </w:p>
    <w:p>
      <w:pPr>
        <w:pStyle w:val="BodyText"/>
        <w:spacing w:before="1"/>
        <w:rPr>
          <w:sz w:val="15"/>
        </w:rPr>
      </w:pPr>
    </w:p>
    <w:p>
      <w:pPr>
        <w:spacing w:after="0"/>
        <w:rPr>
          <w:sz w:val="15"/>
        </w:rPr>
        <w:sectPr>
          <w:type w:val="continuous"/>
          <w:pgSz w:w="23820" w:h="16840" w:orient="landscape"/>
          <w:pgMar w:top="1580" w:bottom="280" w:left="700" w:right="740"/>
          <w:cols w:num="4" w:equalWidth="0">
            <w:col w:w="5010" w:space="92"/>
            <w:col w:w="5010" w:space="2041"/>
            <w:col w:w="5045" w:space="92"/>
            <w:col w:w="5090"/>
          </w:cols>
        </w:sectPr>
      </w:pPr>
    </w:p>
    <w:p>
      <w:pPr>
        <w:pStyle w:val="BodyText"/>
      </w:pPr>
      <w:r>
        <w:rPr/>
        <w:pict>
          <v:group style="position:absolute;margin-left:.0pt;margin-top:14.882014pt;width:1190.55pt;height:63.65pt;mso-position-horizontal-relative:page;mso-position-vertical-relative:page;z-index:-17264128" coordorigin="0,298" coordsize="23811,1273">
            <v:shape style="position:absolute;left:11905;top:850;width:11906;height:720" type="#_x0000_t75" stroked="false">
              <v:imagedata r:id="rId68" o:title=""/>
            </v:shape>
            <v:shape style="position:absolute;left:11905;top:850;width:11906;height:720" coordorigin="11906,850" coordsize="11906,720" path="m23811,850l11906,850,11906,1090,11906,1570,23811,1570,23811,1090,23811,850xe" filled="true" fillcolor="#f6c506" stroked="false">
              <v:path arrowok="t"/>
              <v:fill opacity="52428f" type="solid"/>
            </v:shape>
            <v:shape style="position:absolute;left:0;top:850;width:11906;height:720" type="#_x0000_t75" stroked="false">
              <v:imagedata r:id="rId69" o:title=""/>
            </v:shape>
            <v:shape style="position:absolute;left:0;top:850;width:11906;height:720" coordorigin="0,850" coordsize="11906,720" path="m11906,850l0,850,0,1090,0,1570,11906,1570,11906,1090,11906,850xe" filled="true" fillcolor="#f6c506" stroked="false">
              <v:path arrowok="t"/>
              <v:fill opacity="52428f" type="solid"/>
            </v:shape>
            <v:shape style="position:absolute;left:0;top:297;width:23811;height:793" coordorigin="0,298" coordsize="23811,793" path="m623,298l0,298,0,1090,623,1090,623,298xm23811,298l23188,298,23188,1090,23811,1090,23811,298xe" filled="true" fillcolor="#1f2a55" stroked="false">
              <v:path arrowok="t"/>
              <v:fill type="solid"/>
            </v:shape>
            <v:line style="position:absolute" from="21235,493" to="21518,493" stroked="true" strokeweight=".5pt" strokecolor="#1f2a55">
              <v:stroke dashstyle="solid"/>
            </v:line>
            <v:shape style="position:absolute;left:2365;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3</w:t>
                    </w:r>
                  </w:p>
                </w:txbxContent>
              </v:textbox>
              <w10:wrap type="none"/>
            </v:shape>
            <v:shape style="position:absolute;left:5769;top:576;width:115;height:189" type="#_x0000_t202" filled="false" stroked="false">
              <v:textbox inset="0,0,0,0">
                <w:txbxContent>
                  <w:p>
                    <w:pPr>
                      <w:spacing w:before="1"/>
                      <w:ind w:left="0" w:right="0" w:firstLine="0"/>
                      <w:jc w:val="left"/>
                      <w:rPr>
                        <w:rFonts w:ascii="Trebuchet MS"/>
                        <w:sz w:val="16"/>
                      </w:rPr>
                    </w:pPr>
                    <w:r>
                      <w:rPr>
                        <w:rFonts w:ascii="Trebuchet MS"/>
                        <w:color w:val="F6C506"/>
                        <w:w w:val="112"/>
                        <w:sz w:val="16"/>
                      </w:rPr>
                      <w:t>4</w:t>
                    </w:r>
                  </w:p>
                </w:txbxContent>
              </v:textbox>
              <w10:wrap type="none"/>
            </v:shape>
            <v:shape style="position:absolute;left:9168;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5</w:t>
                    </w:r>
                  </w:p>
                </w:txbxContent>
              </v:textbox>
              <w10:wrap type="none"/>
            </v:shape>
            <v:shape style="position:absolute;left:14552;top:576;width:111;height:189" type="#_x0000_t202" filled="false" stroked="false">
              <v:textbox inset="0,0,0,0">
                <w:txbxContent>
                  <w:p>
                    <w:pPr>
                      <w:spacing w:before="1"/>
                      <w:ind w:left="0" w:right="0" w:firstLine="0"/>
                      <w:jc w:val="left"/>
                      <w:rPr>
                        <w:rFonts w:ascii="Trebuchet MS"/>
                        <w:sz w:val="16"/>
                      </w:rPr>
                    </w:pPr>
                    <w:r>
                      <w:rPr>
                        <w:rFonts w:ascii="Trebuchet MS"/>
                        <w:color w:val="F6C506"/>
                        <w:w w:val="108"/>
                        <w:sz w:val="16"/>
                      </w:rPr>
                      <w:t>6</w:t>
                    </w:r>
                  </w:p>
                </w:txbxContent>
              </v:textbox>
              <w10:wrap type="none"/>
            </v:shape>
            <v:shape style="position:absolute;left:17961;top:576;width:108;height:189" type="#_x0000_t202" filled="false" stroked="false">
              <v:textbox inset="0,0,0,0">
                <w:txbxContent>
                  <w:p>
                    <w:pPr>
                      <w:spacing w:before="1"/>
                      <w:ind w:left="0" w:right="0" w:firstLine="0"/>
                      <w:jc w:val="left"/>
                      <w:rPr>
                        <w:rFonts w:ascii="Trebuchet MS"/>
                        <w:sz w:val="16"/>
                      </w:rPr>
                    </w:pPr>
                    <w:r>
                      <w:rPr>
                        <w:rFonts w:ascii="Trebuchet MS"/>
                        <w:color w:val="F6C506"/>
                        <w:w w:val="104"/>
                        <w:sz w:val="16"/>
                      </w:rPr>
                      <w:t>7</w:t>
                    </w:r>
                  </w:p>
                </w:txbxContent>
              </v:textbox>
              <w10:wrap type="none"/>
            </v:shape>
            <v:shape style="position:absolute;left:21353;top:573;width:116;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7"/>
                        <w:sz w:val="16"/>
                      </w:rPr>
                      <w:t>8</w:t>
                    </w:r>
                  </w:p>
                </w:txbxContent>
              </v:textbox>
              <w10:wrap type="none"/>
            </v:shape>
            <v:shape style="position:absolute;left:1486;top:1115;width:1866;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INFORMACIÓN GENERAL</w:t>
                    </w:r>
                  </w:p>
                </w:txbxContent>
              </v:textbox>
              <w10:wrap type="none"/>
            </v:shape>
            <v:shape style="position:absolute;left:5191;top:1115;width:1265;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VISIÓN Y MISIÓN</w:t>
                    </w:r>
                  </w:p>
                </w:txbxContent>
              </v:textbox>
              <w10:wrap type="none"/>
            </v:shape>
            <v:shape style="position:absolute;left:8212;top:1115;width:2020;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05"/>
                        <w:sz w:val="16"/>
                      </w:rPr>
                      <w:t>OBJETIVOS ESTRATÉGICOS</w:t>
                    </w:r>
                  </w:p>
                </w:txbxContent>
              </v:textbox>
              <w10:wrap type="none"/>
            </v:shape>
            <v:shape style="position:absolute;left:13864;top:1115;width:1482;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 SOCIAL</w:t>
                    </w:r>
                  </w:p>
                </w:txbxContent>
              </v:textbox>
              <w10:wrap type="none"/>
            </v:shape>
            <v:shape style="position:absolute;left:16872;top:1115;width:2271;height:189" type="#_x0000_t202" filled="false" stroked="false">
              <v:textbox inset="0,0,0,0">
                <w:txbxContent>
                  <w:p>
                    <w:pPr>
                      <w:spacing w:before="1"/>
                      <w:ind w:left="0" w:right="0" w:firstLine="0"/>
                      <w:jc w:val="left"/>
                      <w:rPr>
                        <w:rFonts w:ascii="Trebuchet MS" w:hAnsi="Trebuchet MS"/>
                        <w:sz w:val="16"/>
                      </w:rPr>
                    </w:pPr>
                    <w:r>
                      <w:rPr>
                        <w:rFonts w:ascii="Trebuchet MS" w:hAnsi="Trebuchet MS"/>
                        <w:color w:val="1F2A55"/>
                        <w:w w:val="110"/>
                        <w:sz w:val="16"/>
                      </w:rPr>
                      <w:t>DIMENSIÓN</w:t>
                    </w:r>
                    <w:r>
                      <w:rPr>
                        <w:rFonts w:ascii="Trebuchet MS" w:hAnsi="Trebuchet MS"/>
                        <w:color w:val="1F2A55"/>
                        <w:spacing w:val="-26"/>
                        <w:w w:val="110"/>
                        <w:sz w:val="16"/>
                      </w:rPr>
                      <w:t> </w:t>
                    </w:r>
                    <w:r>
                      <w:rPr>
                        <w:rFonts w:ascii="Trebuchet MS" w:hAnsi="Trebuchet MS"/>
                        <w:color w:val="1F2A55"/>
                        <w:w w:val="110"/>
                        <w:sz w:val="16"/>
                      </w:rPr>
                      <w:t>MEDIOAMBIENTAL</w:t>
                    </w:r>
                  </w:p>
                </w:txbxContent>
              </v:textbox>
              <w10:wrap type="none"/>
            </v:shape>
            <v:shape style="position:absolute;left:20483;top:1112;width:1855;height:193" type="#_x0000_t202" filled="false" stroked="false">
              <v:textbox inset="0,0,0,0">
                <w:txbxContent>
                  <w:p>
                    <w:pPr>
                      <w:spacing w:line="191" w:lineRule="exact" w:before="2"/>
                      <w:ind w:left="0" w:right="0" w:firstLine="0"/>
                      <w:jc w:val="left"/>
                      <w:rPr>
                        <w:rFonts w:ascii="Calibri"/>
                        <w:b/>
                        <w:sz w:val="16"/>
                      </w:rPr>
                    </w:pPr>
                    <w:r>
                      <w:rPr>
                        <w:rFonts w:ascii="Calibri"/>
                        <w:b/>
                        <w:color w:val="1F2A55"/>
                        <w:w w:val="115"/>
                        <w:sz w:val="16"/>
                      </w:rPr>
                      <w:t>COLABORACIONES 2018</w:t>
                    </w:r>
                  </w:p>
                </w:txbxContent>
              </v:textbox>
              <w10:wrap type="none"/>
            </v:shape>
            <w10:wrap type="none"/>
          </v:group>
        </w:pict>
      </w:r>
    </w:p>
    <w:p>
      <w:pPr>
        <w:tabs>
          <w:tab w:pos="6505" w:val="left" w:leader="none"/>
          <w:tab w:pos="12339" w:val="left" w:leader="none"/>
          <w:tab w:pos="22256" w:val="right" w:leader="none"/>
        </w:tabs>
        <w:spacing w:before="234"/>
        <w:ind w:left="150" w:right="0" w:firstLine="0"/>
        <w:jc w:val="left"/>
        <w:rPr>
          <w:rFonts w:ascii="Trebuchet MS"/>
          <w:sz w:val="22"/>
        </w:rPr>
      </w:pPr>
      <w:r>
        <w:rPr>
          <w:rFonts w:ascii="Trebuchet MS"/>
          <w:color w:val="F6C506"/>
          <w:sz w:val="22"/>
        </w:rPr>
        <w:t>48</w:t>
        <w:tab/>
      </w:r>
      <w:r>
        <w:rPr>
          <w:rFonts w:ascii="Trebuchet MS"/>
          <w:color w:val="1F2A55"/>
          <w:sz w:val="16"/>
        </w:rPr>
        <w:t>Informe</w:t>
      </w:r>
      <w:r>
        <w:rPr>
          <w:rFonts w:ascii="Trebuchet MS"/>
          <w:color w:val="1F2A55"/>
          <w:spacing w:val="-22"/>
          <w:sz w:val="16"/>
        </w:rPr>
        <w:t> </w:t>
      </w:r>
      <w:r>
        <w:rPr>
          <w:rFonts w:ascii="Trebuchet MS"/>
          <w:color w:val="1F2A55"/>
          <w:sz w:val="16"/>
        </w:rPr>
        <w:t>de</w:t>
      </w:r>
      <w:r>
        <w:rPr>
          <w:rFonts w:ascii="Trebuchet MS"/>
          <w:color w:val="1F2A55"/>
          <w:spacing w:val="-21"/>
          <w:sz w:val="16"/>
        </w:rPr>
        <w:t> </w:t>
      </w:r>
      <w:r>
        <w:rPr>
          <w:rFonts w:ascii="Trebuchet MS"/>
          <w:color w:val="1F2A55"/>
          <w:sz w:val="16"/>
        </w:rPr>
        <w:t>Responsabilidad</w:t>
      </w:r>
      <w:r>
        <w:rPr>
          <w:rFonts w:ascii="Trebuchet MS"/>
          <w:color w:val="1F2A55"/>
          <w:spacing w:val="-22"/>
          <w:sz w:val="16"/>
        </w:rPr>
        <w:t> </w:t>
      </w:r>
      <w:r>
        <w:rPr>
          <w:rFonts w:ascii="Trebuchet MS"/>
          <w:color w:val="1F2A55"/>
          <w:sz w:val="16"/>
        </w:rPr>
        <w:t>Social</w:t>
      </w:r>
      <w:r>
        <w:rPr>
          <w:rFonts w:ascii="Trebuchet MS"/>
          <w:color w:val="1F2A55"/>
          <w:spacing w:val="-21"/>
          <w:sz w:val="16"/>
        </w:rPr>
        <w:t> </w:t>
      </w:r>
      <w:r>
        <w:rPr>
          <w:rFonts w:ascii="Trebuchet MS"/>
          <w:color w:val="1F2A55"/>
          <w:sz w:val="16"/>
        </w:rPr>
        <w:t>Corporativa</w:t>
      </w:r>
      <w:r>
        <w:rPr>
          <w:rFonts w:ascii="Trebuchet MS"/>
          <w:color w:val="1F2A55"/>
          <w:spacing w:val="-22"/>
          <w:sz w:val="16"/>
        </w:rPr>
        <w:t> </w:t>
      </w:r>
      <w:r>
        <w:rPr>
          <w:rFonts w:ascii="Calibri"/>
          <w:b/>
          <w:color w:val="1F2A55"/>
          <w:sz w:val="16"/>
        </w:rPr>
        <w:t>2018</w:t>
        <w:tab/>
      </w:r>
      <w:r>
        <w:rPr>
          <w:rFonts w:ascii="Calibri"/>
          <w:b/>
          <w:color w:val="F6C506"/>
          <w:sz w:val="16"/>
        </w:rPr>
        <w:t>Guaguas</w:t>
      </w:r>
      <w:r>
        <w:rPr>
          <w:rFonts w:ascii="Calibri"/>
          <w:b/>
          <w:color w:val="F6C506"/>
          <w:spacing w:val="1"/>
          <w:sz w:val="16"/>
        </w:rPr>
        <w:t> </w:t>
      </w:r>
      <w:r>
        <w:rPr>
          <w:rFonts w:ascii="Calibri"/>
          <w:b/>
          <w:color w:val="F6C506"/>
          <w:sz w:val="16"/>
        </w:rPr>
        <w:t>Municipales</w:t>
        <w:tab/>
      </w:r>
      <w:r>
        <w:rPr>
          <w:rFonts w:ascii="Trebuchet MS"/>
          <w:color w:val="F6C506"/>
          <w:spacing w:val="-5"/>
          <w:sz w:val="22"/>
        </w:rPr>
        <w:t>49</w:t>
      </w:r>
    </w:p>
    <w:p>
      <w:pPr>
        <w:spacing w:after="0"/>
        <w:jc w:val="left"/>
        <w:rPr>
          <w:rFonts w:ascii="Trebuchet MS"/>
          <w:sz w:val="22"/>
        </w:rPr>
        <w:sectPr>
          <w:type w:val="continuous"/>
          <w:pgSz w:w="23820" w:h="16840" w:orient="landscape"/>
          <w:pgMar w:top="1580" w:bottom="280" w:left="700" w:right="740"/>
        </w:sectPr>
      </w:pPr>
    </w:p>
    <w:p>
      <w:pPr>
        <w:pStyle w:val="BodyText"/>
        <w:rPr>
          <w:rFonts w:ascii="Trebuchet MS"/>
        </w:rPr>
      </w:pPr>
      <w:r>
        <w:rPr/>
        <w:drawing>
          <wp:anchor distT="0" distB="0" distL="0" distR="0" allowOverlap="1" layoutInCell="1" locked="0" behindDoc="1" simplePos="0" relativeHeight="486052864">
            <wp:simplePos x="0" y="0"/>
            <wp:positionH relativeFrom="page">
              <wp:posOffset>524639</wp:posOffset>
            </wp:positionH>
            <wp:positionV relativeFrom="page">
              <wp:posOffset>0</wp:posOffset>
            </wp:positionV>
            <wp:extent cx="14079855" cy="10691989"/>
            <wp:effectExtent l="0" t="0" r="0" b="0"/>
            <wp:wrapNone/>
            <wp:docPr id="107" name="image101.png"/>
            <wp:cNvGraphicFramePr>
              <a:graphicFrameLocks noChangeAspect="1"/>
            </wp:cNvGraphicFramePr>
            <a:graphic>
              <a:graphicData uri="http://schemas.openxmlformats.org/drawingml/2006/picture">
                <pic:pic>
                  <pic:nvPicPr>
                    <pic:cNvPr id="108" name="image101.png"/>
                    <pic:cNvPicPr/>
                  </pic:nvPicPr>
                  <pic:blipFill>
                    <a:blip r:embed="rId105" cstate="print"/>
                    <a:stretch>
                      <a:fillRect/>
                    </a:stretch>
                  </pic:blipFill>
                  <pic:spPr>
                    <a:xfrm>
                      <a:off x="0" y="0"/>
                      <a:ext cx="14079855" cy="10691989"/>
                    </a:xfrm>
                    <a:prstGeom prst="rect">
                      <a:avLst/>
                    </a:prstGeom>
                  </pic:spPr>
                </pic:pic>
              </a:graphicData>
            </a:graphic>
          </wp:anchor>
        </w:drawing>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8"/>
        <w:rPr>
          <w:rFonts w:ascii="Trebuchet MS"/>
          <w:sz w:val="27"/>
        </w:rPr>
      </w:pPr>
    </w:p>
    <w:p>
      <w:pPr>
        <w:tabs>
          <w:tab w:pos="11951" w:val="left" w:leader="none"/>
        </w:tabs>
        <w:spacing w:line="385" w:lineRule="exact" w:before="89"/>
        <w:ind w:left="11191" w:right="0" w:firstLine="0"/>
        <w:jc w:val="left"/>
        <w:rPr>
          <w:i/>
          <w:sz w:val="35"/>
        </w:rPr>
      </w:pPr>
      <w:r>
        <w:rPr>
          <w:color w:val="7E6E36"/>
          <w:w w:val="75"/>
          <w:sz w:val="35"/>
        </w:rPr>
        <w:t>··</w:t>
        <w:tab/>
      </w:r>
      <w:r>
        <w:rPr>
          <w:i/>
          <w:color w:val="8E7933"/>
          <w:w w:val="75"/>
          <w:sz w:val="35"/>
        </w:rPr>
        <w:t>:{!{t</w:t>
      </w:r>
    </w:p>
    <w:p>
      <w:pPr>
        <w:spacing w:line="372" w:lineRule="exact" w:before="0"/>
        <w:ind w:left="11961" w:right="9791" w:firstLine="0"/>
        <w:jc w:val="center"/>
        <w:rPr>
          <w:sz w:val="45"/>
        </w:rPr>
      </w:pPr>
      <w:r>
        <w:rPr>
          <w:color w:val="8E7933"/>
          <w:w w:val="50"/>
          <w:sz w:val="45"/>
        </w:rPr>
        <w:t>l{.{ 1 )</w:t>
      </w:r>
    </w:p>
    <w:p>
      <w:pPr>
        <w:spacing w:line="835" w:lineRule="exact" w:before="0"/>
        <w:ind w:left="11273" w:right="0" w:firstLine="0"/>
        <w:jc w:val="left"/>
        <w:rPr>
          <w:rFonts w:ascii="Times New Roman" w:hAnsi="Times New Roman"/>
          <w:i/>
          <w:sz w:val="101"/>
        </w:rPr>
      </w:pPr>
      <w:r>
        <w:rPr>
          <w:rFonts w:ascii="Times New Roman" w:hAnsi="Times New Roman"/>
          <w:i/>
          <w:color w:val="7E6E36"/>
          <w:w w:val="75"/>
          <w:sz w:val="34"/>
        </w:rPr>
        <w:t>;,J:.\íY </w:t>
      </w:r>
      <w:r>
        <w:rPr>
          <w:rFonts w:ascii="Times New Roman" w:hAnsi="Times New Roman"/>
          <w:i/>
          <w:color w:val="8E7933"/>
          <w:w w:val="75"/>
          <w:sz w:val="101"/>
        </w:rPr>
        <w:t>rl</w:t>
      </w:r>
      <w:r>
        <w:rPr>
          <w:rFonts w:ascii="Times New Roman" w:hAnsi="Times New Roman"/>
          <w:i/>
          <w:color w:val="8E7933"/>
          <w:spacing w:val="131"/>
          <w:w w:val="75"/>
          <w:sz w:val="101"/>
        </w:rPr>
        <w:t> </w:t>
      </w:r>
      <w:r>
        <w:rPr>
          <w:rFonts w:ascii="Times New Roman" w:hAnsi="Times New Roman"/>
          <w:i/>
          <w:color w:val="8E7933"/>
          <w:w w:val="75"/>
          <w:sz w:val="101"/>
        </w:rPr>
        <w:t>\.</w:t>
      </w:r>
    </w:p>
    <w:p>
      <w:pPr>
        <w:spacing w:after="0" w:line="835" w:lineRule="exact"/>
        <w:jc w:val="left"/>
        <w:rPr>
          <w:rFonts w:ascii="Times New Roman" w:hAnsi="Times New Roman"/>
          <w:sz w:val="101"/>
        </w:rPr>
        <w:sectPr>
          <w:pgSz w:w="23820" w:h="16840" w:orient="landscape"/>
          <w:pgMar w:top="1580" w:bottom="0" w:left="700" w:right="740"/>
        </w:sect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4"/>
        <w:rPr>
          <w:rFonts w:ascii="Times New Roman"/>
          <w:i/>
          <w:sz w:val="16"/>
        </w:rPr>
      </w:pPr>
    </w:p>
    <w:p>
      <w:pPr>
        <w:spacing w:before="101"/>
        <w:ind w:left="1602" w:right="1602" w:firstLine="0"/>
        <w:jc w:val="center"/>
        <w:rPr>
          <w:rFonts w:ascii="Calibri"/>
          <w:b/>
          <w:sz w:val="38"/>
        </w:rPr>
      </w:pPr>
      <w:hyperlink r:id="rId106">
        <w:r>
          <w:rPr>
            <w:rFonts w:ascii="Calibri"/>
            <w:b/>
            <w:color w:val="1F2A55"/>
            <w:sz w:val="38"/>
          </w:rPr>
          <w:t>www.guaguas.com</w:t>
        </w:r>
      </w:hyperlink>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9"/>
        <w:rPr>
          <w:rFonts w:ascii="Calibri"/>
          <w:b/>
          <w:sz w:val="19"/>
        </w:rPr>
      </w:pPr>
    </w:p>
    <w:p>
      <w:pPr>
        <w:tabs>
          <w:tab w:pos="1750" w:val="left" w:leader="none"/>
          <w:tab w:pos="2923" w:val="left" w:leader="none"/>
        </w:tabs>
        <w:spacing w:line="410" w:lineRule="exact" w:before="33"/>
        <w:ind w:left="918" w:right="0" w:firstLine="0"/>
        <w:jc w:val="left"/>
        <w:rPr>
          <w:sz w:val="36"/>
          <w:szCs w:val="36"/>
        </w:rPr>
      </w:pPr>
      <w:r>
        <w:rPr/>
        <w:pict>
          <v:shape style="position:absolute;margin-left:221.352707pt;margin-top:6.547206pt;width:5.8pt;height:79.850pt;mso-position-horizontal-relative:page;mso-position-vertical-relative:paragraph;z-index:-17262592" type="#_x0000_t202" filled="false" stroked="false">
            <v:textbox inset="0,0,0,0">
              <w:txbxContent>
                <w:p>
                  <w:pPr>
                    <w:spacing w:line="1596" w:lineRule="exact" w:before="0"/>
                    <w:ind w:left="0" w:right="0" w:firstLine="0"/>
                    <w:jc w:val="left"/>
                    <w:rPr>
                      <w:rFonts w:ascii="Times New Roman"/>
                      <w:sz w:val="144"/>
                    </w:rPr>
                  </w:pPr>
                  <w:r>
                    <w:rPr>
                      <w:rFonts w:ascii="Times New Roman"/>
                      <w:color w:val="242A60"/>
                      <w:spacing w:val="-317"/>
                      <w:w w:val="90"/>
                      <w:sz w:val="144"/>
                    </w:rPr>
                    <w:t>-</w:t>
                  </w:r>
                </w:p>
              </w:txbxContent>
            </v:textbox>
            <w10:wrap type="none"/>
          </v:shape>
        </w:pict>
      </w:r>
      <w:r>
        <w:rPr>
          <w:b/>
          <w:bCs/>
          <w:color w:val="242A60"/>
          <w:spacing w:val="-1"/>
          <w:w w:val="70"/>
          <w:sz w:val="52"/>
          <w:szCs w:val="52"/>
        </w:rPr>
        <w:t>1</w:t>
      </w:r>
      <w:r>
        <w:rPr>
          <w:b/>
          <w:bCs/>
          <w:color w:val="242A60"/>
          <w:w w:val="70"/>
          <w:sz w:val="52"/>
          <w:szCs w:val="52"/>
        </w:rPr>
        <w:t>1</w:t>
      </w:r>
      <w:r>
        <w:rPr>
          <w:b/>
          <w:bCs/>
          <w:color w:val="242A60"/>
          <w:sz w:val="52"/>
          <w:szCs w:val="52"/>
        </w:rPr>
        <w:tab/>
      </w:r>
      <w:r>
        <w:rPr>
          <w:rFonts w:ascii="Arial Unicode MS" w:hAnsi="Arial Unicode MS" w:cs="Arial Unicode MS" w:eastAsia="Arial Unicode MS" w:hint="eastAsia"/>
          <w:color w:val="242A60"/>
          <w:spacing w:val="-160"/>
          <w:w w:val="93"/>
          <w:sz w:val="52"/>
          <w:szCs w:val="52"/>
        </w:rPr>
        <w:t>-</w:t>
      </w:r>
      <w:r>
        <w:rPr>
          <w:rFonts w:ascii="Times New Roman" w:hAnsi="Times New Roman" w:cs="Times New Roman" w:eastAsia="Times New Roman"/>
          <w:color w:val="242A60"/>
          <w:spacing w:val="-47"/>
          <w:w w:val="103"/>
          <w:position w:val="-9"/>
          <w:sz w:val="40"/>
          <w:szCs w:val="40"/>
        </w:rPr>
        <w:t>7</w:t>
      </w:r>
      <w:r>
        <w:rPr>
          <w:rFonts w:ascii="Arial Unicode MS" w:hAnsi="Arial Unicode MS" w:cs="Arial Unicode MS" w:eastAsia="Arial Unicode MS" w:hint="eastAsia"/>
          <w:color w:val="242A60"/>
          <w:spacing w:val="-438"/>
          <w:w w:val="93"/>
          <w:sz w:val="52"/>
          <w:szCs w:val="52"/>
        </w:rPr>
        <w:t>�</w:t>
      </w:r>
      <w:r>
        <w:rPr>
          <w:rFonts w:ascii="Times New Roman" w:hAnsi="Times New Roman" w:cs="Times New Roman" w:eastAsia="Times New Roman"/>
          <w:color w:val="242A60"/>
          <w:w w:val="103"/>
          <w:position w:val="-9"/>
          <w:sz w:val="40"/>
          <w:szCs w:val="40"/>
        </w:rPr>
        <w:t>r'-</w:t>
      </w:r>
      <w:r>
        <w:rPr>
          <w:rFonts w:ascii="Times New Roman" w:hAnsi="Times New Roman" w:cs="Times New Roman" w:eastAsia="Times New Roman"/>
          <w:color w:val="242A60"/>
          <w:position w:val="-9"/>
          <w:sz w:val="40"/>
          <w:szCs w:val="40"/>
        </w:rPr>
        <w:tab/>
      </w:r>
      <w:r>
        <w:rPr>
          <w:rFonts w:ascii="Times New Roman" w:hAnsi="Times New Roman" w:cs="Times New Roman" w:eastAsia="Times New Roman"/>
          <w:color w:val="242A60"/>
          <w:spacing w:val="-119"/>
          <w:w w:val="103"/>
          <w:position w:val="-9"/>
          <w:sz w:val="40"/>
          <w:szCs w:val="40"/>
        </w:rPr>
        <w:t>•</w:t>
      </w:r>
      <w:r>
        <w:rPr>
          <w:color w:val="242A60"/>
          <w:spacing w:val="-1"/>
          <w:w w:val="51"/>
          <w:sz w:val="36"/>
          <w:szCs w:val="36"/>
        </w:rPr>
        <w:t>==</w:t>
      </w:r>
    </w:p>
    <w:p>
      <w:pPr>
        <w:spacing w:after="0" w:line="410" w:lineRule="exact"/>
        <w:jc w:val="left"/>
        <w:rPr>
          <w:sz w:val="36"/>
          <w:szCs w:val="36"/>
        </w:rPr>
        <w:sectPr>
          <w:pgSz w:w="11910" w:h="16840"/>
          <w:pgMar w:top="1580" w:bottom="280" w:left="1680" w:right="1680"/>
        </w:sectPr>
      </w:pPr>
    </w:p>
    <w:p>
      <w:pPr>
        <w:pStyle w:val="BodyText"/>
        <w:rPr>
          <w:sz w:val="24"/>
        </w:rPr>
      </w:pPr>
      <w:r>
        <w:rPr/>
        <w:pict>
          <v:group style="position:absolute;margin-left:-.000014pt;margin-top:245.774109pt;width:595.3pt;height:436.35pt;mso-position-horizontal-relative:page;mso-position-vertical-relative:page;z-index:-17263104" coordorigin="0,4915" coordsize="11906,8727">
            <v:shape style="position:absolute;left:0;top:4915;width:11906;height:8727" type="#_x0000_t75" stroked="false">
              <v:imagedata r:id="rId107" o:title=""/>
            </v:shape>
            <v:shape style="position:absolute;left:7312;top:5803;width:3340;height:5803" coordorigin="7312,5804" coordsize="3340,5803" path="m7387,11581l7385,11577,7375,11553,7371,11541,7366,11529,7365,11526,7363,11525,7360,11527,7349,11531,7339,11534,7328,11536,7317,11537,7313,11537,7312,11538,7323,11571,7334,11605,7337,11606,7341,11606,7343,11606,7355,11602,7366,11597,7375,11590,7387,11581xm10652,5830l10651,5813,10645,5804,10637,5822,10628,5840,10618,5856,10609,5873,10587,5905,10584,5909,10584,5966,10582,5968,10581,5970,10576,5980,10570,5990,10564,6000,10557,6009,10521,6050,10481,6085,10437,6117,10391,6144,10365,6157,10339,6169,10312,6179,10284,6187,10273,6188,10263,6190,10252,6191,10241,6191,10237,6191,10235,6191,10227,6191,10219,6189,10196,6180,10182,6163,10178,6141,10186,6118,10199,6101,10214,6087,10232,6076,10253,6069,10265,6066,10278,6065,10291,6065,10303,6067,10318,6070,10323,6080,10315,6106,10308,6114,10299,6121,10288,6130,10277,6137,10264,6141,10251,6144,10249,6144,10248,6144,10246,6144,10236,6143,10229,6140,10225,6124,10229,6119,10244,6108,10254,6102,10269,6103,10271,6103,10273,6107,10270,6108,10266,6111,10263,6112,10256,6116,10251,6117,10244,6122,10238,6124,10242,6134,10248,6132,10252,6131,10269,6126,10283,6118,10296,6107,10299,6103,10299,6102,10306,6093,10311,6084,10308,6079,10298,6078,10270,6078,10245,6085,10223,6097,10203,6117,10198,6123,10194,6129,10193,6136,10193,6140,10194,6152,10199,6164,10210,6172,10224,6175,10249,6176,10272,6174,10296,6168,10319,6161,10357,6144,10357,6144,10376,6136,10431,6106,10482,6069,10487,6065,10528,6027,10541,6013,10553,5999,10564,5985,10575,5970,10576,5969,10576,5968,10578,5966,10579,5964,10584,5966,10584,5909,10562,5933,10533,5957,10501,5978,10464,5994,10426,6005,10387,6012,10347,6016,10319,6017,10263,6017,10235,6019,10217,6021,10198,6025,10180,6030,10163,6038,10122,6074,10104,6119,10104,6121,10110,6169,10141,6213,10173,6236,10208,6251,10246,6257,10285,6257,10326,6251,10364,6238,10401,6220,10435,6198,10443,6191,10469,6169,10501,6137,10529,6103,10556,6068,10584,6026,10606,5982,10614,5964,10626,5936,10642,5889,10646,5875,10650,5860,10652,5845,10652,5830xe" filled="true" fillcolor="#fdc900" stroked="false">
              <v:path arrowok="t"/>
              <v:fill type="solid"/>
            </v:shape>
            <v:shape style="position:absolute;left:596;top:5132;width:1424;height:2788" type="#_x0000_t75" stroked="false">
              <v:imagedata r:id="rId108" o:title=""/>
            </v:shape>
            <v:shape style="position:absolute;left:10482;top:5574;width:1385;height:1788" type="#_x0000_t75" stroked="false">
              <v:imagedata r:id="rId109" o:title=""/>
            </v:shape>
            <v:shape style="position:absolute;left:1038;top:8976;width:712;height:443" type="#_x0000_t75" stroked="false">
              <v:imagedata r:id="rId110" o:title=""/>
            </v:shape>
            <v:shape style="position:absolute;left:577;top:10744;width:443;height:1519" type="#_x0000_t75" stroked="false">
              <v:imagedata r:id="rId111" o:title=""/>
            </v:shape>
            <v:shape style="position:absolute;left:5135;top:8034;width:6771;height:5459" type="#_x0000_t75" stroked="false">
              <v:imagedata r:id="rId112" o:title=""/>
            </v:shape>
            <w10:wrap type="none"/>
          </v:group>
        </w:pict>
      </w:r>
    </w:p>
    <w:p>
      <w:pPr>
        <w:spacing w:before="208"/>
        <w:ind w:left="0" w:right="38" w:firstLine="0"/>
        <w:jc w:val="right"/>
        <w:rPr>
          <w:rFonts w:ascii="Times New Roman"/>
          <w:b/>
          <w:sz w:val="22"/>
        </w:rPr>
      </w:pPr>
      <w:r>
        <w:rPr>
          <w:rFonts w:ascii="Times New Roman"/>
          <w:b/>
          <w:color w:val="242A60"/>
          <w:w w:val="105"/>
          <w:sz w:val="22"/>
        </w:rPr>
        <w:t>liiii:</w:t>
      </w:r>
    </w:p>
    <w:p>
      <w:pPr>
        <w:spacing w:line="767" w:lineRule="exact" w:before="0"/>
        <w:ind w:left="1119" w:right="0" w:firstLine="0"/>
        <w:jc w:val="left"/>
        <w:rPr>
          <w:sz w:val="76"/>
        </w:rPr>
      </w:pPr>
      <w:r>
        <w:rPr/>
        <w:br w:type="column"/>
      </w:r>
      <w:r>
        <w:rPr>
          <w:color w:val="242A60"/>
          <w:w w:val="80"/>
          <w:sz w:val="76"/>
        </w:rPr>
        <w:t>=</w:t>
      </w:r>
    </w:p>
    <w:p>
      <w:pPr>
        <w:spacing w:line="285" w:lineRule="exact" w:before="0"/>
        <w:ind w:left="955" w:right="0" w:firstLine="0"/>
        <w:jc w:val="left"/>
        <w:rPr>
          <w:rFonts w:ascii="Times New Roman"/>
          <w:b/>
          <w:i/>
          <w:sz w:val="32"/>
        </w:rPr>
      </w:pPr>
      <w:r>
        <w:rPr>
          <w:rFonts w:ascii="Times New Roman"/>
          <w:b/>
          <w:i/>
          <w:color w:val="242A60"/>
          <w:w w:val="110"/>
          <w:sz w:val="32"/>
        </w:rPr>
        <w:t>liii</w:t>
      </w:r>
    </w:p>
    <w:sectPr>
      <w:type w:val="continuous"/>
      <w:pgSz w:w="11910" w:h="16840"/>
      <w:pgMar w:top="1580" w:bottom="280" w:left="1680" w:right="1680"/>
      <w:cols w:num="2" w:equalWidth="0">
        <w:col w:w="1393" w:space="347"/>
        <w:col w:w="6810"/>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Gill Sans MT">
    <w:altName w:val="Gill Sans MT"/>
    <w:charset w:val="0"/>
    <w:family w:val="swiss"/>
    <w:pitch w:val="variable"/>
  </w:font>
  <w:font w:name="Arial">
    <w:altName w:val="Arial"/>
    <w:charset w:val="0"/>
    <w:family w:val="swiss"/>
    <w:pitch w:val="variable"/>
  </w:font>
  <w:font w:name="Calibri">
    <w:altName w:val="Calibri"/>
    <w:charset w:val="0"/>
    <w:family w:val="swiss"/>
    <w:pitch w:val="variable"/>
  </w:font>
  <w:font w:name="Lucida Sans">
    <w:altName w:val="Lucida Sans"/>
    <w:charset w:val="0"/>
    <w:family w:val="swiss"/>
    <w:pitch w:val="variable"/>
  </w:font>
  <w:font w:name="Century Gothic">
    <w:altName w:val="Century Gothic"/>
    <w:charset w:val="0"/>
    <w:family w:val="swiss"/>
    <w:pitch w:val="variable"/>
  </w:font>
  <w:font w:name="Arial Unicode MS">
    <w:altName w:val="Arial Unicode MS"/>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lowerLetter"/>
      <w:lvlText w:val="%1)"/>
      <w:lvlJc w:val="left"/>
      <w:pPr>
        <w:ind w:left="13048" w:hanging="384"/>
        <w:jc w:val="left"/>
      </w:pPr>
      <w:rPr>
        <w:rFonts w:hint="default" w:ascii="Arial" w:hAnsi="Arial" w:eastAsia="Arial" w:cs="Arial"/>
        <w:color w:val="564C73"/>
        <w:w w:val="89"/>
        <w:position w:val="-2"/>
        <w:sz w:val="24"/>
        <w:szCs w:val="24"/>
        <w:lang w:val="es-es" w:eastAsia="en-US" w:bidi="ar-SA"/>
      </w:rPr>
    </w:lvl>
    <w:lvl w:ilvl="1">
      <w:start w:val="0"/>
      <w:numFmt w:val="bullet"/>
      <w:lvlText w:val="•"/>
      <w:lvlJc w:val="left"/>
      <w:pPr>
        <w:ind w:left="13973" w:hanging="384"/>
      </w:pPr>
      <w:rPr>
        <w:rFonts w:hint="default"/>
        <w:lang w:val="es-es" w:eastAsia="en-US" w:bidi="ar-SA"/>
      </w:rPr>
    </w:lvl>
    <w:lvl w:ilvl="2">
      <w:start w:val="0"/>
      <w:numFmt w:val="bullet"/>
      <w:lvlText w:val="•"/>
      <w:lvlJc w:val="left"/>
      <w:pPr>
        <w:ind w:left="14906" w:hanging="384"/>
      </w:pPr>
      <w:rPr>
        <w:rFonts w:hint="default"/>
        <w:lang w:val="es-es" w:eastAsia="en-US" w:bidi="ar-SA"/>
      </w:rPr>
    </w:lvl>
    <w:lvl w:ilvl="3">
      <w:start w:val="0"/>
      <w:numFmt w:val="bullet"/>
      <w:lvlText w:val="•"/>
      <w:lvlJc w:val="left"/>
      <w:pPr>
        <w:ind w:left="15839" w:hanging="384"/>
      </w:pPr>
      <w:rPr>
        <w:rFonts w:hint="default"/>
        <w:lang w:val="es-es" w:eastAsia="en-US" w:bidi="ar-SA"/>
      </w:rPr>
    </w:lvl>
    <w:lvl w:ilvl="4">
      <w:start w:val="0"/>
      <w:numFmt w:val="bullet"/>
      <w:lvlText w:val="•"/>
      <w:lvlJc w:val="left"/>
      <w:pPr>
        <w:ind w:left="16772" w:hanging="384"/>
      </w:pPr>
      <w:rPr>
        <w:rFonts w:hint="default"/>
        <w:lang w:val="es-es" w:eastAsia="en-US" w:bidi="ar-SA"/>
      </w:rPr>
    </w:lvl>
    <w:lvl w:ilvl="5">
      <w:start w:val="0"/>
      <w:numFmt w:val="bullet"/>
      <w:lvlText w:val="•"/>
      <w:lvlJc w:val="left"/>
      <w:pPr>
        <w:ind w:left="17705" w:hanging="384"/>
      </w:pPr>
      <w:rPr>
        <w:rFonts w:hint="default"/>
        <w:lang w:val="es-es" w:eastAsia="en-US" w:bidi="ar-SA"/>
      </w:rPr>
    </w:lvl>
    <w:lvl w:ilvl="6">
      <w:start w:val="0"/>
      <w:numFmt w:val="bullet"/>
      <w:lvlText w:val="•"/>
      <w:lvlJc w:val="left"/>
      <w:pPr>
        <w:ind w:left="18638" w:hanging="384"/>
      </w:pPr>
      <w:rPr>
        <w:rFonts w:hint="default"/>
        <w:lang w:val="es-es" w:eastAsia="en-US" w:bidi="ar-SA"/>
      </w:rPr>
    </w:lvl>
    <w:lvl w:ilvl="7">
      <w:start w:val="0"/>
      <w:numFmt w:val="bullet"/>
      <w:lvlText w:val="•"/>
      <w:lvlJc w:val="left"/>
      <w:pPr>
        <w:ind w:left="19571" w:hanging="384"/>
      </w:pPr>
      <w:rPr>
        <w:rFonts w:hint="default"/>
        <w:lang w:val="es-es" w:eastAsia="en-US" w:bidi="ar-SA"/>
      </w:rPr>
    </w:lvl>
    <w:lvl w:ilvl="8">
      <w:start w:val="0"/>
      <w:numFmt w:val="bullet"/>
      <w:lvlText w:val="•"/>
      <w:lvlJc w:val="left"/>
      <w:pPr>
        <w:ind w:left="20504" w:hanging="384"/>
      </w:pPr>
      <w:rPr>
        <w:rFonts w:hint="default"/>
        <w:lang w:val="es-es" w:eastAsia="en-US" w:bidi="ar-SA"/>
      </w:rPr>
    </w:lvl>
  </w:abstractNum>
  <w:abstractNum w:abstractNumId="1">
    <w:multiLevelType w:val="hybridMultilevel"/>
    <w:lvl w:ilvl="0">
      <w:start w:val="0"/>
      <w:numFmt w:val="bullet"/>
      <w:lvlText w:val="•"/>
      <w:lvlJc w:val="left"/>
      <w:pPr>
        <w:ind w:left="2099"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2634" w:hanging="80"/>
      </w:pPr>
      <w:rPr>
        <w:rFonts w:hint="default"/>
        <w:lang w:val="es-es" w:eastAsia="en-US" w:bidi="ar-SA"/>
      </w:rPr>
    </w:lvl>
    <w:lvl w:ilvl="2">
      <w:start w:val="0"/>
      <w:numFmt w:val="bullet"/>
      <w:lvlText w:val="•"/>
      <w:lvlJc w:val="left"/>
      <w:pPr>
        <w:ind w:left="3168" w:hanging="80"/>
      </w:pPr>
      <w:rPr>
        <w:rFonts w:hint="default"/>
        <w:lang w:val="es-es" w:eastAsia="en-US" w:bidi="ar-SA"/>
      </w:rPr>
    </w:lvl>
    <w:lvl w:ilvl="3">
      <w:start w:val="0"/>
      <w:numFmt w:val="bullet"/>
      <w:lvlText w:val="•"/>
      <w:lvlJc w:val="left"/>
      <w:pPr>
        <w:ind w:left="3703" w:hanging="80"/>
      </w:pPr>
      <w:rPr>
        <w:rFonts w:hint="default"/>
        <w:lang w:val="es-es" w:eastAsia="en-US" w:bidi="ar-SA"/>
      </w:rPr>
    </w:lvl>
    <w:lvl w:ilvl="4">
      <w:start w:val="0"/>
      <w:numFmt w:val="bullet"/>
      <w:lvlText w:val="•"/>
      <w:lvlJc w:val="left"/>
      <w:pPr>
        <w:ind w:left="4237" w:hanging="80"/>
      </w:pPr>
      <w:rPr>
        <w:rFonts w:hint="default"/>
        <w:lang w:val="es-es" w:eastAsia="en-US" w:bidi="ar-SA"/>
      </w:rPr>
    </w:lvl>
    <w:lvl w:ilvl="5">
      <w:start w:val="0"/>
      <w:numFmt w:val="bullet"/>
      <w:lvlText w:val="•"/>
      <w:lvlJc w:val="left"/>
      <w:pPr>
        <w:ind w:left="4772" w:hanging="80"/>
      </w:pPr>
      <w:rPr>
        <w:rFonts w:hint="default"/>
        <w:lang w:val="es-es" w:eastAsia="en-US" w:bidi="ar-SA"/>
      </w:rPr>
    </w:lvl>
    <w:lvl w:ilvl="6">
      <w:start w:val="0"/>
      <w:numFmt w:val="bullet"/>
      <w:lvlText w:val="•"/>
      <w:lvlJc w:val="left"/>
      <w:pPr>
        <w:ind w:left="5306" w:hanging="80"/>
      </w:pPr>
      <w:rPr>
        <w:rFonts w:hint="default"/>
        <w:lang w:val="es-es" w:eastAsia="en-US" w:bidi="ar-SA"/>
      </w:rPr>
    </w:lvl>
    <w:lvl w:ilvl="7">
      <w:start w:val="0"/>
      <w:numFmt w:val="bullet"/>
      <w:lvlText w:val="•"/>
      <w:lvlJc w:val="left"/>
      <w:pPr>
        <w:ind w:left="5841" w:hanging="80"/>
      </w:pPr>
      <w:rPr>
        <w:rFonts w:hint="default"/>
        <w:lang w:val="es-es" w:eastAsia="en-US" w:bidi="ar-SA"/>
      </w:rPr>
    </w:lvl>
    <w:lvl w:ilvl="8">
      <w:start w:val="0"/>
      <w:numFmt w:val="bullet"/>
      <w:lvlText w:val="•"/>
      <w:lvlJc w:val="left"/>
      <w:pPr>
        <w:ind w:left="6375" w:hanging="80"/>
      </w:pPr>
      <w:rPr>
        <w:rFonts w:hint="default"/>
        <w:lang w:val="es-es" w:eastAsia="en-US" w:bidi="ar-SA"/>
      </w:rPr>
    </w:lvl>
  </w:abstractNum>
  <w:abstractNum w:abstractNumId="14">
    <w:multiLevelType w:val="hybridMultilevel"/>
    <w:lvl w:ilvl="0">
      <w:start w:val="4"/>
      <w:numFmt w:val="lowerLetter"/>
      <w:lvlText w:val="%1)"/>
      <w:lvlJc w:val="left"/>
      <w:pPr>
        <w:ind w:left="397" w:hanging="398"/>
        <w:jc w:val="left"/>
      </w:pPr>
      <w:rPr>
        <w:rFonts w:hint="default" w:ascii="Arial" w:hAnsi="Arial" w:eastAsia="Arial" w:cs="Arial"/>
        <w:color w:val="564C73"/>
        <w:w w:val="95"/>
        <w:sz w:val="24"/>
        <w:szCs w:val="24"/>
        <w:lang w:val="es-es" w:eastAsia="en-US" w:bidi="ar-SA"/>
      </w:rPr>
    </w:lvl>
    <w:lvl w:ilvl="1">
      <w:start w:val="0"/>
      <w:numFmt w:val="bullet"/>
      <w:lvlText w:val="•"/>
      <w:lvlJc w:val="left"/>
      <w:pPr>
        <w:ind w:left="1025" w:hanging="398"/>
      </w:pPr>
      <w:rPr>
        <w:rFonts w:hint="default"/>
        <w:lang w:val="es-es" w:eastAsia="en-US" w:bidi="ar-SA"/>
      </w:rPr>
    </w:lvl>
    <w:lvl w:ilvl="2">
      <w:start w:val="0"/>
      <w:numFmt w:val="bullet"/>
      <w:lvlText w:val="•"/>
      <w:lvlJc w:val="left"/>
      <w:pPr>
        <w:ind w:left="1651" w:hanging="398"/>
      </w:pPr>
      <w:rPr>
        <w:rFonts w:hint="default"/>
        <w:lang w:val="es-es" w:eastAsia="en-US" w:bidi="ar-SA"/>
      </w:rPr>
    </w:lvl>
    <w:lvl w:ilvl="3">
      <w:start w:val="0"/>
      <w:numFmt w:val="bullet"/>
      <w:lvlText w:val="•"/>
      <w:lvlJc w:val="left"/>
      <w:pPr>
        <w:ind w:left="2276" w:hanging="398"/>
      </w:pPr>
      <w:rPr>
        <w:rFonts w:hint="default"/>
        <w:lang w:val="es-es" w:eastAsia="en-US" w:bidi="ar-SA"/>
      </w:rPr>
    </w:lvl>
    <w:lvl w:ilvl="4">
      <w:start w:val="0"/>
      <w:numFmt w:val="bullet"/>
      <w:lvlText w:val="•"/>
      <w:lvlJc w:val="left"/>
      <w:pPr>
        <w:ind w:left="2902" w:hanging="398"/>
      </w:pPr>
      <w:rPr>
        <w:rFonts w:hint="default"/>
        <w:lang w:val="es-es" w:eastAsia="en-US" w:bidi="ar-SA"/>
      </w:rPr>
    </w:lvl>
    <w:lvl w:ilvl="5">
      <w:start w:val="0"/>
      <w:numFmt w:val="bullet"/>
      <w:lvlText w:val="•"/>
      <w:lvlJc w:val="left"/>
      <w:pPr>
        <w:ind w:left="3528" w:hanging="398"/>
      </w:pPr>
      <w:rPr>
        <w:rFonts w:hint="default"/>
        <w:lang w:val="es-es" w:eastAsia="en-US" w:bidi="ar-SA"/>
      </w:rPr>
    </w:lvl>
    <w:lvl w:ilvl="6">
      <w:start w:val="0"/>
      <w:numFmt w:val="bullet"/>
      <w:lvlText w:val="•"/>
      <w:lvlJc w:val="left"/>
      <w:pPr>
        <w:ind w:left="4153" w:hanging="398"/>
      </w:pPr>
      <w:rPr>
        <w:rFonts w:hint="default"/>
        <w:lang w:val="es-es" w:eastAsia="en-US" w:bidi="ar-SA"/>
      </w:rPr>
    </w:lvl>
    <w:lvl w:ilvl="7">
      <w:start w:val="0"/>
      <w:numFmt w:val="bullet"/>
      <w:lvlText w:val="•"/>
      <w:lvlJc w:val="left"/>
      <w:pPr>
        <w:ind w:left="4779" w:hanging="398"/>
      </w:pPr>
      <w:rPr>
        <w:rFonts w:hint="default"/>
        <w:lang w:val="es-es" w:eastAsia="en-US" w:bidi="ar-SA"/>
      </w:rPr>
    </w:lvl>
    <w:lvl w:ilvl="8">
      <w:start w:val="0"/>
      <w:numFmt w:val="bullet"/>
      <w:lvlText w:val="•"/>
      <w:lvlJc w:val="left"/>
      <w:pPr>
        <w:ind w:left="5405" w:hanging="398"/>
      </w:pPr>
      <w:rPr>
        <w:rFonts w:hint="default"/>
        <w:lang w:val="es-es" w:eastAsia="en-US" w:bidi="ar-SA"/>
      </w:rPr>
    </w:lvl>
  </w:abstractNum>
  <w:abstractNum w:abstractNumId="16">
    <w:multiLevelType w:val="hybridMultilevel"/>
    <w:lvl w:ilvl="0">
      <w:start w:val="1"/>
      <w:numFmt w:val="lowerLetter"/>
      <w:lvlText w:val="%1)"/>
      <w:lvlJc w:val="left"/>
      <w:pPr>
        <w:ind w:left="859" w:hanging="384"/>
        <w:jc w:val="left"/>
      </w:pPr>
      <w:rPr>
        <w:rFonts w:hint="default" w:ascii="Arial" w:hAnsi="Arial" w:eastAsia="Arial" w:cs="Arial"/>
        <w:color w:val="564C73"/>
        <w:w w:val="89"/>
        <w:position w:val="1"/>
        <w:sz w:val="24"/>
        <w:szCs w:val="24"/>
        <w:lang w:val="es-es" w:eastAsia="en-US" w:bidi="ar-SA"/>
      </w:rPr>
    </w:lvl>
    <w:lvl w:ilvl="1">
      <w:start w:val="0"/>
      <w:numFmt w:val="bullet"/>
      <w:lvlText w:val="•"/>
      <w:lvlJc w:val="left"/>
      <w:pPr>
        <w:ind w:left="1792" w:hanging="384"/>
      </w:pPr>
      <w:rPr>
        <w:rFonts w:hint="default"/>
        <w:lang w:val="es-es" w:eastAsia="en-US" w:bidi="ar-SA"/>
      </w:rPr>
    </w:lvl>
    <w:lvl w:ilvl="2">
      <w:start w:val="0"/>
      <w:numFmt w:val="bullet"/>
      <w:lvlText w:val="•"/>
      <w:lvlJc w:val="left"/>
      <w:pPr>
        <w:ind w:left="2724" w:hanging="384"/>
      </w:pPr>
      <w:rPr>
        <w:rFonts w:hint="default"/>
        <w:lang w:val="es-es" w:eastAsia="en-US" w:bidi="ar-SA"/>
      </w:rPr>
    </w:lvl>
    <w:lvl w:ilvl="3">
      <w:start w:val="0"/>
      <w:numFmt w:val="bullet"/>
      <w:lvlText w:val="•"/>
      <w:lvlJc w:val="left"/>
      <w:pPr>
        <w:ind w:left="3657" w:hanging="384"/>
      </w:pPr>
      <w:rPr>
        <w:rFonts w:hint="default"/>
        <w:lang w:val="es-es" w:eastAsia="en-US" w:bidi="ar-SA"/>
      </w:rPr>
    </w:lvl>
    <w:lvl w:ilvl="4">
      <w:start w:val="0"/>
      <w:numFmt w:val="bullet"/>
      <w:lvlText w:val="•"/>
      <w:lvlJc w:val="left"/>
      <w:pPr>
        <w:ind w:left="4589" w:hanging="384"/>
      </w:pPr>
      <w:rPr>
        <w:rFonts w:hint="default"/>
        <w:lang w:val="es-es" w:eastAsia="en-US" w:bidi="ar-SA"/>
      </w:rPr>
    </w:lvl>
    <w:lvl w:ilvl="5">
      <w:start w:val="0"/>
      <w:numFmt w:val="bullet"/>
      <w:lvlText w:val="•"/>
      <w:lvlJc w:val="left"/>
      <w:pPr>
        <w:ind w:left="5522" w:hanging="384"/>
      </w:pPr>
      <w:rPr>
        <w:rFonts w:hint="default"/>
        <w:lang w:val="es-es" w:eastAsia="en-US" w:bidi="ar-SA"/>
      </w:rPr>
    </w:lvl>
    <w:lvl w:ilvl="6">
      <w:start w:val="0"/>
      <w:numFmt w:val="bullet"/>
      <w:lvlText w:val="•"/>
      <w:lvlJc w:val="left"/>
      <w:pPr>
        <w:ind w:left="6454" w:hanging="384"/>
      </w:pPr>
      <w:rPr>
        <w:rFonts w:hint="default"/>
        <w:lang w:val="es-es" w:eastAsia="en-US" w:bidi="ar-SA"/>
      </w:rPr>
    </w:lvl>
    <w:lvl w:ilvl="7">
      <w:start w:val="0"/>
      <w:numFmt w:val="bullet"/>
      <w:lvlText w:val="•"/>
      <w:lvlJc w:val="left"/>
      <w:pPr>
        <w:ind w:left="7387" w:hanging="384"/>
      </w:pPr>
      <w:rPr>
        <w:rFonts w:hint="default"/>
        <w:lang w:val="es-es" w:eastAsia="en-US" w:bidi="ar-SA"/>
      </w:rPr>
    </w:lvl>
    <w:lvl w:ilvl="8">
      <w:start w:val="0"/>
      <w:numFmt w:val="bullet"/>
      <w:lvlText w:val="•"/>
      <w:lvlJc w:val="left"/>
      <w:pPr>
        <w:ind w:left="8319" w:hanging="384"/>
      </w:pPr>
      <w:rPr>
        <w:rFonts w:hint="default"/>
        <w:lang w:val="es-es" w:eastAsia="en-US" w:bidi="ar-SA"/>
      </w:rPr>
    </w:lvl>
  </w:abstractNum>
  <w:abstractNum w:abstractNumId="15">
    <w:multiLevelType w:val="hybridMultilevel"/>
    <w:lvl w:ilvl="0">
      <w:start w:val="1"/>
      <w:numFmt w:val="lowerLetter"/>
      <w:lvlText w:val="%1)"/>
      <w:lvlJc w:val="left"/>
      <w:pPr>
        <w:ind w:left="859" w:hanging="384"/>
        <w:jc w:val="left"/>
      </w:pPr>
      <w:rPr>
        <w:rFonts w:hint="default" w:ascii="Arial" w:hAnsi="Arial" w:eastAsia="Arial" w:cs="Arial"/>
        <w:color w:val="564C73"/>
        <w:w w:val="89"/>
        <w:position w:val="-2"/>
        <w:sz w:val="24"/>
        <w:szCs w:val="24"/>
        <w:lang w:val="es-es" w:eastAsia="en-US" w:bidi="ar-SA"/>
      </w:rPr>
    </w:lvl>
    <w:lvl w:ilvl="1">
      <w:start w:val="0"/>
      <w:numFmt w:val="bullet"/>
      <w:lvlText w:val="•"/>
      <w:lvlJc w:val="left"/>
      <w:pPr>
        <w:ind w:left="1785" w:hanging="384"/>
      </w:pPr>
      <w:rPr>
        <w:rFonts w:hint="default"/>
        <w:lang w:val="es-es" w:eastAsia="en-US" w:bidi="ar-SA"/>
      </w:rPr>
    </w:lvl>
    <w:lvl w:ilvl="2">
      <w:start w:val="0"/>
      <w:numFmt w:val="bullet"/>
      <w:lvlText w:val="•"/>
      <w:lvlJc w:val="left"/>
      <w:pPr>
        <w:ind w:left="2710" w:hanging="384"/>
      </w:pPr>
      <w:rPr>
        <w:rFonts w:hint="default"/>
        <w:lang w:val="es-es" w:eastAsia="en-US" w:bidi="ar-SA"/>
      </w:rPr>
    </w:lvl>
    <w:lvl w:ilvl="3">
      <w:start w:val="0"/>
      <w:numFmt w:val="bullet"/>
      <w:lvlText w:val="•"/>
      <w:lvlJc w:val="left"/>
      <w:pPr>
        <w:ind w:left="3635" w:hanging="384"/>
      </w:pPr>
      <w:rPr>
        <w:rFonts w:hint="default"/>
        <w:lang w:val="es-es" w:eastAsia="en-US" w:bidi="ar-SA"/>
      </w:rPr>
    </w:lvl>
    <w:lvl w:ilvl="4">
      <w:start w:val="0"/>
      <w:numFmt w:val="bullet"/>
      <w:lvlText w:val="•"/>
      <w:lvlJc w:val="left"/>
      <w:pPr>
        <w:ind w:left="4561" w:hanging="384"/>
      </w:pPr>
      <w:rPr>
        <w:rFonts w:hint="default"/>
        <w:lang w:val="es-es" w:eastAsia="en-US" w:bidi="ar-SA"/>
      </w:rPr>
    </w:lvl>
    <w:lvl w:ilvl="5">
      <w:start w:val="0"/>
      <w:numFmt w:val="bullet"/>
      <w:lvlText w:val="•"/>
      <w:lvlJc w:val="left"/>
      <w:pPr>
        <w:ind w:left="5486" w:hanging="384"/>
      </w:pPr>
      <w:rPr>
        <w:rFonts w:hint="default"/>
        <w:lang w:val="es-es" w:eastAsia="en-US" w:bidi="ar-SA"/>
      </w:rPr>
    </w:lvl>
    <w:lvl w:ilvl="6">
      <w:start w:val="0"/>
      <w:numFmt w:val="bullet"/>
      <w:lvlText w:val="•"/>
      <w:lvlJc w:val="left"/>
      <w:pPr>
        <w:ind w:left="6411" w:hanging="384"/>
      </w:pPr>
      <w:rPr>
        <w:rFonts w:hint="default"/>
        <w:lang w:val="es-es" w:eastAsia="en-US" w:bidi="ar-SA"/>
      </w:rPr>
    </w:lvl>
    <w:lvl w:ilvl="7">
      <w:start w:val="0"/>
      <w:numFmt w:val="bullet"/>
      <w:lvlText w:val="•"/>
      <w:lvlJc w:val="left"/>
      <w:pPr>
        <w:ind w:left="7336" w:hanging="384"/>
      </w:pPr>
      <w:rPr>
        <w:rFonts w:hint="default"/>
        <w:lang w:val="es-es" w:eastAsia="en-US" w:bidi="ar-SA"/>
      </w:rPr>
    </w:lvl>
    <w:lvl w:ilvl="8">
      <w:start w:val="0"/>
      <w:numFmt w:val="bullet"/>
      <w:lvlText w:val="•"/>
      <w:lvlJc w:val="left"/>
      <w:pPr>
        <w:ind w:left="8262" w:hanging="384"/>
      </w:pPr>
      <w:rPr>
        <w:rFonts w:hint="default"/>
        <w:lang w:val="es-es" w:eastAsia="en-US" w:bidi="ar-SA"/>
      </w:rPr>
    </w:lvl>
  </w:abstractNum>
  <w:abstractNum w:abstractNumId="12">
    <w:multiLevelType w:val="hybridMultilevel"/>
    <w:lvl w:ilvl="0">
      <w:start w:val="0"/>
      <w:numFmt w:val="bullet"/>
      <w:lvlText w:val="•"/>
      <w:lvlJc w:val="left"/>
      <w:pPr>
        <w:ind w:left="306" w:hanging="156"/>
      </w:pPr>
      <w:rPr>
        <w:rFonts w:hint="default" w:ascii="Arial" w:hAnsi="Arial" w:eastAsia="Arial" w:cs="Arial"/>
        <w:color w:val="5C5B60"/>
        <w:w w:val="142"/>
        <w:sz w:val="20"/>
        <w:szCs w:val="20"/>
        <w:lang w:val="es-es" w:eastAsia="en-US" w:bidi="ar-SA"/>
      </w:rPr>
    </w:lvl>
    <w:lvl w:ilvl="1">
      <w:start w:val="0"/>
      <w:numFmt w:val="bullet"/>
      <w:lvlText w:val="•"/>
      <w:lvlJc w:val="left"/>
      <w:pPr>
        <w:ind w:left="2507" w:hanging="156"/>
      </w:pPr>
      <w:rPr>
        <w:rFonts w:hint="default"/>
        <w:lang w:val="es-es" w:eastAsia="en-US" w:bidi="ar-SA"/>
      </w:rPr>
    </w:lvl>
    <w:lvl w:ilvl="2">
      <w:start w:val="0"/>
      <w:numFmt w:val="bullet"/>
      <w:lvlText w:val="•"/>
      <w:lvlJc w:val="left"/>
      <w:pPr>
        <w:ind w:left="4714" w:hanging="156"/>
      </w:pPr>
      <w:rPr>
        <w:rFonts w:hint="default"/>
        <w:lang w:val="es-es" w:eastAsia="en-US" w:bidi="ar-SA"/>
      </w:rPr>
    </w:lvl>
    <w:lvl w:ilvl="3">
      <w:start w:val="0"/>
      <w:numFmt w:val="bullet"/>
      <w:lvlText w:val="•"/>
      <w:lvlJc w:val="left"/>
      <w:pPr>
        <w:ind w:left="6921" w:hanging="156"/>
      </w:pPr>
      <w:rPr>
        <w:rFonts w:hint="default"/>
        <w:lang w:val="es-es" w:eastAsia="en-US" w:bidi="ar-SA"/>
      </w:rPr>
    </w:lvl>
    <w:lvl w:ilvl="4">
      <w:start w:val="0"/>
      <w:numFmt w:val="bullet"/>
      <w:lvlText w:val="•"/>
      <w:lvlJc w:val="left"/>
      <w:pPr>
        <w:ind w:left="9128" w:hanging="156"/>
      </w:pPr>
      <w:rPr>
        <w:rFonts w:hint="default"/>
        <w:lang w:val="es-es" w:eastAsia="en-US" w:bidi="ar-SA"/>
      </w:rPr>
    </w:lvl>
    <w:lvl w:ilvl="5">
      <w:start w:val="0"/>
      <w:numFmt w:val="bullet"/>
      <w:lvlText w:val="•"/>
      <w:lvlJc w:val="left"/>
      <w:pPr>
        <w:ind w:left="11335" w:hanging="156"/>
      </w:pPr>
      <w:rPr>
        <w:rFonts w:hint="default"/>
        <w:lang w:val="es-es" w:eastAsia="en-US" w:bidi="ar-SA"/>
      </w:rPr>
    </w:lvl>
    <w:lvl w:ilvl="6">
      <w:start w:val="0"/>
      <w:numFmt w:val="bullet"/>
      <w:lvlText w:val="•"/>
      <w:lvlJc w:val="left"/>
      <w:pPr>
        <w:ind w:left="13542" w:hanging="156"/>
      </w:pPr>
      <w:rPr>
        <w:rFonts w:hint="default"/>
        <w:lang w:val="es-es" w:eastAsia="en-US" w:bidi="ar-SA"/>
      </w:rPr>
    </w:lvl>
    <w:lvl w:ilvl="7">
      <w:start w:val="0"/>
      <w:numFmt w:val="bullet"/>
      <w:lvlText w:val="•"/>
      <w:lvlJc w:val="left"/>
      <w:pPr>
        <w:ind w:left="15749" w:hanging="156"/>
      </w:pPr>
      <w:rPr>
        <w:rFonts w:hint="default"/>
        <w:lang w:val="es-es" w:eastAsia="en-US" w:bidi="ar-SA"/>
      </w:rPr>
    </w:lvl>
    <w:lvl w:ilvl="8">
      <w:start w:val="0"/>
      <w:numFmt w:val="bullet"/>
      <w:lvlText w:val="•"/>
      <w:lvlJc w:val="left"/>
      <w:pPr>
        <w:ind w:left="17956" w:hanging="156"/>
      </w:pPr>
      <w:rPr>
        <w:rFonts w:hint="default"/>
        <w:lang w:val="es-es" w:eastAsia="en-US" w:bidi="ar-SA"/>
      </w:rPr>
    </w:lvl>
  </w:abstractNum>
  <w:abstractNum w:abstractNumId="11">
    <w:multiLevelType w:val="hybridMultilevel"/>
    <w:lvl w:ilvl="0">
      <w:start w:val="0"/>
      <w:numFmt w:val="bullet"/>
      <w:lvlText w:val="•"/>
      <w:lvlJc w:val="left"/>
      <w:pPr>
        <w:ind w:left="633"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972" w:hanging="80"/>
      </w:pPr>
      <w:rPr>
        <w:rFonts w:hint="default" w:ascii="Trebuchet MS" w:hAnsi="Trebuchet MS" w:eastAsia="Trebuchet MS" w:cs="Trebuchet MS"/>
        <w:color w:val="F6C506"/>
        <w:w w:val="53"/>
        <w:sz w:val="16"/>
        <w:szCs w:val="16"/>
        <w:lang w:val="es-es" w:eastAsia="en-US" w:bidi="ar-SA"/>
      </w:rPr>
    </w:lvl>
    <w:lvl w:ilvl="2">
      <w:start w:val="0"/>
      <w:numFmt w:val="bullet"/>
      <w:lvlText w:val="•"/>
      <w:lvlJc w:val="left"/>
      <w:pPr>
        <w:ind w:left="1287" w:hanging="80"/>
      </w:pPr>
      <w:rPr>
        <w:rFonts w:hint="default"/>
        <w:lang w:val="es-es" w:eastAsia="en-US" w:bidi="ar-SA"/>
      </w:rPr>
    </w:lvl>
    <w:lvl w:ilvl="3">
      <w:start w:val="0"/>
      <w:numFmt w:val="bullet"/>
      <w:lvlText w:val="•"/>
      <w:lvlJc w:val="left"/>
      <w:pPr>
        <w:ind w:left="1595" w:hanging="80"/>
      </w:pPr>
      <w:rPr>
        <w:rFonts w:hint="default"/>
        <w:lang w:val="es-es" w:eastAsia="en-US" w:bidi="ar-SA"/>
      </w:rPr>
    </w:lvl>
    <w:lvl w:ilvl="4">
      <w:start w:val="0"/>
      <w:numFmt w:val="bullet"/>
      <w:lvlText w:val="•"/>
      <w:lvlJc w:val="left"/>
      <w:pPr>
        <w:ind w:left="1902" w:hanging="80"/>
      </w:pPr>
      <w:rPr>
        <w:rFonts w:hint="default"/>
        <w:lang w:val="es-es" w:eastAsia="en-US" w:bidi="ar-SA"/>
      </w:rPr>
    </w:lvl>
    <w:lvl w:ilvl="5">
      <w:start w:val="0"/>
      <w:numFmt w:val="bullet"/>
      <w:lvlText w:val="•"/>
      <w:lvlJc w:val="left"/>
      <w:pPr>
        <w:ind w:left="2210" w:hanging="80"/>
      </w:pPr>
      <w:rPr>
        <w:rFonts w:hint="default"/>
        <w:lang w:val="es-es" w:eastAsia="en-US" w:bidi="ar-SA"/>
      </w:rPr>
    </w:lvl>
    <w:lvl w:ilvl="6">
      <w:start w:val="0"/>
      <w:numFmt w:val="bullet"/>
      <w:lvlText w:val="•"/>
      <w:lvlJc w:val="left"/>
      <w:pPr>
        <w:ind w:left="2517" w:hanging="80"/>
      </w:pPr>
      <w:rPr>
        <w:rFonts w:hint="default"/>
        <w:lang w:val="es-es" w:eastAsia="en-US" w:bidi="ar-SA"/>
      </w:rPr>
    </w:lvl>
    <w:lvl w:ilvl="7">
      <w:start w:val="0"/>
      <w:numFmt w:val="bullet"/>
      <w:lvlText w:val="•"/>
      <w:lvlJc w:val="left"/>
      <w:pPr>
        <w:ind w:left="2825" w:hanging="80"/>
      </w:pPr>
      <w:rPr>
        <w:rFonts w:hint="default"/>
        <w:lang w:val="es-es" w:eastAsia="en-US" w:bidi="ar-SA"/>
      </w:rPr>
    </w:lvl>
    <w:lvl w:ilvl="8">
      <w:start w:val="0"/>
      <w:numFmt w:val="bullet"/>
      <w:lvlText w:val="•"/>
      <w:lvlJc w:val="left"/>
      <w:pPr>
        <w:ind w:left="3132" w:hanging="80"/>
      </w:pPr>
      <w:rPr>
        <w:rFonts w:hint="default"/>
        <w:lang w:val="es-es" w:eastAsia="en-US" w:bidi="ar-SA"/>
      </w:rPr>
    </w:lvl>
  </w:abstractNum>
  <w:abstractNum w:abstractNumId="10">
    <w:multiLevelType w:val="hybridMultilevel"/>
    <w:lvl w:ilvl="0">
      <w:start w:val="0"/>
      <w:numFmt w:val="bullet"/>
      <w:lvlText w:val="•"/>
      <w:lvlJc w:val="left"/>
      <w:pPr>
        <w:ind w:left="1022"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1396" w:hanging="80"/>
      </w:pPr>
      <w:rPr>
        <w:rFonts w:hint="default" w:ascii="Trebuchet MS" w:hAnsi="Trebuchet MS" w:eastAsia="Trebuchet MS" w:cs="Trebuchet MS"/>
        <w:color w:val="F6C506"/>
        <w:w w:val="53"/>
        <w:sz w:val="16"/>
        <w:szCs w:val="16"/>
        <w:lang w:val="es-es" w:eastAsia="en-US" w:bidi="ar-SA"/>
      </w:rPr>
    </w:lvl>
    <w:lvl w:ilvl="2">
      <w:start w:val="0"/>
      <w:numFmt w:val="bullet"/>
      <w:lvlText w:val="•"/>
      <w:lvlJc w:val="left"/>
      <w:pPr>
        <w:ind w:left="2028" w:hanging="80"/>
      </w:pPr>
      <w:rPr>
        <w:rFonts w:hint="default" w:ascii="Trebuchet MS" w:hAnsi="Trebuchet MS" w:eastAsia="Trebuchet MS" w:cs="Trebuchet MS"/>
        <w:color w:val="F6C506"/>
        <w:w w:val="53"/>
        <w:sz w:val="16"/>
        <w:szCs w:val="16"/>
        <w:lang w:val="es-es" w:eastAsia="en-US" w:bidi="ar-SA"/>
      </w:rPr>
    </w:lvl>
    <w:lvl w:ilvl="3">
      <w:start w:val="0"/>
      <w:numFmt w:val="bullet"/>
      <w:lvlText w:val="•"/>
      <w:lvlJc w:val="left"/>
      <w:pPr>
        <w:ind w:left="2213" w:hanging="80"/>
      </w:pPr>
      <w:rPr>
        <w:rFonts w:hint="default"/>
        <w:lang w:val="es-es" w:eastAsia="en-US" w:bidi="ar-SA"/>
      </w:rPr>
    </w:lvl>
    <w:lvl w:ilvl="4">
      <w:start w:val="0"/>
      <w:numFmt w:val="bullet"/>
      <w:lvlText w:val="•"/>
      <w:lvlJc w:val="left"/>
      <w:pPr>
        <w:ind w:left="2407" w:hanging="80"/>
      </w:pPr>
      <w:rPr>
        <w:rFonts w:hint="default"/>
        <w:lang w:val="es-es" w:eastAsia="en-US" w:bidi="ar-SA"/>
      </w:rPr>
    </w:lvl>
    <w:lvl w:ilvl="5">
      <w:start w:val="0"/>
      <w:numFmt w:val="bullet"/>
      <w:lvlText w:val="•"/>
      <w:lvlJc w:val="left"/>
      <w:pPr>
        <w:ind w:left="2600" w:hanging="80"/>
      </w:pPr>
      <w:rPr>
        <w:rFonts w:hint="default"/>
        <w:lang w:val="es-es" w:eastAsia="en-US" w:bidi="ar-SA"/>
      </w:rPr>
    </w:lvl>
    <w:lvl w:ilvl="6">
      <w:start w:val="0"/>
      <w:numFmt w:val="bullet"/>
      <w:lvlText w:val="•"/>
      <w:lvlJc w:val="left"/>
      <w:pPr>
        <w:ind w:left="2793" w:hanging="80"/>
      </w:pPr>
      <w:rPr>
        <w:rFonts w:hint="default"/>
        <w:lang w:val="es-es" w:eastAsia="en-US" w:bidi="ar-SA"/>
      </w:rPr>
    </w:lvl>
    <w:lvl w:ilvl="7">
      <w:start w:val="0"/>
      <w:numFmt w:val="bullet"/>
      <w:lvlText w:val="•"/>
      <w:lvlJc w:val="left"/>
      <w:pPr>
        <w:ind w:left="2987" w:hanging="80"/>
      </w:pPr>
      <w:rPr>
        <w:rFonts w:hint="default"/>
        <w:lang w:val="es-es" w:eastAsia="en-US" w:bidi="ar-SA"/>
      </w:rPr>
    </w:lvl>
    <w:lvl w:ilvl="8">
      <w:start w:val="0"/>
      <w:numFmt w:val="bullet"/>
      <w:lvlText w:val="•"/>
      <w:lvlJc w:val="left"/>
      <w:pPr>
        <w:ind w:left="3180" w:hanging="80"/>
      </w:pPr>
      <w:rPr>
        <w:rFonts w:hint="default"/>
        <w:lang w:val="es-es" w:eastAsia="en-US" w:bidi="ar-SA"/>
      </w:rPr>
    </w:lvl>
  </w:abstractNum>
  <w:abstractNum w:abstractNumId="9">
    <w:multiLevelType w:val="hybridMultilevel"/>
    <w:lvl w:ilvl="0">
      <w:start w:val="0"/>
      <w:numFmt w:val="bullet"/>
      <w:lvlText w:val="•"/>
      <w:lvlJc w:val="left"/>
      <w:pPr>
        <w:ind w:left="4297"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4456" w:hanging="80"/>
      </w:pPr>
      <w:rPr>
        <w:rFonts w:hint="default"/>
        <w:lang w:val="es-es" w:eastAsia="en-US" w:bidi="ar-SA"/>
      </w:rPr>
    </w:lvl>
    <w:lvl w:ilvl="2">
      <w:start w:val="0"/>
      <w:numFmt w:val="bullet"/>
      <w:lvlText w:val="•"/>
      <w:lvlJc w:val="left"/>
      <w:pPr>
        <w:ind w:left="4613" w:hanging="80"/>
      </w:pPr>
      <w:rPr>
        <w:rFonts w:hint="default"/>
        <w:lang w:val="es-es" w:eastAsia="en-US" w:bidi="ar-SA"/>
      </w:rPr>
    </w:lvl>
    <w:lvl w:ilvl="3">
      <w:start w:val="0"/>
      <w:numFmt w:val="bullet"/>
      <w:lvlText w:val="•"/>
      <w:lvlJc w:val="left"/>
      <w:pPr>
        <w:ind w:left="4770" w:hanging="80"/>
      </w:pPr>
      <w:rPr>
        <w:rFonts w:hint="default"/>
        <w:lang w:val="es-es" w:eastAsia="en-US" w:bidi="ar-SA"/>
      </w:rPr>
    </w:lvl>
    <w:lvl w:ilvl="4">
      <w:start w:val="0"/>
      <w:numFmt w:val="bullet"/>
      <w:lvlText w:val="•"/>
      <w:lvlJc w:val="left"/>
      <w:pPr>
        <w:ind w:left="4927" w:hanging="80"/>
      </w:pPr>
      <w:rPr>
        <w:rFonts w:hint="default"/>
        <w:lang w:val="es-es" w:eastAsia="en-US" w:bidi="ar-SA"/>
      </w:rPr>
    </w:lvl>
    <w:lvl w:ilvl="5">
      <w:start w:val="0"/>
      <w:numFmt w:val="bullet"/>
      <w:lvlText w:val="•"/>
      <w:lvlJc w:val="left"/>
      <w:pPr>
        <w:ind w:left="5083" w:hanging="80"/>
      </w:pPr>
      <w:rPr>
        <w:rFonts w:hint="default"/>
        <w:lang w:val="es-es" w:eastAsia="en-US" w:bidi="ar-SA"/>
      </w:rPr>
    </w:lvl>
    <w:lvl w:ilvl="6">
      <w:start w:val="0"/>
      <w:numFmt w:val="bullet"/>
      <w:lvlText w:val="•"/>
      <w:lvlJc w:val="left"/>
      <w:pPr>
        <w:ind w:left="5240" w:hanging="80"/>
      </w:pPr>
      <w:rPr>
        <w:rFonts w:hint="default"/>
        <w:lang w:val="es-es" w:eastAsia="en-US" w:bidi="ar-SA"/>
      </w:rPr>
    </w:lvl>
    <w:lvl w:ilvl="7">
      <w:start w:val="0"/>
      <w:numFmt w:val="bullet"/>
      <w:lvlText w:val="•"/>
      <w:lvlJc w:val="left"/>
      <w:pPr>
        <w:ind w:left="5397" w:hanging="80"/>
      </w:pPr>
      <w:rPr>
        <w:rFonts w:hint="default"/>
        <w:lang w:val="es-es" w:eastAsia="en-US" w:bidi="ar-SA"/>
      </w:rPr>
    </w:lvl>
    <w:lvl w:ilvl="8">
      <w:start w:val="0"/>
      <w:numFmt w:val="bullet"/>
      <w:lvlText w:val="•"/>
      <w:lvlJc w:val="left"/>
      <w:pPr>
        <w:ind w:left="5554" w:hanging="80"/>
      </w:pPr>
      <w:rPr>
        <w:rFonts w:hint="default"/>
        <w:lang w:val="es-es" w:eastAsia="en-US" w:bidi="ar-SA"/>
      </w:rPr>
    </w:lvl>
  </w:abstractNum>
  <w:abstractNum w:abstractNumId="8">
    <w:multiLevelType w:val="hybridMultilevel"/>
    <w:lvl w:ilvl="0">
      <w:start w:val="0"/>
      <w:numFmt w:val="bullet"/>
      <w:lvlText w:val="•"/>
      <w:lvlJc w:val="left"/>
      <w:pPr>
        <w:ind w:left="4502" w:hanging="117"/>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4636" w:hanging="117"/>
      </w:pPr>
      <w:rPr>
        <w:rFonts w:hint="default"/>
        <w:lang w:val="es-es" w:eastAsia="en-US" w:bidi="ar-SA"/>
      </w:rPr>
    </w:lvl>
    <w:lvl w:ilvl="2">
      <w:start w:val="0"/>
      <w:numFmt w:val="bullet"/>
      <w:lvlText w:val="•"/>
      <w:lvlJc w:val="left"/>
      <w:pPr>
        <w:ind w:left="4773" w:hanging="117"/>
      </w:pPr>
      <w:rPr>
        <w:rFonts w:hint="default"/>
        <w:lang w:val="es-es" w:eastAsia="en-US" w:bidi="ar-SA"/>
      </w:rPr>
    </w:lvl>
    <w:lvl w:ilvl="3">
      <w:start w:val="0"/>
      <w:numFmt w:val="bullet"/>
      <w:lvlText w:val="•"/>
      <w:lvlJc w:val="left"/>
      <w:pPr>
        <w:ind w:left="4910" w:hanging="117"/>
      </w:pPr>
      <w:rPr>
        <w:rFonts w:hint="default"/>
        <w:lang w:val="es-es" w:eastAsia="en-US" w:bidi="ar-SA"/>
      </w:rPr>
    </w:lvl>
    <w:lvl w:ilvl="4">
      <w:start w:val="0"/>
      <w:numFmt w:val="bullet"/>
      <w:lvlText w:val="•"/>
      <w:lvlJc w:val="left"/>
      <w:pPr>
        <w:ind w:left="5047" w:hanging="117"/>
      </w:pPr>
      <w:rPr>
        <w:rFonts w:hint="default"/>
        <w:lang w:val="es-es" w:eastAsia="en-US" w:bidi="ar-SA"/>
      </w:rPr>
    </w:lvl>
    <w:lvl w:ilvl="5">
      <w:start w:val="0"/>
      <w:numFmt w:val="bullet"/>
      <w:lvlText w:val="•"/>
      <w:lvlJc w:val="left"/>
      <w:pPr>
        <w:ind w:left="5183" w:hanging="117"/>
      </w:pPr>
      <w:rPr>
        <w:rFonts w:hint="default"/>
        <w:lang w:val="es-es" w:eastAsia="en-US" w:bidi="ar-SA"/>
      </w:rPr>
    </w:lvl>
    <w:lvl w:ilvl="6">
      <w:start w:val="0"/>
      <w:numFmt w:val="bullet"/>
      <w:lvlText w:val="•"/>
      <w:lvlJc w:val="left"/>
      <w:pPr>
        <w:ind w:left="5320" w:hanging="117"/>
      </w:pPr>
      <w:rPr>
        <w:rFonts w:hint="default"/>
        <w:lang w:val="es-es" w:eastAsia="en-US" w:bidi="ar-SA"/>
      </w:rPr>
    </w:lvl>
    <w:lvl w:ilvl="7">
      <w:start w:val="0"/>
      <w:numFmt w:val="bullet"/>
      <w:lvlText w:val="•"/>
      <w:lvlJc w:val="left"/>
      <w:pPr>
        <w:ind w:left="5457" w:hanging="117"/>
      </w:pPr>
      <w:rPr>
        <w:rFonts w:hint="default"/>
        <w:lang w:val="es-es" w:eastAsia="en-US" w:bidi="ar-SA"/>
      </w:rPr>
    </w:lvl>
    <w:lvl w:ilvl="8">
      <w:start w:val="0"/>
      <w:numFmt w:val="bullet"/>
      <w:lvlText w:val="•"/>
      <w:lvlJc w:val="left"/>
      <w:pPr>
        <w:ind w:left="5594" w:hanging="117"/>
      </w:pPr>
      <w:rPr>
        <w:rFonts w:hint="default"/>
        <w:lang w:val="es-es" w:eastAsia="en-US" w:bidi="ar-SA"/>
      </w:rPr>
    </w:lvl>
  </w:abstractNum>
  <w:abstractNum w:abstractNumId="7">
    <w:multiLevelType w:val="hybridMultilevel"/>
    <w:lvl w:ilvl="0">
      <w:start w:val="0"/>
      <w:numFmt w:val="bullet"/>
      <w:lvlText w:val="•"/>
      <w:lvlJc w:val="left"/>
      <w:pPr>
        <w:ind w:left="6516"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6774" w:hanging="80"/>
      </w:pPr>
      <w:rPr>
        <w:rFonts w:hint="default"/>
        <w:lang w:val="es-es" w:eastAsia="en-US" w:bidi="ar-SA"/>
      </w:rPr>
    </w:lvl>
    <w:lvl w:ilvl="2">
      <w:start w:val="0"/>
      <w:numFmt w:val="bullet"/>
      <w:lvlText w:val="•"/>
      <w:lvlJc w:val="left"/>
      <w:pPr>
        <w:ind w:left="7029" w:hanging="80"/>
      </w:pPr>
      <w:rPr>
        <w:rFonts w:hint="default"/>
        <w:lang w:val="es-es" w:eastAsia="en-US" w:bidi="ar-SA"/>
      </w:rPr>
    </w:lvl>
    <w:lvl w:ilvl="3">
      <w:start w:val="0"/>
      <w:numFmt w:val="bullet"/>
      <w:lvlText w:val="•"/>
      <w:lvlJc w:val="left"/>
      <w:pPr>
        <w:ind w:left="7284" w:hanging="80"/>
      </w:pPr>
      <w:rPr>
        <w:rFonts w:hint="default"/>
        <w:lang w:val="es-es" w:eastAsia="en-US" w:bidi="ar-SA"/>
      </w:rPr>
    </w:lvl>
    <w:lvl w:ilvl="4">
      <w:start w:val="0"/>
      <w:numFmt w:val="bullet"/>
      <w:lvlText w:val="•"/>
      <w:lvlJc w:val="left"/>
      <w:pPr>
        <w:ind w:left="7538" w:hanging="80"/>
      </w:pPr>
      <w:rPr>
        <w:rFonts w:hint="default"/>
        <w:lang w:val="es-es" w:eastAsia="en-US" w:bidi="ar-SA"/>
      </w:rPr>
    </w:lvl>
    <w:lvl w:ilvl="5">
      <w:start w:val="0"/>
      <w:numFmt w:val="bullet"/>
      <w:lvlText w:val="•"/>
      <w:lvlJc w:val="left"/>
      <w:pPr>
        <w:ind w:left="7793" w:hanging="80"/>
      </w:pPr>
      <w:rPr>
        <w:rFonts w:hint="default"/>
        <w:lang w:val="es-es" w:eastAsia="en-US" w:bidi="ar-SA"/>
      </w:rPr>
    </w:lvl>
    <w:lvl w:ilvl="6">
      <w:start w:val="0"/>
      <w:numFmt w:val="bullet"/>
      <w:lvlText w:val="•"/>
      <w:lvlJc w:val="left"/>
      <w:pPr>
        <w:ind w:left="8048" w:hanging="80"/>
      </w:pPr>
      <w:rPr>
        <w:rFonts w:hint="default"/>
        <w:lang w:val="es-es" w:eastAsia="en-US" w:bidi="ar-SA"/>
      </w:rPr>
    </w:lvl>
    <w:lvl w:ilvl="7">
      <w:start w:val="0"/>
      <w:numFmt w:val="bullet"/>
      <w:lvlText w:val="•"/>
      <w:lvlJc w:val="left"/>
      <w:pPr>
        <w:ind w:left="8303" w:hanging="80"/>
      </w:pPr>
      <w:rPr>
        <w:rFonts w:hint="default"/>
        <w:lang w:val="es-es" w:eastAsia="en-US" w:bidi="ar-SA"/>
      </w:rPr>
    </w:lvl>
    <w:lvl w:ilvl="8">
      <w:start w:val="0"/>
      <w:numFmt w:val="bullet"/>
      <w:lvlText w:val="•"/>
      <w:lvlJc w:val="left"/>
      <w:pPr>
        <w:ind w:left="8557" w:hanging="80"/>
      </w:pPr>
      <w:rPr>
        <w:rFonts w:hint="default"/>
        <w:lang w:val="es-es" w:eastAsia="en-US" w:bidi="ar-SA"/>
      </w:rPr>
    </w:lvl>
  </w:abstractNum>
  <w:abstractNum w:abstractNumId="6">
    <w:multiLevelType w:val="hybridMultilevel"/>
    <w:lvl w:ilvl="0">
      <w:start w:val="0"/>
      <w:numFmt w:val="bullet"/>
      <w:lvlText w:val="•"/>
      <w:lvlJc w:val="left"/>
      <w:pPr>
        <w:ind w:left="1748"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1877" w:hanging="80"/>
      </w:pPr>
      <w:rPr>
        <w:rFonts w:hint="default" w:ascii="Trebuchet MS" w:hAnsi="Trebuchet MS" w:eastAsia="Trebuchet MS" w:cs="Trebuchet MS"/>
        <w:color w:val="F6C506"/>
        <w:w w:val="53"/>
        <w:sz w:val="16"/>
        <w:szCs w:val="16"/>
        <w:lang w:val="es-es" w:eastAsia="en-US" w:bidi="ar-SA"/>
      </w:rPr>
    </w:lvl>
    <w:lvl w:ilvl="2">
      <w:start w:val="0"/>
      <w:numFmt w:val="bullet"/>
      <w:lvlText w:val="•"/>
      <w:lvlJc w:val="left"/>
      <w:pPr>
        <w:ind w:left="6707" w:hanging="80"/>
      </w:pPr>
      <w:rPr>
        <w:rFonts w:hint="default" w:ascii="Trebuchet MS" w:hAnsi="Trebuchet MS" w:eastAsia="Trebuchet MS" w:cs="Trebuchet MS"/>
        <w:color w:val="F6C506"/>
        <w:w w:val="53"/>
        <w:sz w:val="16"/>
        <w:szCs w:val="16"/>
        <w:lang w:val="es-es" w:eastAsia="en-US" w:bidi="ar-SA"/>
      </w:rPr>
    </w:lvl>
    <w:lvl w:ilvl="3">
      <w:start w:val="0"/>
      <w:numFmt w:val="bullet"/>
      <w:lvlText w:val="•"/>
      <w:lvlJc w:val="left"/>
      <w:pPr>
        <w:ind w:left="4730" w:hanging="80"/>
      </w:pPr>
      <w:rPr>
        <w:rFonts w:hint="default"/>
        <w:lang w:val="es-es" w:eastAsia="en-US" w:bidi="ar-SA"/>
      </w:rPr>
    </w:lvl>
    <w:lvl w:ilvl="4">
      <w:start w:val="0"/>
      <w:numFmt w:val="bullet"/>
      <w:lvlText w:val="•"/>
      <w:lvlJc w:val="left"/>
      <w:pPr>
        <w:ind w:left="2760" w:hanging="80"/>
      </w:pPr>
      <w:rPr>
        <w:rFonts w:hint="default"/>
        <w:lang w:val="es-es" w:eastAsia="en-US" w:bidi="ar-SA"/>
      </w:rPr>
    </w:lvl>
    <w:lvl w:ilvl="5">
      <w:start w:val="0"/>
      <w:numFmt w:val="bullet"/>
      <w:lvlText w:val="•"/>
      <w:lvlJc w:val="left"/>
      <w:pPr>
        <w:ind w:left="790" w:hanging="80"/>
      </w:pPr>
      <w:rPr>
        <w:rFonts w:hint="default"/>
        <w:lang w:val="es-es" w:eastAsia="en-US" w:bidi="ar-SA"/>
      </w:rPr>
    </w:lvl>
    <w:lvl w:ilvl="6">
      <w:start w:val="0"/>
      <w:numFmt w:val="bullet"/>
      <w:lvlText w:val="•"/>
      <w:lvlJc w:val="left"/>
      <w:pPr>
        <w:ind w:left="-1179" w:hanging="80"/>
      </w:pPr>
      <w:rPr>
        <w:rFonts w:hint="default"/>
        <w:lang w:val="es-es" w:eastAsia="en-US" w:bidi="ar-SA"/>
      </w:rPr>
    </w:lvl>
    <w:lvl w:ilvl="7">
      <w:start w:val="0"/>
      <w:numFmt w:val="bullet"/>
      <w:lvlText w:val="•"/>
      <w:lvlJc w:val="left"/>
      <w:pPr>
        <w:ind w:left="-3149" w:hanging="80"/>
      </w:pPr>
      <w:rPr>
        <w:rFonts w:hint="default"/>
        <w:lang w:val="es-es" w:eastAsia="en-US" w:bidi="ar-SA"/>
      </w:rPr>
    </w:lvl>
    <w:lvl w:ilvl="8">
      <w:start w:val="0"/>
      <w:numFmt w:val="bullet"/>
      <w:lvlText w:val="•"/>
      <w:lvlJc w:val="left"/>
      <w:pPr>
        <w:ind w:left="-5119" w:hanging="80"/>
      </w:pPr>
      <w:rPr>
        <w:rFonts w:hint="default"/>
        <w:lang w:val="es-es" w:eastAsia="en-US" w:bidi="ar-SA"/>
      </w:rPr>
    </w:lvl>
  </w:abstractNum>
  <w:abstractNum w:abstractNumId="5">
    <w:multiLevelType w:val="hybridMultilevel"/>
    <w:lvl w:ilvl="0">
      <w:start w:val="0"/>
      <w:numFmt w:val="bullet"/>
      <w:lvlText w:val="•"/>
      <w:lvlJc w:val="left"/>
      <w:pPr>
        <w:ind w:left="1869"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2098" w:hanging="80"/>
      </w:pPr>
      <w:rPr>
        <w:rFonts w:hint="default"/>
        <w:lang w:val="es-es" w:eastAsia="en-US" w:bidi="ar-SA"/>
      </w:rPr>
    </w:lvl>
    <w:lvl w:ilvl="2">
      <w:start w:val="0"/>
      <w:numFmt w:val="bullet"/>
      <w:lvlText w:val="•"/>
      <w:lvlJc w:val="left"/>
      <w:pPr>
        <w:ind w:left="2337" w:hanging="80"/>
      </w:pPr>
      <w:rPr>
        <w:rFonts w:hint="default"/>
        <w:lang w:val="es-es" w:eastAsia="en-US" w:bidi="ar-SA"/>
      </w:rPr>
    </w:lvl>
    <w:lvl w:ilvl="3">
      <w:start w:val="0"/>
      <w:numFmt w:val="bullet"/>
      <w:lvlText w:val="•"/>
      <w:lvlJc w:val="left"/>
      <w:pPr>
        <w:ind w:left="2575" w:hanging="80"/>
      </w:pPr>
      <w:rPr>
        <w:rFonts w:hint="default"/>
        <w:lang w:val="es-es" w:eastAsia="en-US" w:bidi="ar-SA"/>
      </w:rPr>
    </w:lvl>
    <w:lvl w:ilvl="4">
      <w:start w:val="0"/>
      <w:numFmt w:val="bullet"/>
      <w:lvlText w:val="•"/>
      <w:lvlJc w:val="left"/>
      <w:pPr>
        <w:ind w:left="2814" w:hanging="80"/>
      </w:pPr>
      <w:rPr>
        <w:rFonts w:hint="default"/>
        <w:lang w:val="es-es" w:eastAsia="en-US" w:bidi="ar-SA"/>
      </w:rPr>
    </w:lvl>
    <w:lvl w:ilvl="5">
      <w:start w:val="0"/>
      <w:numFmt w:val="bullet"/>
      <w:lvlText w:val="•"/>
      <w:lvlJc w:val="left"/>
      <w:pPr>
        <w:ind w:left="3052" w:hanging="80"/>
      </w:pPr>
      <w:rPr>
        <w:rFonts w:hint="default"/>
        <w:lang w:val="es-es" w:eastAsia="en-US" w:bidi="ar-SA"/>
      </w:rPr>
    </w:lvl>
    <w:lvl w:ilvl="6">
      <w:start w:val="0"/>
      <w:numFmt w:val="bullet"/>
      <w:lvlText w:val="•"/>
      <w:lvlJc w:val="left"/>
      <w:pPr>
        <w:ind w:left="3291" w:hanging="80"/>
      </w:pPr>
      <w:rPr>
        <w:rFonts w:hint="default"/>
        <w:lang w:val="es-es" w:eastAsia="en-US" w:bidi="ar-SA"/>
      </w:rPr>
    </w:lvl>
    <w:lvl w:ilvl="7">
      <w:start w:val="0"/>
      <w:numFmt w:val="bullet"/>
      <w:lvlText w:val="•"/>
      <w:lvlJc w:val="left"/>
      <w:pPr>
        <w:ind w:left="3530" w:hanging="80"/>
      </w:pPr>
      <w:rPr>
        <w:rFonts w:hint="default"/>
        <w:lang w:val="es-es" w:eastAsia="en-US" w:bidi="ar-SA"/>
      </w:rPr>
    </w:lvl>
    <w:lvl w:ilvl="8">
      <w:start w:val="0"/>
      <w:numFmt w:val="bullet"/>
      <w:lvlText w:val="•"/>
      <w:lvlJc w:val="left"/>
      <w:pPr>
        <w:ind w:left="3768" w:hanging="80"/>
      </w:pPr>
      <w:rPr>
        <w:rFonts w:hint="default"/>
        <w:lang w:val="es-es" w:eastAsia="en-US" w:bidi="ar-SA"/>
      </w:rPr>
    </w:lvl>
  </w:abstractNum>
  <w:abstractNum w:abstractNumId="4">
    <w:multiLevelType w:val="hybridMultilevel"/>
    <w:lvl w:ilvl="0">
      <w:start w:val="0"/>
      <w:numFmt w:val="bullet"/>
      <w:lvlText w:val="•"/>
      <w:lvlJc w:val="left"/>
      <w:pPr>
        <w:ind w:left="2212"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2336" w:hanging="80"/>
      </w:pPr>
      <w:rPr>
        <w:rFonts w:hint="default" w:ascii="Trebuchet MS" w:hAnsi="Trebuchet MS" w:eastAsia="Trebuchet MS" w:cs="Trebuchet MS"/>
        <w:color w:val="F6C506"/>
        <w:w w:val="53"/>
        <w:sz w:val="16"/>
        <w:szCs w:val="16"/>
        <w:lang w:val="es-es" w:eastAsia="en-US" w:bidi="ar-SA"/>
      </w:rPr>
    </w:lvl>
    <w:lvl w:ilvl="2">
      <w:start w:val="0"/>
      <w:numFmt w:val="bullet"/>
      <w:lvlText w:val="•"/>
      <w:lvlJc w:val="left"/>
      <w:pPr>
        <w:ind w:left="2458" w:hanging="80"/>
      </w:pPr>
      <w:rPr>
        <w:rFonts w:hint="default"/>
        <w:lang w:val="es-es" w:eastAsia="en-US" w:bidi="ar-SA"/>
      </w:rPr>
    </w:lvl>
    <w:lvl w:ilvl="3">
      <w:start w:val="0"/>
      <w:numFmt w:val="bullet"/>
      <w:lvlText w:val="•"/>
      <w:lvlJc w:val="left"/>
      <w:pPr>
        <w:ind w:left="2577" w:hanging="80"/>
      </w:pPr>
      <w:rPr>
        <w:rFonts w:hint="default"/>
        <w:lang w:val="es-es" w:eastAsia="en-US" w:bidi="ar-SA"/>
      </w:rPr>
    </w:lvl>
    <w:lvl w:ilvl="4">
      <w:start w:val="0"/>
      <w:numFmt w:val="bullet"/>
      <w:lvlText w:val="•"/>
      <w:lvlJc w:val="left"/>
      <w:pPr>
        <w:ind w:left="2696" w:hanging="80"/>
      </w:pPr>
      <w:rPr>
        <w:rFonts w:hint="default"/>
        <w:lang w:val="es-es" w:eastAsia="en-US" w:bidi="ar-SA"/>
      </w:rPr>
    </w:lvl>
    <w:lvl w:ilvl="5">
      <w:start w:val="0"/>
      <w:numFmt w:val="bullet"/>
      <w:lvlText w:val="•"/>
      <w:lvlJc w:val="left"/>
      <w:pPr>
        <w:ind w:left="2815" w:hanging="80"/>
      </w:pPr>
      <w:rPr>
        <w:rFonts w:hint="default"/>
        <w:lang w:val="es-es" w:eastAsia="en-US" w:bidi="ar-SA"/>
      </w:rPr>
    </w:lvl>
    <w:lvl w:ilvl="6">
      <w:start w:val="0"/>
      <w:numFmt w:val="bullet"/>
      <w:lvlText w:val="•"/>
      <w:lvlJc w:val="left"/>
      <w:pPr>
        <w:ind w:left="2934" w:hanging="80"/>
      </w:pPr>
      <w:rPr>
        <w:rFonts w:hint="default"/>
        <w:lang w:val="es-es" w:eastAsia="en-US" w:bidi="ar-SA"/>
      </w:rPr>
    </w:lvl>
    <w:lvl w:ilvl="7">
      <w:start w:val="0"/>
      <w:numFmt w:val="bullet"/>
      <w:lvlText w:val="•"/>
      <w:lvlJc w:val="left"/>
      <w:pPr>
        <w:ind w:left="3052" w:hanging="80"/>
      </w:pPr>
      <w:rPr>
        <w:rFonts w:hint="default"/>
        <w:lang w:val="es-es" w:eastAsia="en-US" w:bidi="ar-SA"/>
      </w:rPr>
    </w:lvl>
    <w:lvl w:ilvl="8">
      <w:start w:val="0"/>
      <w:numFmt w:val="bullet"/>
      <w:lvlText w:val="•"/>
      <w:lvlJc w:val="left"/>
      <w:pPr>
        <w:ind w:left="3171" w:hanging="80"/>
      </w:pPr>
      <w:rPr>
        <w:rFonts w:hint="default"/>
        <w:lang w:val="es-es" w:eastAsia="en-US" w:bidi="ar-SA"/>
      </w:rPr>
    </w:lvl>
  </w:abstractNum>
  <w:abstractNum w:abstractNumId="3">
    <w:multiLevelType w:val="hybridMultilevel"/>
    <w:lvl w:ilvl="0">
      <w:start w:val="0"/>
      <w:numFmt w:val="bullet"/>
      <w:lvlText w:val="•"/>
      <w:lvlJc w:val="left"/>
      <w:pPr>
        <w:ind w:left="6203"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6351" w:hanging="80"/>
      </w:pPr>
      <w:rPr>
        <w:rFonts w:hint="default"/>
        <w:lang w:val="es-es" w:eastAsia="en-US" w:bidi="ar-SA"/>
      </w:rPr>
    </w:lvl>
    <w:lvl w:ilvl="2">
      <w:start w:val="0"/>
      <w:numFmt w:val="bullet"/>
      <w:lvlText w:val="•"/>
      <w:lvlJc w:val="left"/>
      <w:pPr>
        <w:ind w:left="6502" w:hanging="80"/>
      </w:pPr>
      <w:rPr>
        <w:rFonts w:hint="default"/>
        <w:lang w:val="es-es" w:eastAsia="en-US" w:bidi="ar-SA"/>
      </w:rPr>
    </w:lvl>
    <w:lvl w:ilvl="3">
      <w:start w:val="0"/>
      <w:numFmt w:val="bullet"/>
      <w:lvlText w:val="•"/>
      <w:lvlJc w:val="left"/>
      <w:pPr>
        <w:ind w:left="6653" w:hanging="80"/>
      </w:pPr>
      <w:rPr>
        <w:rFonts w:hint="default"/>
        <w:lang w:val="es-es" w:eastAsia="en-US" w:bidi="ar-SA"/>
      </w:rPr>
    </w:lvl>
    <w:lvl w:ilvl="4">
      <w:start w:val="0"/>
      <w:numFmt w:val="bullet"/>
      <w:lvlText w:val="•"/>
      <w:lvlJc w:val="left"/>
      <w:pPr>
        <w:ind w:left="6804" w:hanging="80"/>
      </w:pPr>
      <w:rPr>
        <w:rFonts w:hint="default"/>
        <w:lang w:val="es-es" w:eastAsia="en-US" w:bidi="ar-SA"/>
      </w:rPr>
    </w:lvl>
    <w:lvl w:ilvl="5">
      <w:start w:val="0"/>
      <w:numFmt w:val="bullet"/>
      <w:lvlText w:val="•"/>
      <w:lvlJc w:val="left"/>
      <w:pPr>
        <w:ind w:left="6955" w:hanging="80"/>
      </w:pPr>
      <w:rPr>
        <w:rFonts w:hint="default"/>
        <w:lang w:val="es-es" w:eastAsia="en-US" w:bidi="ar-SA"/>
      </w:rPr>
    </w:lvl>
    <w:lvl w:ilvl="6">
      <w:start w:val="0"/>
      <w:numFmt w:val="bullet"/>
      <w:lvlText w:val="•"/>
      <w:lvlJc w:val="left"/>
      <w:pPr>
        <w:ind w:left="7106" w:hanging="80"/>
      </w:pPr>
      <w:rPr>
        <w:rFonts w:hint="default"/>
        <w:lang w:val="es-es" w:eastAsia="en-US" w:bidi="ar-SA"/>
      </w:rPr>
    </w:lvl>
    <w:lvl w:ilvl="7">
      <w:start w:val="0"/>
      <w:numFmt w:val="bullet"/>
      <w:lvlText w:val="•"/>
      <w:lvlJc w:val="left"/>
      <w:pPr>
        <w:ind w:left="7257" w:hanging="80"/>
      </w:pPr>
      <w:rPr>
        <w:rFonts w:hint="default"/>
        <w:lang w:val="es-es" w:eastAsia="en-US" w:bidi="ar-SA"/>
      </w:rPr>
    </w:lvl>
    <w:lvl w:ilvl="8">
      <w:start w:val="0"/>
      <w:numFmt w:val="bullet"/>
      <w:lvlText w:val="•"/>
      <w:lvlJc w:val="left"/>
      <w:pPr>
        <w:ind w:left="7408" w:hanging="80"/>
      </w:pPr>
      <w:rPr>
        <w:rFonts w:hint="default"/>
        <w:lang w:val="es-es" w:eastAsia="en-US" w:bidi="ar-SA"/>
      </w:rPr>
    </w:lvl>
  </w:abstractNum>
  <w:abstractNum w:abstractNumId="2">
    <w:multiLevelType w:val="hybridMultilevel"/>
    <w:lvl w:ilvl="0">
      <w:start w:val="0"/>
      <w:numFmt w:val="bullet"/>
      <w:lvlText w:val="•"/>
      <w:lvlJc w:val="left"/>
      <w:pPr>
        <w:ind w:left="1603"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6414" w:hanging="80"/>
      </w:pPr>
      <w:rPr>
        <w:rFonts w:hint="default" w:ascii="Trebuchet MS" w:hAnsi="Trebuchet MS" w:eastAsia="Trebuchet MS" w:cs="Trebuchet MS"/>
        <w:color w:val="F6C506"/>
        <w:w w:val="53"/>
        <w:sz w:val="16"/>
        <w:szCs w:val="16"/>
        <w:lang w:val="es-es" w:eastAsia="en-US" w:bidi="ar-SA"/>
      </w:rPr>
    </w:lvl>
    <w:lvl w:ilvl="2">
      <w:start w:val="0"/>
      <w:numFmt w:val="bullet"/>
      <w:lvlText w:val="•"/>
      <w:lvlJc w:val="left"/>
      <w:pPr>
        <w:ind w:left="4904" w:hanging="80"/>
      </w:pPr>
      <w:rPr>
        <w:rFonts w:hint="default"/>
        <w:lang w:val="es-es" w:eastAsia="en-US" w:bidi="ar-SA"/>
      </w:rPr>
    </w:lvl>
    <w:lvl w:ilvl="3">
      <w:start w:val="0"/>
      <w:numFmt w:val="bullet"/>
      <w:lvlText w:val="•"/>
      <w:lvlJc w:val="left"/>
      <w:pPr>
        <w:ind w:left="3389" w:hanging="80"/>
      </w:pPr>
      <w:rPr>
        <w:rFonts w:hint="default"/>
        <w:lang w:val="es-es" w:eastAsia="en-US" w:bidi="ar-SA"/>
      </w:rPr>
    </w:lvl>
    <w:lvl w:ilvl="4">
      <w:start w:val="0"/>
      <w:numFmt w:val="bullet"/>
      <w:lvlText w:val="•"/>
      <w:lvlJc w:val="left"/>
      <w:pPr>
        <w:ind w:left="1874" w:hanging="80"/>
      </w:pPr>
      <w:rPr>
        <w:rFonts w:hint="default"/>
        <w:lang w:val="es-es" w:eastAsia="en-US" w:bidi="ar-SA"/>
      </w:rPr>
    </w:lvl>
    <w:lvl w:ilvl="5">
      <w:start w:val="0"/>
      <w:numFmt w:val="bullet"/>
      <w:lvlText w:val="•"/>
      <w:lvlJc w:val="left"/>
      <w:pPr>
        <w:ind w:left="359" w:hanging="80"/>
      </w:pPr>
      <w:rPr>
        <w:rFonts w:hint="default"/>
        <w:lang w:val="es-es" w:eastAsia="en-US" w:bidi="ar-SA"/>
      </w:rPr>
    </w:lvl>
    <w:lvl w:ilvl="6">
      <w:start w:val="0"/>
      <w:numFmt w:val="bullet"/>
      <w:lvlText w:val="•"/>
      <w:lvlJc w:val="left"/>
      <w:pPr>
        <w:ind w:left="-1156" w:hanging="80"/>
      </w:pPr>
      <w:rPr>
        <w:rFonts w:hint="default"/>
        <w:lang w:val="es-es" w:eastAsia="en-US" w:bidi="ar-SA"/>
      </w:rPr>
    </w:lvl>
    <w:lvl w:ilvl="7">
      <w:start w:val="0"/>
      <w:numFmt w:val="bullet"/>
      <w:lvlText w:val="•"/>
      <w:lvlJc w:val="left"/>
      <w:pPr>
        <w:ind w:left="-2672" w:hanging="80"/>
      </w:pPr>
      <w:rPr>
        <w:rFonts w:hint="default"/>
        <w:lang w:val="es-es" w:eastAsia="en-US" w:bidi="ar-SA"/>
      </w:rPr>
    </w:lvl>
    <w:lvl w:ilvl="8">
      <w:start w:val="0"/>
      <w:numFmt w:val="bullet"/>
      <w:lvlText w:val="•"/>
      <w:lvlJc w:val="left"/>
      <w:pPr>
        <w:ind w:left="-4187" w:hanging="80"/>
      </w:pPr>
      <w:rPr>
        <w:rFonts w:hint="default"/>
        <w:lang w:val="es-es" w:eastAsia="en-US" w:bidi="ar-SA"/>
      </w:rPr>
    </w:lvl>
  </w:abstractNum>
  <w:abstractNum w:abstractNumId="0">
    <w:multiLevelType w:val="hybridMultilevel"/>
    <w:lvl w:ilvl="0">
      <w:start w:val="0"/>
      <w:numFmt w:val="bullet"/>
      <w:lvlText w:val="•"/>
      <w:lvlJc w:val="left"/>
      <w:pPr>
        <w:ind w:left="2042" w:hanging="80"/>
      </w:pPr>
      <w:rPr>
        <w:rFonts w:hint="default" w:ascii="Trebuchet MS" w:hAnsi="Trebuchet MS" w:eastAsia="Trebuchet MS" w:cs="Trebuchet MS"/>
        <w:color w:val="F6C506"/>
        <w:w w:val="53"/>
        <w:sz w:val="16"/>
        <w:szCs w:val="16"/>
        <w:lang w:val="es-es" w:eastAsia="en-US" w:bidi="ar-SA"/>
      </w:rPr>
    </w:lvl>
    <w:lvl w:ilvl="1">
      <w:start w:val="0"/>
      <w:numFmt w:val="bullet"/>
      <w:lvlText w:val="•"/>
      <w:lvlJc w:val="left"/>
      <w:pPr>
        <w:ind w:left="2280" w:hanging="80"/>
      </w:pPr>
      <w:rPr>
        <w:rFonts w:hint="default" w:ascii="Trebuchet MS" w:hAnsi="Trebuchet MS" w:eastAsia="Trebuchet MS" w:cs="Trebuchet MS"/>
        <w:color w:val="F6C506"/>
        <w:w w:val="53"/>
        <w:sz w:val="16"/>
        <w:szCs w:val="16"/>
        <w:lang w:val="es-es" w:eastAsia="en-US" w:bidi="ar-SA"/>
      </w:rPr>
    </w:lvl>
    <w:lvl w:ilvl="2">
      <w:start w:val="0"/>
      <w:numFmt w:val="bullet"/>
      <w:lvlText w:val="•"/>
      <w:lvlJc w:val="left"/>
      <w:pPr>
        <w:ind w:left="2583" w:hanging="80"/>
      </w:pPr>
      <w:rPr>
        <w:rFonts w:hint="default" w:ascii="Trebuchet MS" w:hAnsi="Trebuchet MS" w:eastAsia="Trebuchet MS" w:cs="Trebuchet MS"/>
        <w:color w:val="F6C506"/>
        <w:w w:val="53"/>
        <w:sz w:val="16"/>
        <w:szCs w:val="16"/>
        <w:lang w:val="es-es" w:eastAsia="en-US" w:bidi="ar-SA"/>
      </w:rPr>
    </w:lvl>
    <w:lvl w:ilvl="3">
      <w:start w:val="0"/>
      <w:numFmt w:val="bullet"/>
      <w:lvlText w:val="•"/>
      <w:lvlJc w:val="left"/>
      <w:pPr>
        <w:ind w:left="2684" w:hanging="80"/>
      </w:pPr>
      <w:rPr>
        <w:rFonts w:hint="default" w:ascii="Trebuchet MS" w:hAnsi="Trebuchet MS" w:eastAsia="Trebuchet MS" w:cs="Trebuchet MS"/>
        <w:color w:val="F6C506"/>
        <w:w w:val="53"/>
        <w:sz w:val="16"/>
        <w:szCs w:val="16"/>
        <w:lang w:val="es-es" w:eastAsia="en-US" w:bidi="ar-SA"/>
      </w:rPr>
    </w:lvl>
    <w:lvl w:ilvl="4">
      <w:start w:val="0"/>
      <w:numFmt w:val="bullet"/>
      <w:lvlText w:val="•"/>
      <w:lvlJc w:val="left"/>
      <w:pPr>
        <w:ind w:left="2849" w:hanging="80"/>
      </w:pPr>
      <w:rPr>
        <w:rFonts w:hint="default"/>
        <w:lang w:val="es-es" w:eastAsia="en-US" w:bidi="ar-SA"/>
      </w:rPr>
    </w:lvl>
    <w:lvl w:ilvl="5">
      <w:start w:val="0"/>
      <w:numFmt w:val="bullet"/>
      <w:lvlText w:val="•"/>
      <w:lvlJc w:val="left"/>
      <w:pPr>
        <w:ind w:left="3018" w:hanging="80"/>
      </w:pPr>
      <w:rPr>
        <w:rFonts w:hint="default"/>
        <w:lang w:val="es-es" w:eastAsia="en-US" w:bidi="ar-SA"/>
      </w:rPr>
    </w:lvl>
    <w:lvl w:ilvl="6">
      <w:start w:val="0"/>
      <w:numFmt w:val="bullet"/>
      <w:lvlText w:val="•"/>
      <w:lvlJc w:val="left"/>
      <w:pPr>
        <w:ind w:left="3187" w:hanging="80"/>
      </w:pPr>
      <w:rPr>
        <w:rFonts w:hint="default"/>
        <w:lang w:val="es-es" w:eastAsia="en-US" w:bidi="ar-SA"/>
      </w:rPr>
    </w:lvl>
    <w:lvl w:ilvl="7">
      <w:start w:val="0"/>
      <w:numFmt w:val="bullet"/>
      <w:lvlText w:val="•"/>
      <w:lvlJc w:val="left"/>
      <w:pPr>
        <w:ind w:left="3357" w:hanging="80"/>
      </w:pPr>
      <w:rPr>
        <w:rFonts w:hint="default"/>
        <w:lang w:val="es-es" w:eastAsia="en-US" w:bidi="ar-SA"/>
      </w:rPr>
    </w:lvl>
    <w:lvl w:ilvl="8">
      <w:start w:val="0"/>
      <w:numFmt w:val="bullet"/>
      <w:lvlText w:val="•"/>
      <w:lvlJc w:val="left"/>
      <w:pPr>
        <w:ind w:left="3526" w:hanging="80"/>
      </w:pPr>
      <w:rPr>
        <w:rFonts w:hint="default"/>
        <w:lang w:val="es-es" w:eastAsia="en-US" w:bidi="ar-SA"/>
      </w:rPr>
    </w:lvl>
  </w:abstractNum>
  <w:num w:numId="14">
    <w:abstractNumId w:val="13"/>
  </w:num>
  <w:num w:numId="2">
    <w:abstractNumId w:val="1"/>
  </w:num>
  <w:num w:numId="15">
    <w:abstractNumId w:val="14"/>
  </w:num>
  <w:num w:numId="17">
    <w:abstractNumId w:val="16"/>
  </w:num>
  <w:num w:numId="16">
    <w:abstractNumId w:val="15"/>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n-US" w:bidi="ar-SA"/>
    </w:rPr>
  </w:style>
  <w:style w:styleId="TOC1" w:type="paragraph">
    <w:name w:val="TOC 1"/>
    <w:basedOn w:val="Normal"/>
    <w:uiPriority w:val="1"/>
    <w:qFormat/>
    <w:pPr>
      <w:ind w:left="17278"/>
    </w:pPr>
    <w:rPr>
      <w:rFonts w:ascii="Trebuchet MS" w:hAnsi="Trebuchet MS" w:eastAsia="Trebuchet MS" w:cs="Trebuchet MS"/>
      <w:sz w:val="36"/>
      <w:szCs w:val="36"/>
      <w:lang w:val="es-es" w:eastAsia="en-US" w:bidi="ar-SA"/>
    </w:rPr>
  </w:style>
  <w:style w:styleId="TOC2" w:type="paragraph">
    <w:name w:val="TOC 2"/>
    <w:basedOn w:val="Normal"/>
    <w:uiPriority w:val="1"/>
    <w:qFormat/>
    <w:pPr>
      <w:spacing w:line="407" w:lineRule="exact"/>
      <w:ind w:left="17278"/>
    </w:pPr>
    <w:rPr>
      <w:rFonts w:ascii="Trebuchet MS" w:hAnsi="Trebuchet MS" w:eastAsia="Trebuchet MS" w:cs="Trebuchet MS"/>
      <w:b/>
      <w:bCs/>
      <w:i/>
      <w:lang w:val="es-es" w:eastAsia="en-US" w:bidi="ar-SA"/>
    </w:rPr>
  </w:style>
  <w:style w:styleId="BodyText" w:type="paragraph">
    <w:name w:val="Body Text"/>
    <w:basedOn w:val="Normal"/>
    <w:uiPriority w:val="1"/>
    <w:qFormat/>
    <w:pPr/>
    <w:rPr>
      <w:rFonts w:ascii="Arial" w:hAnsi="Arial" w:eastAsia="Arial" w:cs="Arial"/>
      <w:sz w:val="20"/>
      <w:szCs w:val="20"/>
      <w:lang w:val="es-es" w:eastAsia="en-US" w:bidi="ar-SA"/>
    </w:rPr>
  </w:style>
  <w:style w:styleId="Heading1" w:type="paragraph">
    <w:name w:val="Heading 1"/>
    <w:basedOn w:val="Normal"/>
    <w:uiPriority w:val="1"/>
    <w:qFormat/>
    <w:pPr>
      <w:spacing w:line="871" w:lineRule="exact"/>
      <w:ind w:right="1525"/>
      <w:jc w:val="right"/>
      <w:outlineLvl w:val="1"/>
    </w:pPr>
    <w:rPr>
      <w:rFonts w:ascii="Calibri" w:hAnsi="Calibri" w:eastAsia="Calibri" w:cs="Calibri"/>
      <w:b/>
      <w:bCs/>
      <w:sz w:val="72"/>
      <w:szCs w:val="72"/>
      <w:lang w:val="es-es" w:eastAsia="en-US" w:bidi="ar-SA"/>
    </w:rPr>
  </w:style>
  <w:style w:styleId="Heading2" w:type="paragraph">
    <w:name w:val="Heading 2"/>
    <w:basedOn w:val="Normal"/>
    <w:uiPriority w:val="1"/>
    <w:qFormat/>
    <w:pPr>
      <w:ind w:left="819"/>
      <w:jc w:val="center"/>
      <w:outlineLvl w:val="2"/>
    </w:pPr>
    <w:rPr>
      <w:rFonts w:ascii="Calibri" w:hAnsi="Calibri" w:eastAsia="Calibri" w:cs="Calibri"/>
      <w:b/>
      <w:bCs/>
      <w:sz w:val="58"/>
      <w:szCs w:val="58"/>
      <w:lang w:val="es-es" w:eastAsia="en-US" w:bidi="ar-SA"/>
    </w:rPr>
  </w:style>
  <w:style w:styleId="Heading3" w:type="paragraph">
    <w:name w:val="Heading 3"/>
    <w:basedOn w:val="Normal"/>
    <w:uiPriority w:val="1"/>
    <w:qFormat/>
    <w:pPr>
      <w:spacing w:before="115"/>
      <w:ind w:left="944"/>
      <w:outlineLvl w:val="3"/>
    </w:pPr>
    <w:rPr>
      <w:rFonts w:ascii="Calibri" w:hAnsi="Calibri" w:eastAsia="Calibri" w:cs="Calibri"/>
      <w:b/>
      <w:bCs/>
      <w:sz w:val="48"/>
      <w:szCs w:val="48"/>
      <w:lang w:val="es-es" w:eastAsia="en-US" w:bidi="ar-SA"/>
    </w:rPr>
  </w:style>
  <w:style w:styleId="Heading4" w:type="paragraph">
    <w:name w:val="Heading 4"/>
    <w:basedOn w:val="Normal"/>
    <w:uiPriority w:val="1"/>
    <w:qFormat/>
    <w:pPr>
      <w:spacing w:before="101"/>
      <w:ind w:left="1324" w:right="1602"/>
      <w:jc w:val="center"/>
      <w:outlineLvl w:val="4"/>
    </w:pPr>
    <w:rPr>
      <w:rFonts w:ascii="Calibri" w:hAnsi="Calibri" w:eastAsia="Calibri" w:cs="Calibri"/>
      <w:b/>
      <w:bCs/>
      <w:sz w:val="38"/>
      <w:szCs w:val="38"/>
      <w:lang w:val="es-es" w:eastAsia="en-US" w:bidi="ar-SA"/>
    </w:rPr>
  </w:style>
  <w:style w:styleId="Heading5" w:type="paragraph">
    <w:name w:val="Heading 5"/>
    <w:basedOn w:val="Normal"/>
    <w:uiPriority w:val="1"/>
    <w:qFormat/>
    <w:pPr>
      <w:ind w:left="150"/>
      <w:outlineLvl w:val="5"/>
    </w:pPr>
    <w:rPr>
      <w:rFonts w:ascii="Calibri" w:hAnsi="Calibri" w:eastAsia="Calibri" w:cs="Calibri"/>
      <w:b/>
      <w:bCs/>
      <w:sz w:val="36"/>
      <w:szCs w:val="36"/>
      <w:lang w:val="es-es" w:eastAsia="en-US" w:bidi="ar-SA"/>
    </w:rPr>
  </w:style>
  <w:style w:styleId="Heading6" w:type="paragraph">
    <w:name w:val="Heading 6"/>
    <w:basedOn w:val="Normal"/>
    <w:uiPriority w:val="1"/>
    <w:qFormat/>
    <w:pPr>
      <w:ind w:left="17278"/>
      <w:outlineLvl w:val="6"/>
    </w:pPr>
    <w:rPr>
      <w:rFonts w:ascii="Trebuchet MS" w:hAnsi="Trebuchet MS" w:eastAsia="Trebuchet MS" w:cs="Trebuchet MS"/>
      <w:sz w:val="36"/>
      <w:szCs w:val="36"/>
      <w:lang w:val="es-es" w:eastAsia="en-US" w:bidi="ar-SA"/>
    </w:rPr>
  </w:style>
  <w:style w:styleId="Heading7" w:type="paragraph">
    <w:name w:val="Heading 7"/>
    <w:basedOn w:val="Normal"/>
    <w:uiPriority w:val="1"/>
    <w:qFormat/>
    <w:pPr>
      <w:ind w:left="150"/>
      <w:outlineLvl w:val="7"/>
    </w:pPr>
    <w:rPr>
      <w:rFonts w:ascii="Calibri" w:hAnsi="Calibri" w:eastAsia="Calibri" w:cs="Calibri"/>
      <w:b/>
      <w:bCs/>
      <w:sz w:val="24"/>
      <w:szCs w:val="24"/>
      <w:lang w:val="es-es" w:eastAsia="en-US" w:bidi="ar-SA"/>
    </w:rPr>
  </w:style>
  <w:style w:styleId="Heading8" w:type="paragraph">
    <w:name w:val="Heading 8"/>
    <w:basedOn w:val="Normal"/>
    <w:uiPriority w:val="1"/>
    <w:qFormat/>
    <w:pPr>
      <w:ind w:left="150"/>
      <w:jc w:val="both"/>
      <w:outlineLvl w:val="8"/>
    </w:pPr>
    <w:rPr>
      <w:rFonts w:ascii="Arial" w:hAnsi="Arial" w:eastAsia="Arial" w:cs="Arial"/>
      <w:b/>
      <w:bCs/>
      <w:sz w:val="20"/>
      <w:szCs w:val="20"/>
      <w:lang w:val="es-es" w:eastAsia="en-US" w:bidi="ar-SA"/>
    </w:rPr>
  </w:style>
  <w:style w:styleId="ListParagraph" w:type="paragraph">
    <w:name w:val="List Paragraph"/>
    <w:basedOn w:val="Normal"/>
    <w:uiPriority w:val="1"/>
    <w:qFormat/>
    <w:pPr>
      <w:spacing w:before="9"/>
      <w:ind w:left="859" w:hanging="81"/>
    </w:pPr>
    <w:rPr>
      <w:rFonts w:ascii="Arial" w:hAnsi="Arial" w:eastAsia="Arial" w:cs="Arial"/>
      <w:lang w:val="es-es" w:eastAsia="en-US" w:bidi="ar-SA"/>
    </w:rPr>
  </w:style>
  <w:style w:styleId="TableParagraph" w:type="paragraph">
    <w:name w:val="Table Paragraph"/>
    <w:basedOn w:val="Normal"/>
    <w:uiPriority w:val="1"/>
    <w:qFormat/>
    <w:pPr/>
    <w:rPr>
      <w:rFonts w:ascii="Arial" w:hAnsi="Arial" w:eastAsia="Arial" w:cs="Arial"/>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jpeg"/><Relationship Id="rId65" Type="http://schemas.openxmlformats.org/officeDocument/2006/relationships/image" Target="media/image61.jpeg"/><Relationship Id="rId66" Type="http://schemas.openxmlformats.org/officeDocument/2006/relationships/image" Target="media/image62.jpeg"/><Relationship Id="rId67" Type="http://schemas.openxmlformats.org/officeDocument/2006/relationships/image" Target="media/image63.jpe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jpeg"/><Relationship Id="rId71" Type="http://schemas.openxmlformats.org/officeDocument/2006/relationships/image" Target="media/image67.jpeg"/><Relationship Id="rId72" Type="http://schemas.openxmlformats.org/officeDocument/2006/relationships/image" Target="media/image68.jpeg"/><Relationship Id="rId73" Type="http://schemas.openxmlformats.org/officeDocument/2006/relationships/image" Target="media/image69.jpeg"/><Relationship Id="rId74" Type="http://schemas.openxmlformats.org/officeDocument/2006/relationships/image" Target="media/image70.jpeg"/><Relationship Id="rId75" Type="http://schemas.openxmlformats.org/officeDocument/2006/relationships/image" Target="media/image71.jpeg"/><Relationship Id="rId76" Type="http://schemas.openxmlformats.org/officeDocument/2006/relationships/image" Target="media/image72.jpeg"/><Relationship Id="rId77" Type="http://schemas.openxmlformats.org/officeDocument/2006/relationships/image" Target="media/image73.jpeg"/><Relationship Id="rId78" Type="http://schemas.openxmlformats.org/officeDocument/2006/relationships/image" Target="media/image74.jpeg"/><Relationship Id="rId79" Type="http://schemas.openxmlformats.org/officeDocument/2006/relationships/image" Target="media/image75.jpeg"/><Relationship Id="rId80" Type="http://schemas.openxmlformats.org/officeDocument/2006/relationships/image" Target="media/image76.jpeg"/><Relationship Id="rId81" Type="http://schemas.openxmlformats.org/officeDocument/2006/relationships/image" Target="media/image77.jpeg"/><Relationship Id="rId82" Type="http://schemas.openxmlformats.org/officeDocument/2006/relationships/image" Target="media/image78.jpeg"/><Relationship Id="rId83" Type="http://schemas.openxmlformats.org/officeDocument/2006/relationships/image" Target="media/image79.jpeg"/><Relationship Id="rId84" Type="http://schemas.openxmlformats.org/officeDocument/2006/relationships/image" Target="media/image80.jpeg"/><Relationship Id="rId85" Type="http://schemas.openxmlformats.org/officeDocument/2006/relationships/image" Target="media/image81.jpeg"/><Relationship Id="rId86" Type="http://schemas.openxmlformats.org/officeDocument/2006/relationships/image" Target="media/image82.jpeg"/><Relationship Id="rId87" Type="http://schemas.openxmlformats.org/officeDocument/2006/relationships/image" Target="media/image83.jpeg"/><Relationship Id="rId88" Type="http://schemas.openxmlformats.org/officeDocument/2006/relationships/image" Target="media/image84.jpeg"/><Relationship Id="rId89" Type="http://schemas.openxmlformats.org/officeDocument/2006/relationships/image" Target="media/image85.jpeg"/><Relationship Id="rId90" Type="http://schemas.openxmlformats.org/officeDocument/2006/relationships/image" Target="media/image86.jpeg"/><Relationship Id="rId91" Type="http://schemas.openxmlformats.org/officeDocument/2006/relationships/image" Target="media/image87.jpeg"/><Relationship Id="rId92" Type="http://schemas.openxmlformats.org/officeDocument/2006/relationships/image" Target="media/image88.jpeg"/><Relationship Id="rId93" Type="http://schemas.openxmlformats.org/officeDocument/2006/relationships/image" Target="media/image89.jpeg"/><Relationship Id="rId94" Type="http://schemas.openxmlformats.org/officeDocument/2006/relationships/image" Target="media/image90.jpeg"/><Relationship Id="rId95" Type="http://schemas.openxmlformats.org/officeDocument/2006/relationships/image" Target="media/image91.jpeg"/><Relationship Id="rId96" Type="http://schemas.openxmlformats.org/officeDocument/2006/relationships/image" Target="media/image92.jpeg"/><Relationship Id="rId97" Type="http://schemas.openxmlformats.org/officeDocument/2006/relationships/image" Target="media/image93.jpeg"/><Relationship Id="rId98" Type="http://schemas.openxmlformats.org/officeDocument/2006/relationships/image" Target="media/image94.jpeg"/><Relationship Id="rId99" Type="http://schemas.openxmlformats.org/officeDocument/2006/relationships/image" Target="media/image95.jpeg"/><Relationship Id="rId100" Type="http://schemas.openxmlformats.org/officeDocument/2006/relationships/image" Target="media/image96.jpeg"/><Relationship Id="rId101" Type="http://schemas.openxmlformats.org/officeDocument/2006/relationships/image" Target="media/image97.jpeg"/><Relationship Id="rId102" Type="http://schemas.openxmlformats.org/officeDocument/2006/relationships/image" Target="media/image98.jpeg"/><Relationship Id="rId103" Type="http://schemas.openxmlformats.org/officeDocument/2006/relationships/image" Target="media/image99.jpeg"/><Relationship Id="rId104" Type="http://schemas.openxmlformats.org/officeDocument/2006/relationships/image" Target="media/image100.jpeg"/><Relationship Id="rId105" Type="http://schemas.openxmlformats.org/officeDocument/2006/relationships/image" Target="media/image101.png"/><Relationship Id="rId106" Type="http://schemas.openxmlformats.org/officeDocument/2006/relationships/hyperlink" Target="http://www.guaguas.com/" TargetMode="External"/><Relationship Id="rId107" Type="http://schemas.openxmlformats.org/officeDocument/2006/relationships/image" Target="media/image102.png"/><Relationship Id="rId108" Type="http://schemas.openxmlformats.org/officeDocument/2006/relationships/image" Target="media/image103.jpeg"/><Relationship Id="rId109" Type="http://schemas.openxmlformats.org/officeDocument/2006/relationships/image" Target="media/image104.jpeg"/><Relationship Id="rId110" Type="http://schemas.openxmlformats.org/officeDocument/2006/relationships/image" Target="media/image105.png"/><Relationship Id="rId111" Type="http://schemas.openxmlformats.org/officeDocument/2006/relationships/image" Target="media/image106.png"/><Relationship Id="rId112" Type="http://schemas.openxmlformats.org/officeDocument/2006/relationships/image" Target="media/image107.jpeg"/><Relationship Id="rId11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2020-11-20T12:56:31Z</dcterms:created>
  <dcterms:modified xsi:type="dcterms:W3CDTF">2020-11-20T12:56:31Z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2019-03-21T00:00:00Z</vt:filetime>
  </property>
  <property fmtid="{D5CDD505-2E9C-101B-9397-08002B2CF9AE}" pid="3" name="Creator">
    <vt:lpwstr>Adobe InDesign CC 13.0 (Macintosh)</vt:lpwstr>
  </property>
  <property fmtid="{D5CDD505-2E9C-101B-9397-08002B2CF9AE}" pid="4" name="LastSaved">
    <vt:filetime>2020-11-20T00:00:00Z</vt:filetime>
  </property>
</Properties>
</file>