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74723F" w:rsidRDefault="0074723F"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D63026" w:rsidRPr="0074723F" w:rsidRDefault="0074723F" w:rsidP="0074723F">
      <w:pPr>
        <w:autoSpaceDE w:val="0"/>
        <w:autoSpaceDN w:val="0"/>
        <w:adjustRightInd w:val="0"/>
        <w:spacing w:before="0"/>
        <w:jc w:val="center"/>
        <w:rPr>
          <w:rFonts w:ascii="Arial" w:eastAsia="NotDefSpecial" w:hAnsi="Arial" w:cs="Arial"/>
          <w:b/>
          <w:sz w:val="40"/>
          <w:szCs w:val="32"/>
        </w:rPr>
      </w:pPr>
      <w:r>
        <w:rPr>
          <w:rFonts w:ascii="Arial" w:eastAsia="NotDefSpecial" w:hAnsi="Arial" w:cs="Arial"/>
          <w:b/>
          <w:sz w:val="40"/>
          <w:szCs w:val="32"/>
        </w:rPr>
        <w:t xml:space="preserve">MEMORIA </w:t>
      </w:r>
      <w:r w:rsidR="001F4C41" w:rsidRPr="0074723F">
        <w:rPr>
          <w:rFonts w:ascii="Arial" w:eastAsia="NotDefSpecial" w:hAnsi="Arial" w:cs="Arial"/>
          <w:b/>
          <w:sz w:val="40"/>
          <w:szCs w:val="32"/>
        </w:rPr>
        <w:t>PRESUPUESTO EJERCICIO ECON</w:t>
      </w:r>
      <w:r w:rsidR="008C2AD2">
        <w:rPr>
          <w:rFonts w:ascii="Arial" w:eastAsia="NotDefSpecial" w:hAnsi="Arial" w:cs="Arial"/>
          <w:b/>
          <w:sz w:val="40"/>
          <w:szCs w:val="32"/>
        </w:rPr>
        <w:t>Ó</w:t>
      </w:r>
      <w:r w:rsidR="007F0AC6">
        <w:rPr>
          <w:rFonts w:ascii="Arial" w:eastAsia="NotDefSpecial" w:hAnsi="Arial" w:cs="Arial"/>
          <w:b/>
          <w:sz w:val="40"/>
          <w:szCs w:val="32"/>
        </w:rPr>
        <w:t>MICO 202</w:t>
      </w:r>
      <w:r w:rsidR="00AD1AC6">
        <w:rPr>
          <w:rFonts w:ascii="Arial" w:eastAsia="NotDefSpecial" w:hAnsi="Arial" w:cs="Arial"/>
          <w:b/>
          <w:sz w:val="40"/>
          <w:szCs w:val="32"/>
        </w:rPr>
        <w:t>1</w:t>
      </w:r>
      <w:r w:rsidR="001F4C41" w:rsidRPr="0074723F">
        <w:rPr>
          <w:rFonts w:ascii="Arial" w:eastAsia="NotDefSpecial" w:hAnsi="Arial" w:cs="Arial"/>
          <w:b/>
          <w:sz w:val="40"/>
          <w:szCs w:val="32"/>
        </w:rPr>
        <w:t>.</w:t>
      </w: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eastAsia="NotDefSpecial" w:hAnsi="Arial" w:cs="Arial"/>
          <w:b/>
          <w:sz w:val="32"/>
          <w:szCs w:val="32"/>
        </w:rPr>
      </w:pPr>
    </w:p>
    <w:p w:rsidR="000E718E" w:rsidRDefault="000E718E"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624CBC" w:rsidP="000E718E">
      <w:pPr>
        <w:autoSpaceDE w:val="0"/>
        <w:autoSpaceDN w:val="0"/>
        <w:adjustRightInd w:val="0"/>
        <w:spacing w:before="0"/>
        <w:jc w:val="both"/>
        <w:rPr>
          <w:rFonts w:ascii="Arial" w:hAnsi="Arial" w:cs="Arial"/>
          <w:b/>
          <w:sz w:val="32"/>
          <w:szCs w:val="32"/>
        </w:rPr>
      </w:pPr>
    </w:p>
    <w:p w:rsidR="00624CBC" w:rsidRDefault="00451E62" w:rsidP="00B00294">
      <w:pPr>
        <w:autoSpaceDE w:val="0"/>
        <w:autoSpaceDN w:val="0"/>
        <w:adjustRightInd w:val="0"/>
        <w:spacing w:before="0"/>
        <w:jc w:val="right"/>
        <w:rPr>
          <w:rFonts w:ascii="Arial" w:hAnsi="Arial" w:cs="Arial"/>
          <w:b/>
          <w:sz w:val="32"/>
          <w:szCs w:val="32"/>
        </w:rPr>
      </w:pPr>
      <w:r>
        <w:rPr>
          <w:rFonts w:ascii="Arial" w:hAnsi="Arial" w:cs="Arial"/>
          <w:b/>
          <w:sz w:val="32"/>
          <w:szCs w:val="32"/>
        </w:rPr>
        <w:t>Noviembre 2020</w:t>
      </w:r>
      <w:r w:rsidR="00032E57" w:rsidRPr="0084503E">
        <w:rPr>
          <w:rFonts w:ascii="Arial" w:hAnsi="Arial" w:cs="Arial"/>
          <w:b/>
          <w:sz w:val="32"/>
          <w:szCs w:val="32"/>
        </w:rPr>
        <w:t>.</w:t>
      </w:r>
    </w:p>
    <w:p w:rsidR="0035280E" w:rsidRDefault="0035280E" w:rsidP="006F5426">
      <w:pPr>
        <w:spacing w:before="240" w:after="120"/>
        <w:rPr>
          <w:rFonts w:ascii="Arial" w:hAnsi="Arial" w:cs="Arial"/>
          <w:b/>
        </w:rPr>
      </w:pPr>
    </w:p>
    <w:p w:rsidR="006F5426" w:rsidRPr="007F0AC6" w:rsidRDefault="006F5426" w:rsidP="006F5426">
      <w:pPr>
        <w:spacing w:before="240" w:after="120"/>
        <w:rPr>
          <w:rFonts w:ascii="Arial" w:hAnsi="Arial" w:cs="Arial"/>
          <w:b/>
        </w:rPr>
      </w:pPr>
      <w:r w:rsidRPr="007F0AC6">
        <w:rPr>
          <w:rFonts w:ascii="Arial" w:hAnsi="Arial" w:cs="Arial"/>
          <w:b/>
        </w:rPr>
        <w:lastRenderedPageBreak/>
        <w:t>0. ANTECEDENTES.</w:t>
      </w:r>
    </w:p>
    <w:p w:rsidR="006F5426" w:rsidRPr="007F0AC6" w:rsidRDefault="006F5426" w:rsidP="00615344">
      <w:pPr>
        <w:jc w:val="both"/>
        <w:rPr>
          <w:rFonts w:ascii="Arial" w:hAnsi="Arial" w:cs="Arial"/>
        </w:rPr>
      </w:pPr>
      <w:r w:rsidRPr="007F0AC6">
        <w:rPr>
          <w:rFonts w:ascii="Arial" w:hAnsi="Arial" w:cs="Arial"/>
        </w:rPr>
        <w:t xml:space="preserve">La presente memoria </w:t>
      </w:r>
      <w:r w:rsidR="00451E62">
        <w:rPr>
          <w:rFonts w:ascii="Arial" w:hAnsi="Arial" w:cs="Arial"/>
        </w:rPr>
        <w:t xml:space="preserve">pretende ser el documento que ayude a entender las cifras que se contienen en el </w:t>
      </w:r>
      <w:r w:rsidRPr="007F0AC6">
        <w:rPr>
          <w:rFonts w:ascii="Arial" w:hAnsi="Arial" w:cs="Arial"/>
        </w:rPr>
        <w:t>Presupuesto de Guaguas Municipales, S. A. (en adelante GM)</w:t>
      </w:r>
      <w:r w:rsidR="007F0AC6" w:rsidRPr="007F0AC6">
        <w:rPr>
          <w:rFonts w:ascii="Arial" w:hAnsi="Arial" w:cs="Arial"/>
        </w:rPr>
        <w:t xml:space="preserve"> </w:t>
      </w:r>
      <w:r w:rsidR="00451E62">
        <w:rPr>
          <w:rFonts w:ascii="Arial" w:hAnsi="Arial" w:cs="Arial"/>
        </w:rPr>
        <w:t>para el ejercicio económico 2021</w:t>
      </w:r>
      <w:r w:rsidRPr="007F0AC6">
        <w:rPr>
          <w:rFonts w:ascii="Arial" w:hAnsi="Arial" w:cs="Arial"/>
        </w:rPr>
        <w:t>.</w:t>
      </w:r>
    </w:p>
    <w:p w:rsidR="006F5426" w:rsidRDefault="006F5426" w:rsidP="00615344">
      <w:pPr>
        <w:jc w:val="both"/>
        <w:rPr>
          <w:rFonts w:ascii="Arial" w:hAnsi="Arial" w:cs="Arial"/>
        </w:rPr>
      </w:pPr>
      <w:r w:rsidRPr="007F0AC6">
        <w:rPr>
          <w:rFonts w:ascii="Arial" w:hAnsi="Arial" w:cs="Arial"/>
        </w:rPr>
        <w:t xml:space="preserve">La misma se estructura en diferentes apartados que parten de los objetivos que la empresa se ha propuesto alcanzar durante dicho ejercicio, y las principales actuaciones que se </w:t>
      </w:r>
      <w:r w:rsidR="00E76838">
        <w:rPr>
          <w:rFonts w:ascii="Arial" w:hAnsi="Arial" w:cs="Arial"/>
        </w:rPr>
        <w:t xml:space="preserve">han considerado </w:t>
      </w:r>
      <w:r w:rsidRPr="007F0AC6">
        <w:rPr>
          <w:rFonts w:ascii="Arial" w:hAnsi="Arial" w:cs="Arial"/>
        </w:rPr>
        <w:t>necesarias para lograrlos.</w:t>
      </w:r>
    </w:p>
    <w:p w:rsidR="00451E62" w:rsidRDefault="00451E62" w:rsidP="00615344">
      <w:pPr>
        <w:jc w:val="both"/>
        <w:rPr>
          <w:rFonts w:ascii="Arial" w:hAnsi="Arial" w:cs="Arial"/>
        </w:rPr>
      </w:pPr>
      <w:r>
        <w:rPr>
          <w:rFonts w:ascii="Arial" w:hAnsi="Arial" w:cs="Arial"/>
        </w:rPr>
        <w:t xml:space="preserve">Dicho lo anterior, que en lo básico coincide con el comienzo de las sucesivas </w:t>
      </w:r>
      <w:r w:rsidR="002C75DE">
        <w:rPr>
          <w:rFonts w:ascii="Arial" w:hAnsi="Arial" w:cs="Arial"/>
        </w:rPr>
        <w:t>memorias de los últimos años, ya que ese no deja de ser su propósito, este año es nece</w:t>
      </w:r>
      <w:r w:rsidR="005E126D">
        <w:rPr>
          <w:rFonts w:ascii="Arial" w:hAnsi="Arial" w:cs="Arial"/>
        </w:rPr>
        <w:t>sario hacer una reflexión previa</w:t>
      </w:r>
      <w:r w:rsidR="002C75DE">
        <w:rPr>
          <w:rFonts w:ascii="Arial" w:hAnsi="Arial" w:cs="Arial"/>
        </w:rPr>
        <w:t xml:space="preserve"> sobre lo acontecido en el año 2020, la irrupción de la pandemia Covid-19 ha modificado sustancialmente no solo las previsiones que teníamos trazadas para dicho ejercicio, sino que adicionalmente al continuar vigente en el momento en que elaboramos la presente memoria, incorpora a los presupuestos que presentamos </w:t>
      </w:r>
      <w:r w:rsidR="00AC6900">
        <w:rPr>
          <w:rFonts w:ascii="Arial" w:hAnsi="Arial" w:cs="Arial"/>
        </w:rPr>
        <w:t>incertidumbres adicionales que han de ser analizadas y valoradas. Todo presupuesto</w:t>
      </w:r>
      <w:r w:rsidR="005E126D">
        <w:rPr>
          <w:rFonts w:ascii="Arial" w:hAnsi="Arial" w:cs="Arial"/>
        </w:rPr>
        <w:t xml:space="preserve"> incorpora necesariamente hipótesis más o menos acertadas en relación a los resultados que puedan prop</w:t>
      </w:r>
      <w:r w:rsidR="00970E5B">
        <w:rPr>
          <w:rFonts w:ascii="Arial" w:hAnsi="Arial" w:cs="Arial"/>
        </w:rPr>
        <w:t>orcionarles las políticas que</w:t>
      </w:r>
      <w:r w:rsidR="005E126D">
        <w:rPr>
          <w:rFonts w:ascii="Arial" w:hAnsi="Arial" w:cs="Arial"/>
        </w:rPr>
        <w:t xml:space="preserve"> pretenden alcanzar con los recursos </w:t>
      </w:r>
      <w:r w:rsidR="00970E5B">
        <w:rPr>
          <w:rFonts w:ascii="Arial" w:hAnsi="Arial" w:cs="Arial"/>
        </w:rPr>
        <w:t xml:space="preserve">aplicados para lograrlos, pero finalmente no debemos olvidar que el presupuesto anual no deja de ser una herramienta de seguimiento y control tanto del adecuado </w:t>
      </w:r>
      <w:r w:rsidR="00FB1F4A">
        <w:rPr>
          <w:rFonts w:ascii="Arial" w:hAnsi="Arial" w:cs="Arial"/>
        </w:rPr>
        <w:t xml:space="preserve">cumplimiento de las previsiones de gasto y del esfuerzo inversor que dedicamos a la </w:t>
      </w:r>
      <w:proofErr w:type="spellStart"/>
      <w:r w:rsidR="00FB1F4A">
        <w:rPr>
          <w:rFonts w:ascii="Arial" w:hAnsi="Arial" w:cs="Arial"/>
        </w:rPr>
        <w:t>consecusión</w:t>
      </w:r>
      <w:proofErr w:type="spellEnd"/>
      <w:r w:rsidR="00FB1F4A">
        <w:rPr>
          <w:rFonts w:ascii="Arial" w:hAnsi="Arial" w:cs="Arial"/>
        </w:rPr>
        <w:t xml:space="preserve"> de nuestros objetivos anuales, como sobre todo de que no nos desviemos en los esfuerzos </w:t>
      </w:r>
      <w:r w:rsidR="00615344">
        <w:rPr>
          <w:rFonts w:ascii="Arial" w:hAnsi="Arial" w:cs="Arial"/>
        </w:rPr>
        <w:t xml:space="preserve">que </w:t>
      </w:r>
      <w:r w:rsidR="00FB1F4A">
        <w:rPr>
          <w:rFonts w:ascii="Arial" w:hAnsi="Arial" w:cs="Arial"/>
        </w:rPr>
        <w:t>realizamos en no dejar de perseguir alcanzar nuestros objetivos estrat</w:t>
      </w:r>
      <w:r w:rsidR="00615344">
        <w:rPr>
          <w:rFonts w:ascii="Arial" w:hAnsi="Arial" w:cs="Arial"/>
        </w:rPr>
        <w:t>é</w:t>
      </w:r>
      <w:r w:rsidR="00FB1F4A">
        <w:rPr>
          <w:rFonts w:ascii="Arial" w:hAnsi="Arial" w:cs="Arial"/>
        </w:rPr>
        <w:t>gicos</w:t>
      </w:r>
      <w:r w:rsidR="00615344">
        <w:rPr>
          <w:rFonts w:ascii="Arial" w:hAnsi="Arial" w:cs="Arial"/>
        </w:rPr>
        <w:t>.</w:t>
      </w:r>
    </w:p>
    <w:p w:rsidR="00615344" w:rsidRDefault="00525178" w:rsidP="00615344">
      <w:pPr>
        <w:jc w:val="both"/>
        <w:rPr>
          <w:rFonts w:ascii="Arial" w:hAnsi="Arial" w:cs="Arial"/>
        </w:rPr>
      </w:pPr>
      <w:r>
        <w:rPr>
          <w:rFonts w:ascii="Arial" w:hAnsi="Arial" w:cs="Arial"/>
        </w:rPr>
        <w:t xml:space="preserve">Ciertamente el desarrollo del año 2020, ha significado en el devenir del día a día un continuo reto </w:t>
      </w:r>
      <w:r w:rsidR="00057951">
        <w:rPr>
          <w:rFonts w:ascii="Arial" w:hAnsi="Arial" w:cs="Arial"/>
        </w:rPr>
        <w:t>que nos ha requerido adaptarnos como “servicio esencial” que somos, a prestar nuestros servicios en la cantidad y calidad requeridos en cada momento, lo que hemos podido conseguir gracias al esfuerzo de cada uno de los trabajadores que forman parte de nuestra empresa.</w:t>
      </w:r>
    </w:p>
    <w:p w:rsidR="00057951" w:rsidRPr="007F0AC6" w:rsidRDefault="00057951" w:rsidP="00615344">
      <w:pPr>
        <w:jc w:val="both"/>
        <w:rPr>
          <w:rFonts w:ascii="Arial" w:hAnsi="Arial" w:cs="Arial"/>
        </w:rPr>
      </w:pPr>
      <w:r>
        <w:rPr>
          <w:rFonts w:ascii="Arial" w:hAnsi="Arial" w:cs="Arial"/>
        </w:rPr>
        <w:t xml:space="preserve">Estas últimas consideraciones no es habitual incorporarlas a un documento de esta naturaleza, pero ciertamente este año pasado </w:t>
      </w:r>
      <w:r w:rsidR="002A3F3D">
        <w:rPr>
          <w:rFonts w:ascii="Arial" w:hAnsi="Arial" w:cs="Arial"/>
        </w:rPr>
        <w:t xml:space="preserve">creo que coincidiremos en que no puede considerarse habitual, pero en línea con lo hasta aquí expuesto tampoco puede desviarnos de la </w:t>
      </w:r>
      <w:r w:rsidR="00582664">
        <w:rPr>
          <w:rFonts w:ascii="Arial" w:hAnsi="Arial" w:cs="Arial"/>
        </w:rPr>
        <w:t>consecución</w:t>
      </w:r>
      <w:r w:rsidR="002A3F3D">
        <w:rPr>
          <w:rFonts w:ascii="Arial" w:hAnsi="Arial" w:cs="Arial"/>
        </w:rPr>
        <w:t xml:space="preserve"> de nuestros objetivos estratégicos, y es por eso que </w:t>
      </w:r>
      <w:r w:rsidR="00B54F18">
        <w:rPr>
          <w:rFonts w:ascii="Arial" w:hAnsi="Arial" w:cs="Arial"/>
        </w:rPr>
        <w:t xml:space="preserve">en </w:t>
      </w:r>
      <w:r w:rsidR="002A3F3D">
        <w:rPr>
          <w:rFonts w:ascii="Arial" w:hAnsi="Arial" w:cs="Arial"/>
        </w:rPr>
        <w:t>la proyección de nuestros Estados Contables para el 2021 necesariamente se incorporan los previsibles efectos que</w:t>
      </w:r>
      <w:r w:rsidR="0026334F">
        <w:rPr>
          <w:rFonts w:ascii="Arial" w:hAnsi="Arial" w:cs="Arial"/>
        </w:rPr>
        <w:t xml:space="preserve"> esta situación puede ocasionar en los mismos, pero igualmente no renuncian a alcanzar dichos objetivos. A continua</w:t>
      </w:r>
      <w:r w:rsidR="00B54F18">
        <w:rPr>
          <w:rFonts w:ascii="Arial" w:hAnsi="Arial" w:cs="Arial"/>
        </w:rPr>
        <w:t>ción</w:t>
      </w:r>
      <w:r w:rsidR="0026334F" w:rsidRPr="0026334F">
        <w:rPr>
          <w:rFonts w:ascii="Arial" w:hAnsi="Arial" w:cs="Arial"/>
        </w:rPr>
        <w:t xml:space="preserve"> </w:t>
      </w:r>
      <w:r w:rsidR="0026334F" w:rsidRPr="007F0AC6">
        <w:rPr>
          <w:rFonts w:ascii="Arial" w:hAnsi="Arial" w:cs="Arial"/>
        </w:rPr>
        <w:t xml:space="preserve">pasaremos a explicar la razonabilidad de las principales partidas que los componen, básicamente </w:t>
      </w:r>
      <w:r w:rsidR="00B54F18">
        <w:rPr>
          <w:rFonts w:ascii="Arial" w:hAnsi="Arial" w:cs="Arial"/>
        </w:rPr>
        <w:t>ingresos, gastos e inversiones.</w:t>
      </w:r>
    </w:p>
    <w:p w:rsidR="002F7C5A" w:rsidRDefault="002F7C5A" w:rsidP="00615344">
      <w:pPr>
        <w:spacing w:before="240" w:after="120"/>
        <w:jc w:val="both"/>
        <w:outlineLvl w:val="0"/>
        <w:rPr>
          <w:rFonts w:ascii="Arial" w:hAnsi="Arial" w:cs="Arial"/>
        </w:rPr>
      </w:pPr>
    </w:p>
    <w:p w:rsidR="006F5426" w:rsidRPr="000A1A50" w:rsidRDefault="006F5426" w:rsidP="00615344">
      <w:pPr>
        <w:spacing w:before="240" w:after="120"/>
        <w:jc w:val="both"/>
        <w:outlineLvl w:val="0"/>
        <w:rPr>
          <w:rFonts w:ascii="Arial" w:hAnsi="Arial" w:cs="Arial"/>
          <w:b/>
        </w:rPr>
      </w:pPr>
      <w:r w:rsidRPr="000A1A50">
        <w:rPr>
          <w:rFonts w:ascii="Arial" w:hAnsi="Arial" w:cs="Arial"/>
          <w:b/>
        </w:rPr>
        <w:lastRenderedPageBreak/>
        <w:t>1. PRINCIPALES OBJETIVOS Y A</w:t>
      </w:r>
      <w:r w:rsidR="000A1A50">
        <w:rPr>
          <w:rFonts w:ascii="Arial" w:hAnsi="Arial" w:cs="Arial"/>
          <w:b/>
        </w:rPr>
        <w:t>CTUACIO</w:t>
      </w:r>
      <w:r w:rsidR="00B54F18">
        <w:rPr>
          <w:rFonts w:ascii="Arial" w:hAnsi="Arial" w:cs="Arial"/>
          <w:b/>
        </w:rPr>
        <w:t>NES PARA EL EJERCICIO 2021</w:t>
      </w:r>
      <w:r w:rsidRPr="000A1A50">
        <w:rPr>
          <w:rFonts w:ascii="Arial" w:hAnsi="Arial" w:cs="Arial"/>
          <w:b/>
        </w:rPr>
        <w:t>.</w:t>
      </w:r>
    </w:p>
    <w:p w:rsidR="00BE60CF" w:rsidRDefault="00B54F18" w:rsidP="00615344">
      <w:pPr>
        <w:spacing w:before="240" w:after="120"/>
        <w:jc w:val="both"/>
        <w:rPr>
          <w:rFonts w:ascii="Arial" w:hAnsi="Arial" w:cs="Arial"/>
        </w:rPr>
      </w:pPr>
      <w:r>
        <w:rPr>
          <w:rFonts w:ascii="Arial" w:hAnsi="Arial" w:cs="Arial"/>
        </w:rPr>
        <w:t>El ejercicio 2021</w:t>
      </w:r>
      <w:r w:rsidR="00BE60CF">
        <w:rPr>
          <w:rFonts w:ascii="Arial" w:hAnsi="Arial" w:cs="Arial"/>
        </w:rPr>
        <w:t xml:space="preserve"> va a</w:t>
      </w:r>
      <w:r w:rsidR="006F5426" w:rsidRPr="000A1A50">
        <w:rPr>
          <w:rFonts w:ascii="Arial" w:hAnsi="Arial" w:cs="Arial"/>
        </w:rPr>
        <w:t xml:space="preserve"> suponer para la empresa </w:t>
      </w:r>
      <w:r w:rsidR="00BE60CF">
        <w:rPr>
          <w:rFonts w:ascii="Arial" w:hAnsi="Arial" w:cs="Arial"/>
        </w:rPr>
        <w:t xml:space="preserve">afrontar un gran reto, </w:t>
      </w:r>
      <w:r w:rsidR="00042F19">
        <w:rPr>
          <w:rFonts w:ascii="Arial" w:hAnsi="Arial" w:cs="Arial"/>
        </w:rPr>
        <w:t xml:space="preserve">pero </w:t>
      </w:r>
      <w:r w:rsidR="00BE60CF">
        <w:rPr>
          <w:rFonts w:ascii="Arial" w:hAnsi="Arial" w:cs="Arial"/>
        </w:rPr>
        <w:t xml:space="preserve">como dijimos anteriormente nuestros objetivos estratégicos deben de permanecer </w:t>
      </w:r>
      <w:r w:rsidR="00042F19">
        <w:rPr>
          <w:rFonts w:ascii="Arial" w:hAnsi="Arial" w:cs="Arial"/>
        </w:rPr>
        <w:t>inalterables, y con la inversión programada para el 2020, que contemplaba la adquisición de 57 nuevos vehículos</w:t>
      </w:r>
      <w:r w:rsidR="00D164C7">
        <w:rPr>
          <w:rFonts w:ascii="Arial" w:hAnsi="Arial" w:cs="Arial"/>
        </w:rPr>
        <w:t>, de los que 49 está garantizado que nos sean entregados en diciembre de 2020 (</w:t>
      </w:r>
      <w:r w:rsidR="00CA412A">
        <w:rPr>
          <w:rFonts w:ascii="Arial" w:hAnsi="Arial" w:cs="Arial"/>
        </w:rPr>
        <w:t xml:space="preserve">8 vehículos Iveco </w:t>
      </w:r>
      <w:proofErr w:type="spellStart"/>
      <w:r w:rsidR="00CA412A">
        <w:rPr>
          <w:rFonts w:ascii="Arial" w:hAnsi="Arial" w:cs="Arial"/>
        </w:rPr>
        <w:t>Heuliez</w:t>
      </w:r>
      <w:proofErr w:type="spellEnd"/>
      <w:r w:rsidR="00CA412A">
        <w:rPr>
          <w:rFonts w:ascii="Arial" w:hAnsi="Arial" w:cs="Arial"/>
        </w:rPr>
        <w:t xml:space="preserve"> de 10 metros, </w:t>
      </w:r>
      <w:r w:rsidR="00D164C7">
        <w:rPr>
          <w:rFonts w:ascii="Arial" w:hAnsi="Arial" w:cs="Arial"/>
        </w:rPr>
        <w:t>24 vehículos Man de 12 metros,</w:t>
      </w:r>
      <w:r w:rsidR="00CA412A">
        <w:rPr>
          <w:rFonts w:ascii="Arial" w:hAnsi="Arial" w:cs="Arial"/>
        </w:rPr>
        <w:t xml:space="preserve"> y 15 vehículos Man articulados de 18 metros), estando previsto la entrega de los 10 restantes vehículos de tecnología hibrida de la marca King Long en el prime</w:t>
      </w:r>
      <w:r w:rsidR="00D64F76">
        <w:rPr>
          <w:rFonts w:ascii="Arial" w:hAnsi="Arial" w:cs="Arial"/>
        </w:rPr>
        <w:t>r trimestre del 2021,</w:t>
      </w:r>
      <w:r w:rsidR="00CA412A">
        <w:rPr>
          <w:rFonts w:ascii="Arial" w:hAnsi="Arial" w:cs="Arial"/>
        </w:rPr>
        <w:t xml:space="preserve"> mejoraremos durante el 2021 de forma sustancial la calidad y prestaciones de nuestra actual flota. Aunque ciertamente hemos de reconocer que el escenario en el que nos planteamos esta renovación era otro totalmente diferente al actual, ya que después de seis años d</w:t>
      </w:r>
      <w:r w:rsidR="00DD67FC">
        <w:rPr>
          <w:rFonts w:ascii="Arial" w:hAnsi="Arial" w:cs="Arial"/>
        </w:rPr>
        <w:t>e subidas continuas de viajeros</w:t>
      </w:r>
      <w:r w:rsidR="00234833">
        <w:rPr>
          <w:rFonts w:ascii="Arial" w:hAnsi="Arial" w:cs="Arial"/>
        </w:rPr>
        <w:t xml:space="preserve"> que </w:t>
      </w:r>
      <w:r w:rsidR="00D64F76">
        <w:rPr>
          <w:rFonts w:ascii="Arial" w:hAnsi="Arial" w:cs="Arial"/>
        </w:rPr>
        <w:t>nos permitió finalizar el año 2019 con 38,5M de viajeros</w:t>
      </w:r>
      <w:r w:rsidR="00DD67FC">
        <w:rPr>
          <w:rFonts w:ascii="Arial" w:hAnsi="Arial" w:cs="Arial"/>
        </w:rPr>
        <w:t>, para el presente año 2020 nuestra previsión</w:t>
      </w:r>
      <w:r w:rsidR="00234833">
        <w:rPr>
          <w:rFonts w:ascii="Arial" w:hAnsi="Arial" w:cs="Arial"/>
        </w:rPr>
        <w:t xml:space="preserve"> es</w:t>
      </w:r>
      <w:r w:rsidR="00DD67FC">
        <w:rPr>
          <w:rFonts w:ascii="Arial" w:hAnsi="Arial" w:cs="Arial"/>
        </w:rPr>
        <w:t xml:space="preserve"> finalizar con 24,5M, lo que significa una reducción del 36%, y una previsión de viajeros para el 2021 de 30,7M</w:t>
      </w:r>
      <w:r w:rsidR="00587F6D">
        <w:rPr>
          <w:rFonts w:ascii="Arial" w:hAnsi="Arial" w:cs="Arial"/>
        </w:rPr>
        <w:t>, lo que supone un incremento del 25% sobre el 2020, pero un 20% inferior al 2019.</w:t>
      </w:r>
    </w:p>
    <w:p w:rsidR="00027FDE" w:rsidRPr="00C5304C" w:rsidRDefault="00587F6D" w:rsidP="00615344">
      <w:pPr>
        <w:spacing w:before="240" w:after="120"/>
        <w:jc w:val="both"/>
        <w:rPr>
          <w:rFonts w:ascii="Arial" w:hAnsi="Arial" w:cs="Arial"/>
        </w:rPr>
      </w:pPr>
      <w:r>
        <w:rPr>
          <w:rFonts w:ascii="Arial" w:hAnsi="Arial" w:cs="Arial"/>
        </w:rPr>
        <w:t>Los datos aq</w:t>
      </w:r>
      <w:r w:rsidR="00AD5DD4">
        <w:rPr>
          <w:rFonts w:ascii="Arial" w:hAnsi="Arial" w:cs="Arial"/>
        </w:rPr>
        <w:t>uí proporcionados posibilitan mú</w:t>
      </w:r>
      <w:r>
        <w:rPr>
          <w:rFonts w:ascii="Arial" w:hAnsi="Arial" w:cs="Arial"/>
        </w:rPr>
        <w:t>ltiple</w:t>
      </w:r>
      <w:r w:rsidR="00FF790F">
        <w:rPr>
          <w:rFonts w:ascii="Arial" w:hAnsi="Arial" w:cs="Arial"/>
        </w:rPr>
        <w:t xml:space="preserve">s lecturas, pero las mismas, aunque nos han parecido plausibles no dejan de ser coyunturales, ya que la pandemia que estamos soportando, y que ciertamente casi todos infravaloramos y consideramos que iba a tener una menor incidencia y duración, finalmente acabará, y la nueva normalidad tenderá a convertirse en la vieja normalidad siempre y cuando no se </w:t>
      </w:r>
      <w:r w:rsidR="00FF618F">
        <w:rPr>
          <w:rFonts w:ascii="Arial" w:hAnsi="Arial" w:cs="Arial"/>
        </w:rPr>
        <w:t>actúe</w:t>
      </w:r>
      <w:r w:rsidR="00FF790F">
        <w:rPr>
          <w:rFonts w:ascii="Arial" w:hAnsi="Arial" w:cs="Arial"/>
        </w:rPr>
        <w:t xml:space="preserve"> para evitarlo, y cuando digo evitarlo me refiero “mutatis, </w:t>
      </w:r>
      <w:proofErr w:type="spellStart"/>
      <w:r w:rsidR="00FF790F">
        <w:rPr>
          <w:rFonts w:ascii="Arial" w:hAnsi="Arial" w:cs="Arial"/>
        </w:rPr>
        <w:t>mutan</w:t>
      </w:r>
      <w:r w:rsidR="00AD5DD4">
        <w:rPr>
          <w:rFonts w:ascii="Arial" w:hAnsi="Arial" w:cs="Arial"/>
        </w:rPr>
        <w:t>di</w:t>
      </w:r>
      <w:proofErr w:type="spellEnd"/>
      <w:r w:rsidR="00AD5DD4">
        <w:rPr>
          <w:rFonts w:ascii="Arial" w:hAnsi="Arial" w:cs="Arial"/>
        </w:rPr>
        <w:t xml:space="preserve">” </w:t>
      </w:r>
      <w:r w:rsidR="0097647D">
        <w:rPr>
          <w:rFonts w:ascii="Arial" w:hAnsi="Arial" w:cs="Arial"/>
        </w:rPr>
        <w:t xml:space="preserve">a cambiar </w:t>
      </w:r>
      <w:r w:rsidR="00AD5DD4">
        <w:rPr>
          <w:rFonts w:ascii="Arial" w:hAnsi="Arial" w:cs="Arial"/>
        </w:rPr>
        <w:t>“normalidad”</w:t>
      </w:r>
      <w:r w:rsidR="00C5304C">
        <w:rPr>
          <w:rFonts w:ascii="Arial" w:hAnsi="Arial" w:cs="Arial"/>
        </w:rPr>
        <w:t xml:space="preserve"> (que nos llevó a considerar normal lo anormal)</w:t>
      </w:r>
      <w:r w:rsidR="00AD5DD4">
        <w:rPr>
          <w:rFonts w:ascii="Arial" w:hAnsi="Arial" w:cs="Arial"/>
        </w:rPr>
        <w:t xml:space="preserve"> por “movilidad sostenible”</w:t>
      </w:r>
      <w:r w:rsidR="00C5304C">
        <w:rPr>
          <w:rFonts w:ascii="Arial" w:hAnsi="Arial" w:cs="Arial"/>
        </w:rPr>
        <w:t xml:space="preserve">, en definitiva que nuestro plan de actuación integrado en el Plan de Actuación del </w:t>
      </w:r>
      <w:r w:rsidR="00FF618F">
        <w:rPr>
          <w:rFonts w:ascii="Arial" w:hAnsi="Arial" w:cs="Arial"/>
        </w:rPr>
        <w:t>Área</w:t>
      </w:r>
      <w:r w:rsidR="00C5304C">
        <w:rPr>
          <w:rFonts w:ascii="Arial" w:hAnsi="Arial" w:cs="Arial"/>
        </w:rPr>
        <w:t xml:space="preserve"> de Movilidad, y por supuesto con la imprescindible colaboración transversal del resto de </w:t>
      </w:r>
      <w:r w:rsidR="00FF618F">
        <w:rPr>
          <w:rFonts w:ascii="Arial" w:hAnsi="Arial" w:cs="Arial"/>
        </w:rPr>
        <w:t>áreas</w:t>
      </w:r>
      <w:r w:rsidR="00C5304C">
        <w:rPr>
          <w:rFonts w:ascii="Arial" w:hAnsi="Arial" w:cs="Arial"/>
        </w:rPr>
        <w:t xml:space="preserve"> de nuestro Ayuntamiento, posibilite modificar los hábitos de desplazamiento de nuestros habitantes y visitantes hacia un modelo de ciuda</w:t>
      </w:r>
      <w:r w:rsidR="00234833">
        <w:rPr>
          <w:rFonts w:ascii="Arial" w:hAnsi="Arial" w:cs="Arial"/>
        </w:rPr>
        <w:t>d mucho más agradable de habitar y por tanto sostenible.</w:t>
      </w:r>
      <w:r w:rsidR="00C5304C">
        <w:rPr>
          <w:rFonts w:ascii="Arial" w:hAnsi="Arial" w:cs="Arial"/>
        </w:rPr>
        <w:t xml:space="preserve"> </w:t>
      </w:r>
    </w:p>
    <w:p w:rsidR="006F5426" w:rsidRPr="000A1A50" w:rsidRDefault="002D6559" w:rsidP="00FA5858">
      <w:pPr>
        <w:spacing w:before="240" w:after="120"/>
        <w:jc w:val="both"/>
        <w:rPr>
          <w:rFonts w:ascii="Arial" w:hAnsi="Arial" w:cs="Arial"/>
        </w:rPr>
      </w:pPr>
      <w:r>
        <w:rPr>
          <w:rFonts w:ascii="Arial" w:hAnsi="Arial" w:cs="Arial"/>
        </w:rPr>
        <w:t>A continuación, y</w:t>
      </w:r>
      <w:r w:rsidR="006F5426" w:rsidRPr="000A1A50">
        <w:rPr>
          <w:rFonts w:ascii="Arial" w:hAnsi="Arial" w:cs="Arial"/>
        </w:rPr>
        <w:t xml:space="preserve"> resumidamente</w:t>
      </w:r>
      <w:r>
        <w:rPr>
          <w:rFonts w:ascii="Arial" w:hAnsi="Arial" w:cs="Arial"/>
        </w:rPr>
        <w:t xml:space="preserve"> pasamos a explicitar</w:t>
      </w:r>
      <w:r w:rsidR="006F5426" w:rsidRPr="000A1A50">
        <w:rPr>
          <w:rFonts w:ascii="Arial" w:hAnsi="Arial" w:cs="Arial"/>
        </w:rPr>
        <w:t xml:space="preserve"> </w:t>
      </w:r>
      <w:r>
        <w:rPr>
          <w:rFonts w:ascii="Arial" w:hAnsi="Arial" w:cs="Arial"/>
        </w:rPr>
        <w:t xml:space="preserve">los </w:t>
      </w:r>
      <w:r w:rsidR="006F5426" w:rsidRPr="000A1A50">
        <w:rPr>
          <w:rFonts w:ascii="Arial" w:hAnsi="Arial" w:cs="Arial"/>
        </w:rPr>
        <w:t>principales objetivos y actu</w:t>
      </w:r>
      <w:r w:rsidR="00C5304C">
        <w:rPr>
          <w:rFonts w:ascii="Arial" w:hAnsi="Arial" w:cs="Arial"/>
        </w:rPr>
        <w:t>aciones que pretendemos abordar en las actuales circuns</w:t>
      </w:r>
      <w:r w:rsidR="0043489F">
        <w:rPr>
          <w:rFonts w:ascii="Arial" w:hAnsi="Arial" w:cs="Arial"/>
        </w:rPr>
        <w:t>tancias:</w:t>
      </w:r>
    </w:p>
    <w:p w:rsidR="0043489F" w:rsidRDefault="00FA5858" w:rsidP="00FA5858">
      <w:pPr>
        <w:pStyle w:val="Encabezado"/>
        <w:tabs>
          <w:tab w:val="clear" w:pos="4252"/>
          <w:tab w:val="clear" w:pos="8504"/>
        </w:tabs>
        <w:spacing w:before="240" w:line="360" w:lineRule="auto"/>
        <w:ind w:left="284" w:right="215"/>
        <w:jc w:val="both"/>
        <w:rPr>
          <w:rFonts w:ascii="Arial" w:hAnsi="Arial" w:cs="Arial"/>
        </w:rPr>
      </w:pPr>
      <w:r w:rsidRPr="00FA5858">
        <w:rPr>
          <w:rFonts w:ascii="Arial" w:hAnsi="Arial" w:cs="Arial"/>
        </w:rPr>
        <w:t>En primer lugar s</w:t>
      </w:r>
      <w:r w:rsidR="006F5426" w:rsidRPr="00FA5858">
        <w:rPr>
          <w:rFonts w:ascii="Arial" w:hAnsi="Arial" w:cs="Arial"/>
        </w:rPr>
        <w:t>eguir</w:t>
      </w:r>
      <w:r w:rsidR="006F5426" w:rsidRPr="000A1A50">
        <w:rPr>
          <w:rFonts w:ascii="Arial" w:hAnsi="Arial" w:cs="Arial"/>
        </w:rPr>
        <w:t xml:space="preserve"> trabajando con objeto de mantener y en la medida de lo posible mejorar la fiabilidad de los servicios que ofertamos, para lo cual el principal reto a a</w:t>
      </w:r>
      <w:r w:rsidR="00065FDE" w:rsidRPr="000A1A50">
        <w:rPr>
          <w:rFonts w:ascii="Arial" w:hAnsi="Arial" w:cs="Arial"/>
        </w:rPr>
        <w:t xml:space="preserve">frontar es hacer frente </w:t>
      </w:r>
      <w:r w:rsidR="0043489F">
        <w:rPr>
          <w:rFonts w:ascii="Arial" w:hAnsi="Arial" w:cs="Arial"/>
        </w:rPr>
        <w:t xml:space="preserve">a la normalización de </w:t>
      </w:r>
      <w:r w:rsidR="006F5426" w:rsidRPr="000A1A50">
        <w:rPr>
          <w:rFonts w:ascii="Arial" w:hAnsi="Arial" w:cs="Arial"/>
        </w:rPr>
        <w:t>nuestra demanda de servicios</w:t>
      </w:r>
      <w:r w:rsidR="00FC1C0A">
        <w:rPr>
          <w:rFonts w:ascii="Arial" w:hAnsi="Arial" w:cs="Arial"/>
        </w:rPr>
        <w:t xml:space="preserve"> </w:t>
      </w:r>
      <w:r w:rsidR="00FC1C0A" w:rsidRPr="000A1A50">
        <w:rPr>
          <w:rFonts w:ascii="Arial" w:hAnsi="Arial" w:cs="Arial"/>
        </w:rPr>
        <w:t>sin que por ello la calidad del mismo se resienta</w:t>
      </w:r>
      <w:r w:rsidR="006F5426" w:rsidRPr="000A1A50">
        <w:rPr>
          <w:rFonts w:ascii="Arial" w:hAnsi="Arial" w:cs="Arial"/>
        </w:rPr>
        <w:t>,</w:t>
      </w:r>
      <w:r w:rsidR="002D6559">
        <w:rPr>
          <w:rFonts w:ascii="Arial" w:hAnsi="Arial" w:cs="Arial"/>
        </w:rPr>
        <w:t xml:space="preserve"> </w:t>
      </w:r>
      <w:r w:rsidR="0043489F">
        <w:rPr>
          <w:rFonts w:ascii="Arial" w:hAnsi="Arial" w:cs="Arial"/>
        </w:rPr>
        <w:t>garantizando en todo momento que el servicio de transporte público de viajeros que proporciona nuestra empresa ofrece los máximos niveles de garantía y fiabilidad frente a la actual situación.</w:t>
      </w:r>
    </w:p>
    <w:p w:rsidR="0043489F" w:rsidRDefault="0043489F" w:rsidP="00FA5858">
      <w:pPr>
        <w:pStyle w:val="Encabezado"/>
        <w:tabs>
          <w:tab w:val="clear" w:pos="4252"/>
          <w:tab w:val="clear" w:pos="8504"/>
        </w:tabs>
        <w:spacing w:before="240" w:line="360" w:lineRule="auto"/>
        <w:ind w:left="284" w:right="215"/>
        <w:jc w:val="both"/>
        <w:rPr>
          <w:rFonts w:ascii="Arial" w:hAnsi="Arial" w:cs="Arial"/>
        </w:rPr>
      </w:pPr>
    </w:p>
    <w:p w:rsidR="006F5426" w:rsidRPr="000A1A50" w:rsidRDefault="007309CA" w:rsidP="00FA5858">
      <w:pPr>
        <w:pStyle w:val="Encabezado"/>
        <w:tabs>
          <w:tab w:val="clear" w:pos="4252"/>
          <w:tab w:val="clear" w:pos="8504"/>
        </w:tabs>
        <w:spacing w:before="240" w:line="360" w:lineRule="auto"/>
        <w:ind w:left="284" w:right="215"/>
        <w:jc w:val="both"/>
        <w:rPr>
          <w:rFonts w:ascii="Arial" w:hAnsi="Arial" w:cs="Arial"/>
        </w:rPr>
      </w:pPr>
      <w:r>
        <w:rPr>
          <w:rFonts w:ascii="Arial" w:hAnsi="Arial" w:cs="Arial"/>
        </w:rPr>
        <w:lastRenderedPageBreak/>
        <w:t xml:space="preserve">En este punto hemos de reconocer que en el presente año nos enfrentamos a importantes retos, el primero de ellos es finalizar el proceso de selección de conductores-perceptores que habíamos comenzado a seleccionar a principios del 2020 y que debido a la situación que atravesamos tuvimos que interrumpir, pero que ya hemos retomado adaptándonos a las nuevas circunstancias (destacamos este hecho, ya que hasta que no finalicemos dicho proceso de selección no podemos incorporar nuevos conductores-perceptores para sustituir a los que se jubilan y al incremento del nivel de absentismo ocasionado por </w:t>
      </w:r>
      <w:r w:rsidR="001025FB">
        <w:rPr>
          <w:rFonts w:ascii="Arial" w:hAnsi="Arial" w:cs="Arial"/>
        </w:rPr>
        <w:t>la actual situación)</w:t>
      </w:r>
    </w:p>
    <w:p w:rsidR="00AA31E5" w:rsidRPr="00594ACA" w:rsidRDefault="00234833" w:rsidP="00FF618F">
      <w:pPr>
        <w:pStyle w:val="Encabezado"/>
        <w:tabs>
          <w:tab w:val="clear" w:pos="4252"/>
          <w:tab w:val="clear" w:pos="8504"/>
        </w:tabs>
        <w:spacing w:before="240" w:line="360" w:lineRule="auto"/>
        <w:ind w:left="284" w:right="215"/>
        <w:jc w:val="both"/>
        <w:rPr>
          <w:rFonts w:ascii="Arial" w:hAnsi="Arial" w:cs="Arial"/>
        </w:rPr>
      </w:pPr>
      <w:r>
        <w:rPr>
          <w:rFonts w:ascii="Arial" w:hAnsi="Arial" w:cs="Arial"/>
        </w:rPr>
        <w:t xml:space="preserve">Seguir mejorando en </w:t>
      </w:r>
      <w:r w:rsidR="006F5426" w:rsidRPr="00594ACA">
        <w:rPr>
          <w:rFonts w:ascii="Arial" w:hAnsi="Arial" w:cs="Arial"/>
        </w:rPr>
        <w:t xml:space="preserve">el sistema de información al público de las horas de paso por paradas, y de la exactitud de la información que proporcionamos en relación a las mismas en los diferentes soportes en que los ofertamos. Para ello </w:t>
      </w:r>
      <w:r>
        <w:rPr>
          <w:rFonts w:ascii="Arial" w:hAnsi="Arial" w:cs="Arial"/>
        </w:rPr>
        <w:t xml:space="preserve">hemos adjudicado como teníamos </w:t>
      </w:r>
      <w:r w:rsidR="00AA31E5" w:rsidRPr="00594ACA">
        <w:rPr>
          <w:rFonts w:ascii="Arial" w:hAnsi="Arial" w:cs="Arial"/>
        </w:rPr>
        <w:t xml:space="preserve">previsto la actualización de nuestro </w:t>
      </w:r>
      <w:r w:rsidR="006F5426" w:rsidRPr="00594ACA">
        <w:rPr>
          <w:rFonts w:ascii="Arial" w:hAnsi="Arial" w:cs="Arial"/>
        </w:rPr>
        <w:t>SAE (Sistema de Ayuda a la Explotación)</w:t>
      </w:r>
      <w:r w:rsidR="00AA31E5" w:rsidRPr="00594ACA">
        <w:rPr>
          <w:rFonts w:ascii="Arial" w:hAnsi="Arial" w:cs="Arial"/>
        </w:rPr>
        <w:t xml:space="preserve"> </w:t>
      </w:r>
      <w:r>
        <w:rPr>
          <w:rFonts w:ascii="Arial" w:hAnsi="Arial" w:cs="Arial"/>
        </w:rPr>
        <w:t xml:space="preserve">pero debido a la situación que hemos atravesado durante el presente </w:t>
      </w:r>
      <w:r w:rsidR="0078768B">
        <w:rPr>
          <w:rFonts w:ascii="Arial" w:hAnsi="Arial" w:cs="Arial"/>
        </w:rPr>
        <w:t xml:space="preserve">año </w:t>
      </w:r>
      <w:r w:rsidR="0038272C">
        <w:rPr>
          <w:rFonts w:ascii="Arial" w:hAnsi="Arial" w:cs="Arial"/>
        </w:rPr>
        <w:t xml:space="preserve">hemos finalizado la sustitución de los equipos de abordo obsoletos y esperamos </w:t>
      </w:r>
      <w:r>
        <w:rPr>
          <w:rFonts w:ascii="Arial" w:hAnsi="Arial" w:cs="Arial"/>
        </w:rPr>
        <w:t xml:space="preserve">finalizar </w:t>
      </w:r>
      <w:r w:rsidR="0038272C">
        <w:rPr>
          <w:rFonts w:ascii="Arial" w:hAnsi="Arial" w:cs="Arial"/>
        </w:rPr>
        <w:t xml:space="preserve">la </w:t>
      </w:r>
      <w:r>
        <w:rPr>
          <w:rFonts w:ascii="Arial" w:hAnsi="Arial" w:cs="Arial"/>
        </w:rPr>
        <w:t xml:space="preserve">implementación </w:t>
      </w:r>
      <w:r w:rsidR="0038272C">
        <w:rPr>
          <w:rFonts w:ascii="Arial" w:hAnsi="Arial" w:cs="Arial"/>
        </w:rPr>
        <w:t xml:space="preserve">del software de la central del  SAE </w:t>
      </w:r>
      <w:r>
        <w:rPr>
          <w:rFonts w:ascii="Arial" w:hAnsi="Arial" w:cs="Arial"/>
        </w:rPr>
        <w:t>en el primer trimestre del 2021</w:t>
      </w:r>
      <w:r w:rsidR="0038272C">
        <w:rPr>
          <w:rFonts w:ascii="Arial" w:hAnsi="Arial" w:cs="Arial"/>
        </w:rPr>
        <w:t>, cuando puedan desplazarse los técnicos que nos han de dar la formación de este nuevo sistema.</w:t>
      </w:r>
    </w:p>
    <w:p w:rsidR="008A7320" w:rsidRPr="00594ACA" w:rsidRDefault="0038272C" w:rsidP="00FF618F">
      <w:pPr>
        <w:pStyle w:val="Encabezado"/>
        <w:tabs>
          <w:tab w:val="clear" w:pos="4252"/>
          <w:tab w:val="clear" w:pos="8504"/>
        </w:tabs>
        <w:spacing w:before="240" w:line="360" w:lineRule="auto"/>
        <w:ind w:left="240" w:right="215"/>
        <w:jc w:val="both"/>
        <w:rPr>
          <w:rFonts w:ascii="Arial" w:hAnsi="Arial" w:cs="Arial"/>
        </w:rPr>
      </w:pPr>
      <w:r>
        <w:rPr>
          <w:rFonts w:ascii="Arial" w:hAnsi="Arial" w:cs="Arial"/>
        </w:rPr>
        <w:t xml:space="preserve">Derivado de la fuerte inversión en material móvil realizada en el 2020 y el comienzo de las actuaciones de </w:t>
      </w:r>
      <w:r w:rsidR="0078768B">
        <w:rPr>
          <w:rFonts w:ascii="Arial" w:hAnsi="Arial" w:cs="Arial"/>
        </w:rPr>
        <w:t xml:space="preserve">remodelación de nuestras instalaciones del Arequipa, durante el año 2021 nos limitaremos a adquirir los 10 vehículos híbridos que no es una inversión pequeña, ya que suponen 3.770.000 € y que recibiremos en el primer trimestre del 2021, ya que las obras duraran prácticamente todo el año y procuraremos  prepararnos para acelerar la adquisición de los vehículos del 2022 tan pronto como sea posible y no a final de año como es habitual, para ello esperamos llegar a una negociación satisfactoria con la Autoridad </w:t>
      </w:r>
      <w:r w:rsidR="007B3116">
        <w:rPr>
          <w:rFonts w:ascii="Arial" w:hAnsi="Arial" w:cs="Arial"/>
        </w:rPr>
        <w:t>Única</w:t>
      </w:r>
      <w:r w:rsidR="0078768B">
        <w:rPr>
          <w:rFonts w:ascii="Arial" w:hAnsi="Arial" w:cs="Arial"/>
        </w:rPr>
        <w:t xml:space="preserve"> del Transporte de Gran Canaria, sobre la que llevamos hablando de su aportación a la sustitución de los vehículos de nuestra flota en los últimos años y creo que en el momento actual es más que factible llegar a un compromiso en firme, </w:t>
      </w:r>
      <w:r w:rsidR="00332873">
        <w:rPr>
          <w:rFonts w:ascii="Arial" w:hAnsi="Arial" w:cs="Arial"/>
        </w:rPr>
        <w:t>después</w:t>
      </w:r>
      <w:r w:rsidR="0078768B">
        <w:rPr>
          <w:rFonts w:ascii="Arial" w:hAnsi="Arial" w:cs="Arial"/>
        </w:rPr>
        <w:t xml:space="preserve"> de nuestras últimas conversaciones.</w:t>
      </w:r>
    </w:p>
    <w:p w:rsidR="001403FD" w:rsidRPr="00332873" w:rsidRDefault="00F3193B" w:rsidP="00332873">
      <w:pPr>
        <w:spacing w:before="240" w:after="120"/>
        <w:ind w:left="240"/>
        <w:jc w:val="both"/>
        <w:rPr>
          <w:rFonts w:ascii="Arial" w:hAnsi="Arial" w:cs="Arial"/>
        </w:rPr>
      </w:pPr>
      <w:r w:rsidRPr="00332873">
        <w:rPr>
          <w:rFonts w:ascii="Arial" w:hAnsi="Arial" w:cs="Arial"/>
        </w:rPr>
        <w:t xml:space="preserve">El Plan de Inversiones </w:t>
      </w:r>
      <w:r w:rsidR="00FA5858" w:rsidRPr="00332873">
        <w:rPr>
          <w:rFonts w:ascii="Arial" w:hAnsi="Arial" w:cs="Arial"/>
        </w:rPr>
        <w:t>para el presente e</w:t>
      </w:r>
      <w:r w:rsidR="00E60959">
        <w:rPr>
          <w:rFonts w:ascii="Arial" w:hAnsi="Arial" w:cs="Arial"/>
        </w:rPr>
        <w:t>jercicio supone un total de 20</w:t>
      </w:r>
      <w:r w:rsidR="00FA5858" w:rsidRPr="00332873">
        <w:rPr>
          <w:rFonts w:ascii="Arial" w:hAnsi="Arial" w:cs="Arial"/>
        </w:rPr>
        <w:t xml:space="preserve"> Millones de Euros, aunque ciertamente la mayor parte del mismo la vamos a destinar a obras asociadas con la </w:t>
      </w:r>
      <w:r w:rsidR="007B3116" w:rsidRPr="00332873">
        <w:rPr>
          <w:rFonts w:ascii="Arial" w:hAnsi="Arial" w:cs="Arial"/>
        </w:rPr>
        <w:t>MetroGuagua</w:t>
      </w:r>
      <w:r w:rsidR="00FA5858" w:rsidRPr="00332873">
        <w:rPr>
          <w:rFonts w:ascii="Arial" w:hAnsi="Arial" w:cs="Arial"/>
        </w:rPr>
        <w:t xml:space="preserve"> (12 M</w:t>
      </w:r>
      <w:r w:rsidR="001403FD" w:rsidRPr="00332873">
        <w:rPr>
          <w:rFonts w:ascii="Arial" w:hAnsi="Arial" w:cs="Arial"/>
        </w:rPr>
        <w:t xml:space="preserve">€) y el resto, </w:t>
      </w:r>
      <w:r w:rsidR="00FA5858" w:rsidRPr="00332873">
        <w:rPr>
          <w:rFonts w:ascii="Arial" w:hAnsi="Arial" w:cs="Arial"/>
        </w:rPr>
        <w:t>que tampo</w:t>
      </w:r>
      <w:r w:rsidR="00E60959">
        <w:rPr>
          <w:rFonts w:ascii="Arial" w:hAnsi="Arial" w:cs="Arial"/>
        </w:rPr>
        <w:t>co es un cifra a despreciar, 8</w:t>
      </w:r>
      <w:r w:rsidR="00FA5858" w:rsidRPr="00332873">
        <w:rPr>
          <w:rFonts w:ascii="Arial" w:hAnsi="Arial" w:cs="Arial"/>
        </w:rPr>
        <w:t xml:space="preserve"> M€ al </w:t>
      </w:r>
      <w:r w:rsidR="001403FD" w:rsidRPr="00332873">
        <w:rPr>
          <w:rFonts w:ascii="Arial" w:hAnsi="Arial" w:cs="Arial"/>
        </w:rPr>
        <w:t xml:space="preserve">conjunto </w:t>
      </w:r>
      <w:r w:rsidR="00FA5858" w:rsidRPr="00332873">
        <w:rPr>
          <w:rFonts w:ascii="Arial" w:hAnsi="Arial" w:cs="Arial"/>
        </w:rPr>
        <w:t>de actuaciones que se encuentran definidas en el mismo y qu</w:t>
      </w:r>
      <w:r w:rsidR="001403FD" w:rsidRPr="00332873">
        <w:rPr>
          <w:rFonts w:ascii="Arial" w:hAnsi="Arial" w:cs="Arial"/>
        </w:rPr>
        <w:t xml:space="preserve">e nos van a permitir continuar </w:t>
      </w:r>
      <w:r w:rsidR="00FA5858" w:rsidRPr="00332873">
        <w:rPr>
          <w:rFonts w:ascii="Arial" w:hAnsi="Arial" w:cs="Arial"/>
        </w:rPr>
        <w:t xml:space="preserve">nuestro proyecto </w:t>
      </w:r>
      <w:r w:rsidR="001403FD" w:rsidRPr="00332873">
        <w:rPr>
          <w:rFonts w:ascii="Arial" w:hAnsi="Arial" w:cs="Arial"/>
        </w:rPr>
        <w:t>de mejora continua y las actuaciones de nuestro plan estratégico</w:t>
      </w:r>
    </w:p>
    <w:p w:rsidR="00F3193B" w:rsidRPr="00332873" w:rsidRDefault="001403FD" w:rsidP="00332873">
      <w:pPr>
        <w:spacing w:before="240" w:after="120"/>
        <w:ind w:left="240"/>
        <w:jc w:val="both"/>
        <w:rPr>
          <w:rFonts w:ascii="Arial" w:hAnsi="Arial" w:cs="Arial"/>
        </w:rPr>
      </w:pPr>
      <w:r w:rsidRPr="00332873">
        <w:rPr>
          <w:rFonts w:ascii="Arial" w:hAnsi="Arial" w:cs="Arial"/>
        </w:rPr>
        <w:t xml:space="preserve">Por último cabe destacar dentro de las novedades a incorporar en el año 2021 la previsible incorporación de las nuevas canceladoras que nos permitirán admitir como medio de pago en nuestros vehículos las tarjetas de crédito así como los móviles, facilitando de este modo la </w:t>
      </w:r>
      <w:r w:rsidRPr="00332873">
        <w:rPr>
          <w:rFonts w:ascii="Arial" w:hAnsi="Arial" w:cs="Arial"/>
        </w:rPr>
        <w:lastRenderedPageBreak/>
        <w:t>accesibilidad a los mismos por nuestros clientes, sobre todo en estos tiempos de pandemia en el que el pago en efectivo se ha visto suprimido, esperamos que provisionalmente, pero en cualquier caso va a suponer una importante mejora de calidad</w:t>
      </w:r>
      <w:r w:rsidR="006B5976" w:rsidRPr="00332873">
        <w:rPr>
          <w:rFonts w:ascii="Arial" w:hAnsi="Arial" w:cs="Arial"/>
        </w:rPr>
        <w:t xml:space="preserve"> para nuestros clientes. Esta inversión no aparece reflejada en nuestro plan de inversiones puesto que se financia con fondos de Proyecto Inteligencia Azul desde nuestro Ayuntamiento.</w:t>
      </w:r>
    </w:p>
    <w:p w:rsidR="006B5976" w:rsidRPr="006B5976" w:rsidRDefault="006B5976" w:rsidP="00332873">
      <w:pPr>
        <w:pStyle w:val="Encabezado"/>
        <w:tabs>
          <w:tab w:val="clear" w:pos="4252"/>
          <w:tab w:val="clear" w:pos="8504"/>
        </w:tabs>
        <w:spacing w:before="240" w:line="360" w:lineRule="auto"/>
        <w:ind w:right="215"/>
        <w:jc w:val="both"/>
        <w:rPr>
          <w:rFonts w:ascii="Arial" w:hAnsi="Arial" w:cs="Arial"/>
        </w:rPr>
      </w:pPr>
      <w:r w:rsidRPr="006B5976">
        <w:rPr>
          <w:rFonts w:ascii="Arial" w:hAnsi="Arial" w:cs="Arial"/>
        </w:rPr>
        <w:t>Ot</w:t>
      </w:r>
      <w:r>
        <w:rPr>
          <w:rFonts w:ascii="Arial" w:hAnsi="Arial" w:cs="Arial"/>
        </w:rPr>
        <w:t xml:space="preserve">ro reto al que nos enfrentamos en el presente ejercicio es la renegociación de nuestro Convenio Colectivo, en el que estamos actualmente inmersos y del que esperamos que entre todos seamos capaces de </w:t>
      </w:r>
      <w:r w:rsidRPr="00E81B8F">
        <w:rPr>
          <w:rFonts w:ascii="Arial" w:hAnsi="Arial" w:cs="Arial"/>
        </w:rPr>
        <w:t xml:space="preserve">replantearnos nuestras actuales reglas de juego de forma creativa, </w:t>
      </w:r>
      <w:r>
        <w:rPr>
          <w:rFonts w:ascii="Arial" w:hAnsi="Arial" w:cs="Arial"/>
        </w:rPr>
        <w:t xml:space="preserve">de </w:t>
      </w:r>
      <w:r w:rsidRPr="00E81B8F">
        <w:rPr>
          <w:rFonts w:ascii="Arial" w:hAnsi="Arial" w:cs="Arial"/>
        </w:rPr>
        <w:t>tal forma que logremos, trabajando en conjunto empresa y trabajadores, aunar nuestros planteamientos, con el común objetivo de mejorar nuestro nivel de servicio frente a nuestros clientes, simultaneando el mismo sin menoscabar la esencia de nuestras actuales condiciones laborales.</w:t>
      </w:r>
    </w:p>
    <w:p w:rsidR="00454842" w:rsidRDefault="00454842" w:rsidP="00582664">
      <w:pPr>
        <w:pStyle w:val="Encabezado"/>
        <w:tabs>
          <w:tab w:val="clear" w:pos="4252"/>
          <w:tab w:val="clear" w:pos="8504"/>
        </w:tabs>
        <w:spacing w:before="240" w:line="360" w:lineRule="auto"/>
        <w:ind w:right="215"/>
        <w:jc w:val="both"/>
        <w:rPr>
          <w:rFonts w:ascii="Arial" w:hAnsi="Arial" w:cs="Arial"/>
        </w:rPr>
      </w:pPr>
      <w:r>
        <w:rPr>
          <w:rFonts w:ascii="Arial" w:hAnsi="Arial" w:cs="Arial"/>
        </w:rPr>
        <w:t>S</w:t>
      </w:r>
      <w:r w:rsidR="002E4A42" w:rsidRPr="00287F4F">
        <w:rPr>
          <w:rFonts w:ascii="Arial" w:hAnsi="Arial" w:cs="Arial"/>
        </w:rPr>
        <w:t>egui</w:t>
      </w:r>
      <w:r>
        <w:rPr>
          <w:rFonts w:ascii="Arial" w:hAnsi="Arial" w:cs="Arial"/>
        </w:rPr>
        <w:t xml:space="preserve">mos en la línea igualmente de desarrollar nuestro </w:t>
      </w:r>
      <w:r w:rsidR="006F5426" w:rsidRPr="00287F4F">
        <w:rPr>
          <w:rFonts w:ascii="Arial" w:hAnsi="Arial" w:cs="Arial"/>
        </w:rPr>
        <w:t xml:space="preserve">cambio Organizacional </w:t>
      </w:r>
      <w:r w:rsidR="00155F77" w:rsidRPr="00287F4F">
        <w:rPr>
          <w:rFonts w:ascii="Arial" w:hAnsi="Arial" w:cs="Arial"/>
        </w:rPr>
        <w:t>que nos posibilite afron</w:t>
      </w:r>
      <w:r w:rsidR="002E4A42" w:rsidRPr="00287F4F">
        <w:rPr>
          <w:rFonts w:ascii="Arial" w:hAnsi="Arial" w:cs="Arial"/>
        </w:rPr>
        <w:t>t</w:t>
      </w:r>
      <w:r w:rsidR="00155F77" w:rsidRPr="00287F4F">
        <w:rPr>
          <w:rFonts w:ascii="Arial" w:hAnsi="Arial" w:cs="Arial"/>
        </w:rPr>
        <w:t>ar</w:t>
      </w:r>
      <w:r w:rsidR="002E4A42" w:rsidRPr="00287F4F">
        <w:rPr>
          <w:rFonts w:ascii="Arial" w:hAnsi="Arial" w:cs="Arial"/>
        </w:rPr>
        <w:t xml:space="preserve"> con garantías </w:t>
      </w:r>
      <w:r w:rsidR="006F5426" w:rsidRPr="00287F4F">
        <w:rPr>
          <w:rFonts w:ascii="Arial" w:hAnsi="Arial" w:cs="Arial"/>
        </w:rPr>
        <w:t xml:space="preserve">los </w:t>
      </w:r>
      <w:r w:rsidR="002E4A42" w:rsidRPr="00287F4F">
        <w:rPr>
          <w:rFonts w:ascii="Arial" w:hAnsi="Arial" w:cs="Arial"/>
        </w:rPr>
        <w:t xml:space="preserve">continuos y novedosos retos </w:t>
      </w:r>
      <w:r w:rsidR="006F5426" w:rsidRPr="00287F4F">
        <w:rPr>
          <w:rFonts w:ascii="Arial" w:hAnsi="Arial" w:cs="Arial"/>
        </w:rPr>
        <w:t>a los que debemos de hacer frente</w:t>
      </w:r>
      <w:r>
        <w:rPr>
          <w:rFonts w:ascii="Arial" w:hAnsi="Arial" w:cs="Arial"/>
        </w:rPr>
        <w:t xml:space="preserve">, y este año especialmente debido a las sorpresivas circunstancias que hemos tenido que afrontar y que creo que hemos logrado realizar con el existo que cabe esperar en una situación tan delicada como la actual. Esta seguirá siendo nuestro línea de trabajo para el 2021 con objeto de recuperar paulatinamente nuestro volumen de clientes y seguir posteriormente en la senda de crecimiento que teníamos marcada y que se alinea con la continuación de los trabajos para la puesta en marcha de la </w:t>
      </w:r>
      <w:r w:rsidR="00582664">
        <w:rPr>
          <w:rFonts w:ascii="Arial" w:hAnsi="Arial" w:cs="Arial"/>
        </w:rPr>
        <w:t>MetroGuagua</w:t>
      </w:r>
      <w:r>
        <w:rPr>
          <w:rFonts w:ascii="Arial" w:hAnsi="Arial" w:cs="Arial"/>
        </w:rPr>
        <w:t xml:space="preserve"> y de la remodelación simultanea de la red de líneas que habrá que realizar en dicho momento. Para el logro de dicho objetivo el cambio organizativo que nos habíamos trazado y que hemos prácticamente finalizado ha demostrado su eficacia y eficiencia por lo que en este punto nos encontramos satisfechos con la labor realizada.</w:t>
      </w:r>
    </w:p>
    <w:p w:rsidR="00FA7900" w:rsidRPr="00C447B3" w:rsidRDefault="00FA7900" w:rsidP="00582664">
      <w:pPr>
        <w:pStyle w:val="Encabezado"/>
        <w:tabs>
          <w:tab w:val="clear" w:pos="4252"/>
          <w:tab w:val="clear" w:pos="8504"/>
        </w:tabs>
        <w:spacing w:before="240" w:line="360" w:lineRule="auto"/>
        <w:ind w:right="215"/>
        <w:jc w:val="both"/>
        <w:rPr>
          <w:rFonts w:ascii="Arial" w:hAnsi="Arial" w:cs="Arial"/>
        </w:rPr>
      </w:pPr>
      <w:r w:rsidRPr="00C447B3">
        <w:rPr>
          <w:rFonts w:ascii="Arial" w:hAnsi="Arial" w:cs="Arial"/>
        </w:rPr>
        <w:t xml:space="preserve">En cuanto a las relaciones con la Autoridad </w:t>
      </w:r>
      <w:r w:rsidR="007B3116" w:rsidRPr="00C447B3">
        <w:rPr>
          <w:rFonts w:ascii="Arial" w:hAnsi="Arial" w:cs="Arial"/>
        </w:rPr>
        <w:t>Única</w:t>
      </w:r>
      <w:r w:rsidRPr="00C447B3">
        <w:rPr>
          <w:rFonts w:ascii="Arial" w:hAnsi="Arial" w:cs="Arial"/>
        </w:rPr>
        <w:t xml:space="preserve"> del Transporte</w:t>
      </w:r>
      <w:r w:rsidR="00C447B3" w:rsidRPr="00C447B3">
        <w:rPr>
          <w:rFonts w:ascii="Arial" w:hAnsi="Arial" w:cs="Arial"/>
        </w:rPr>
        <w:t xml:space="preserve">, y aunque </w:t>
      </w:r>
      <w:r w:rsidR="00454842">
        <w:rPr>
          <w:rFonts w:ascii="Arial" w:hAnsi="Arial" w:cs="Arial"/>
        </w:rPr>
        <w:t>como ya mencionamos estamos a punto de alc</w:t>
      </w:r>
      <w:r w:rsidR="00BF0D4C">
        <w:rPr>
          <w:rFonts w:ascii="Arial" w:hAnsi="Arial" w:cs="Arial"/>
        </w:rPr>
        <w:t xml:space="preserve">anzar un acuerdo para obtener </w:t>
      </w:r>
      <w:r w:rsidR="00454842">
        <w:rPr>
          <w:rFonts w:ascii="Arial" w:hAnsi="Arial" w:cs="Arial"/>
        </w:rPr>
        <w:t xml:space="preserve"> fin</w:t>
      </w:r>
      <w:r w:rsidR="00BF0D4C">
        <w:rPr>
          <w:rFonts w:ascii="Arial" w:hAnsi="Arial" w:cs="Arial"/>
        </w:rPr>
        <w:t>anciación para la ayuda en la adquisición de flota a estas alturas no hemos sido capaces de formalizar el Contrato Programa</w:t>
      </w:r>
      <w:r w:rsidR="00332873">
        <w:rPr>
          <w:rFonts w:ascii="Arial" w:hAnsi="Arial" w:cs="Arial"/>
        </w:rPr>
        <w:t xml:space="preserve"> </w:t>
      </w:r>
      <w:r w:rsidR="00BF0D4C">
        <w:rPr>
          <w:rFonts w:ascii="Arial" w:hAnsi="Arial" w:cs="Arial"/>
        </w:rPr>
        <w:t>para el periodo 2017-2020, derivado en gran parte a la ralentización de trabajo que ha supuesto la situación que atravesamos y nos encontramos a la espera de que nos planteen un cronograma que posibilite formalizarlo en próximas fechas.</w:t>
      </w:r>
    </w:p>
    <w:p w:rsidR="00BF0D4C" w:rsidRDefault="00BF0D4C" w:rsidP="00615344">
      <w:pPr>
        <w:spacing w:before="240" w:after="120"/>
        <w:jc w:val="both"/>
        <w:rPr>
          <w:rFonts w:ascii="Arial" w:hAnsi="Arial" w:cs="Arial"/>
          <w:b/>
        </w:rPr>
      </w:pPr>
    </w:p>
    <w:p w:rsidR="009E6CED" w:rsidRDefault="009E6CED" w:rsidP="00615344">
      <w:pPr>
        <w:spacing w:before="240" w:after="120"/>
        <w:jc w:val="both"/>
        <w:rPr>
          <w:rFonts w:ascii="Arial" w:hAnsi="Arial" w:cs="Arial"/>
          <w:b/>
        </w:rPr>
      </w:pPr>
    </w:p>
    <w:p w:rsidR="009E6CED" w:rsidRDefault="009E6CED" w:rsidP="00615344">
      <w:pPr>
        <w:spacing w:before="240" w:after="120"/>
        <w:jc w:val="both"/>
        <w:rPr>
          <w:rFonts w:ascii="Arial" w:hAnsi="Arial" w:cs="Arial"/>
          <w:b/>
        </w:rPr>
      </w:pPr>
    </w:p>
    <w:p w:rsidR="00C5321B" w:rsidRPr="007F0AC6" w:rsidRDefault="0069434B" w:rsidP="00615344">
      <w:pPr>
        <w:spacing w:before="240" w:after="120"/>
        <w:jc w:val="both"/>
        <w:rPr>
          <w:rFonts w:ascii="Arial" w:hAnsi="Arial" w:cs="Arial"/>
          <w:b/>
        </w:rPr>
      </w:pPr>
      <w:r>
        <w:rPr>
          <w:rFonts w:ascii="Arial" w:hAnsi="Arial" w:cs="Arial"/>
          <w:b/>
        </w:rPr>
        <w:lastRenderedPageBreak/>
        <w:t>2.- ANÁ</w:t>
      </w:r>
      <w:r w:rsidR="00E771D7" w:rsidRPr="007F0AC6">
        <w:rPr>
          <w:rFonts w:ascii="Arial" w:hAnsi="Arial" w:cs="Arial"/>
          <w:b/>
        </w:rPr>
        <w:t>LISIS DE LAS CIFRAS DE INGRESOS</w:t>
      </w:r>
      <w:r w:rsidR="007F466B" w:rsidRPr="007F0AC6">
        <w:rPr>
          <w:rFonts w:ascii="Arial" w:hAnsi="Arial" w:cs="Arial"/>
          <w:b/>
        </w:rPr>
        <w:t xml:space="preserve"> Y GASTOS.</w:t>
      </w:r>
    </w:p>
    <w:p w:rsidR="004A1367" w:rsidRDefault="007F466B" w:rsidP="00615344">
      <w:pPr>
        <w:spacing w:before="240" w:after="120"/>
        <w:jc w:val="both"/>
        <w:rPr>
          <w:rFonts w:ascii="Arial" w:hAnsi="Arial" w:cs="Arial"/>
        </w:rPr>
      </w:pPr>
      <w:r w:rsidRPr="007F0AC6">
        <w:rPr>
          <w:rFonts w:ascii="Arial" w:hAnsi="Arial" w:cs="Arial"/>
        </w:rPr>
        <w:t>Mostramos a continuación la Cuenta de Pérdidas y Ganancias, sobre la que realizaremos las explicaciones respecto de las previsiones de ingresos y gastos.</w:t>
      </w:r>
    </w:p>
    <w:p w:rsidR="00332873" w:rsidRDefault="00332873" w:rsidP="00615344">
      <w:pPr>
        <w:spacing w:before="240" w:after="120"/>
        <w:jc w:val="both"/>
        <w:rPr>
          <w:rFonts w:ascii="Arial" w:hAnsi="Arial" w:cs="Arial"/>
        </w:rPr>
      </w:pPr>
      <w:r>
        <w:rPr>
          <w:rFonts w:ascii="Arial" w:hAnsi="Arial" w:cs="Arial"/>
          <w:noProof/>
          <w:lang w:eastAsia="es-ES"/>
        </w:rPr>
        <w:drawing>
          <wp:anchor distT="0" distB="0" distL="114300" distR="114300" simplePos="0" relativeHeight="251658240" behindDoc="0" locked="0" layoutInCell="1" allowOverlap="1">
            <wp:simplePos x="0" y="0"/>
            <wp:positionH relativeFrom="column">
              <wp:posOffset>1905</wp:posOffset>
            </wp:positionH>
            <wp:positionV relativeFrom="paragraph">
              <wp:posOffset>81280</wp:posOffset>
            </wp:positionV>
            <wp:extent cx="5321935" cy="6503670"/>
            <wp:effectExtent l="19050" t="0" r="0" b="0"/>
            <wp:wrapSquare wrapText="bothSides"/>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321935" cy="6503670"/>
                    </a:xfrm>
                    <a:prstGeom prst="rect">
                      <a:avLst/>
                    </a:prstGeom>
                    <a:noFill/>
                    <a:ln w="9525">
                      <a:noFill/>
                      <a:miter lim="800000"/>
                      <a:headEnd/>
                      <a:tailEnd/>
                    </a:ln>
                  </pic:spPr>
                </pic:pic>
              </a:graphicData>
            </a:graphic>
          </wp:anchor>
        </w:drawing>
      </w:r>
    </w:p>
    <w:p w:rsidR="007F0AC6" w:rsidRPr="007F0AC6" w:rsidRDefault="007F0AC6" w:rsidP="004A1367">
      <w:pPr>
        <w:spacing w:before="240" w:after="120"/>
        <w:jc w:val="both"/>
        <w:rPr>
          <w:rFonts w:ascii="Arial" w:hAnsi="Arial" w:cs="Arial"/>
        </w:rPr>
      </w:pPr>
    </w:p>
    <w:p w:rsidR="004A1367" w:rsidRDefault="004A1367"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A1367">
      <w:pPr>
        <w:spacing w:before="240" w:after="120"/>
        <w:jc w:val="center"/>
        <w:rPr>
          <w:rFonts w:ascii="Arial" w:hAnsi="Arial" w:cs="Arial"/>
          <w:b/>
          <w:color w:val="0070C0"/>
        </w:rPr>
      </w:pPr>
    </w:p>
    <w:p w:rsidR="00332873" w:rsidRDefault="00332873" w:rsidP="00464C31">
      <w:pPr>
        <w:jc w:val="both"/>
        <w:rPr>
          <w:rFonts w:ascii="Arial" w:hAnsi="Arial" w:cs="Arial"/>
          <w:b/>
          <w:color w:val="0070C0"/>
        </w:rPr>
      </w:pPr>
    </w:p>
    <w:p w:rsidR="00D702F6" w:rsidRDefault="00D702F6" w:rsidP="00464C31">
      <w:pPr>
        <w:jc w:val="both"/>
        <w:rPr>
          <w:rFonts w:ascii="Arial" w:hAnsi="Arial" w:cs="Arial"/>
          <w:b/>
        </w:rPr>
      </w:pPr>
    </w:p>
    <w:p w:rsidR="00D702F6" w:rsidRDefault="00D702F6" w:rsidP="00464C31">
      <w:pPr>
        <w:jc w:val="both"/>
        <w:rPr>
          <w:rFonts w:ascii="Arial" w:hAnsi="Arial" w:cs="Arial"/>
          <w:b/>
        </w:rPr>
      </w:pPr>
    </w:p>
    <w:p w:rsidR="006F64C4" w:rsidRDefault="006F64C4" w:rsidP="00464C31">
      <w:pPr>
        <w:jc w:val="both"/>
        <w:rPr>
          <w:rFonts w:ascii="Arial" w:hAnsi="Arial" w:cs="Arial"/>
          <w:b/>
        </w:rPr>
      </w:pPr>
    </w:p>
    <w:p w:rsidR="00464C31" w:rsidRPr="007F0AC6" w:rsidRDefault="00464C31" w:rsidP="00464C31">
      <w:pPr>
        <w:jc w:val="both"/>
        <w:rPr>
          <w:rFonts w:ascii="Arial" w:hAnsi="Arial" w:cs="Arial"/>
          <w:b/>
        </w:rPr>
      </w:pPr>
      <w:r w:rsidRPr="007F0AC6">
        <w:rPr>
          <w:rFonts w:ascii="Arial" w:hAnsi="Arial" w:cs="Arial"/>
          <w:b/>
        </w:rPr>
        <w:lastRenderedPageBreak/>
        <w:t xml:space="preserve">2.1.- RESUMEN DE </w:t>
      </w:r>
      <w:r w:rsidR="00F553D1" w:rsidRPr="007F0AC6">
        <w:rPr>
          <w:rFonts w:ascii="Arial" w:hAnsi="Arial" w:cs="Arial"/>
          <w:b/>
        </w:rPr>
        <w:t>PROYECCIONES PARA 201</w:t>
      </w:r>
      <w:r w:rsidR="007F0AC6" w:rsidRPr="007F0AC6">
        <w:rPr>
          <w:rFonts w:ascii="Arial" w:hAnsi="Arial" w:cs="Arial"/>
          <w:b/>
        </w:rPr>
        <w:t>9</w:t>
      </w:r>
      <w:r w:rsidR="00F553D1" w:rsidRPr="007F0AC6">
        <w:rPr>
          <w:rFonts w:ascii="Arial" w:hAnsi="Arial" w:cs="Arial"/>
          <w:b/>
        </w:rPr>
        <w:t xml:space="preserve"> E </w:t>
      </w:r>
      <w:r w:rsidRPr="007F0AC6">
        <w:rPr>
          <w:rFonts w:ascii="Arial" w:hAnsi="Arial" w:cs="Arial"/>
          <w:b/>
        </w:rPr>
        <w:t>INGRESOS PRESUPUESTADOS</w:t>
      </w:r>
      <w:r w:rsidR="007F0AC6" w:rsidRPr="007F0AC6">
        <w:rPr>
          <w:rFonts w:ascii="Arial" w:hAnsi="Arial" w:cs="Arial"/>
          <w:b/>
        </w:rPr>
        <w:t xml:space="preserve"> PARA 2020</w:t>
      </w:r>
      <w:r w:rsidRPr="007F0AC6">
        <w:rPr>
          <w:rFonts w:ascii="Arial" w:hAnsi="Arial" w:cs="Arial"/>
          <w:b/>
        </w:rPr>
        <w:t>.</w:t>
      </w:r>
    </w:p>
    <w:p w:rsidR="00AC6457" w:rsidRPr="007F0AC6" w:rsidRDefault="00E771D7" w:rsidP="00D66F15">
      <w:pPr>
        <w:spacing w:before="240" w:after="120"/>
        <w:jc w:val="both"/>
        <w:rPr>
          <w:rFonts w:ascii="Arial" w:hAnsi="Arial" w:cs="Arial"/>
          <w:b/>
        </w:rPr>
      </w:pPr>
      <w:r w:rsidRPr="007F0AC6">
        <w:rPr>
          <w:rFonts w:ascii="Arial" w:hAnsi="Arial" w:cs="Arial"/>
          <w:b/>
        </w:rPr>
        <w:t>2.</w:t>
      </w:r>
      <w:r w:rsidR="00E66731" w:rsidRPr="007F0AC6">
        <w:rPr>
          <w:rFonts w:ascii="Arial" w:hAnsi="Arial" w:cs="Arial"/>
          <w:b/>
        </w:rPr>
        <w:t>1.1</w:t>
      </w:r>
      <w:r w:rsidR="002E2BE4" w:rsidRPr="007F0AC6">
        <w:rPr>
          <w:rFonts w:ascii="Arial" w:hAnsi="Arial" w:cs="Arial"/>
          <w:b/>
        </w:rPr>
        <w:t>-</w:t>
      </w:r>
      <w:r w:rsidRPr="007F0AC6">
        <w:rPr>
          <w:rFonts w:ascii="Arial" w:hAnsi="Arial" w:cs="Arial"/>
          <w:b/>
        </w:rPr>
        <w:t xml:space="preserve"> INGRESOS PROCEDENTES DE LOS VIAJEROS</w:t>
      </w:r>
      <w:r w:rsidR="00E66731" w:rsidRPr="007F0AC6">
        <w:rPr>
          <w:rFonts w:ascii="Arial" w:hAnsi="Arial" w:cs="Arial"/>
          <w:b/>
        </w:rPr>
        <w:t xml:space="preserve"> E IMPORTE NETO DE LA CIFRA DE NEGOCIOS</w:t>
      </w:r>
      <w:r w:rsidR="00AC6457" w:rsidRPr="007F0AC6">
        <w:rPr>
          <w:rFonts w:ascii="Arial" w:hAnsi="Arial" w:cs="Arial"/>
          <w:b/>
        </w:rPr>
        <w:t>.</w:t>
      </w:r>
    </w:p>
    <w:p w:rsidR="00E771D7" w:rsidRPr="007F0AC6" w:rsidRDefault="00E771D7" w:rsidP="00AC6457">
      <w:pPr>
        <w:spacing w:before="240" w:after="120"/>
        <w:jc w:val="both"/>
        <w:rPr>
          <w:rFonts w:ascii="Arial" w:hAnsi="Arial" w:cs="Arial"/>
        </w:rPr>
      </w:pPr>
      <w:r w:rsidRPr="007F0AC6">
        <w:rPr>
          <w:rFonts w:ascii="Arial" w:hAnsi="Arial" w:cs="Arial"/>
        </w:rPr>
        <w:t>El análisis para la estimación de los mismos parte de las siguientes premisas:</w:t>
      </w:r>
    </w:p>
    <w:p w:rsidR="00E771D7" w:rsidRPr="007F0AC6" w:rsidRDefault="00387408" w:rsidP="00ED0E1D">
      <w:pPr>
        <w:pStyle w:val="Prrafodelista"/>
        <w:numPr>
          <w:ilvl w:val="0"/>
          <w:numId w:val="17"/>
        </w:numPr>
        <w:spacing w:before="240" w:after="120"/>
        <w:ind w:left="357" w:hanging="357"/>
        <w:contextualSpacing w:val="0"/>
        <w:jc w:val="both"/>
        <w:rPr>
          <w:rFonts w:ascii="Arial" w:hAnsi="Arial" w:cs="Arial"/>
        </w:rPr>
      </w:pPr>
      <w:r w:rsidRPr="007F0AC6">
        <w:rPr>
          <w:rFonts w:ascii="Arial" w:hAnsi="Arial" w:cs="Arial"/>
        </w:rPr>
        <w:t xml:space="preserve">No se produce </w:t>
      </w:r>
      <w:r w:rsidR="008E79A0" w:rsidRPr="007F0AC6">
        <w:rPr>
          <w:rFonts w:ascii="Arial" w:hAnsi="Arial" w:cs="Arial"/>
        </w:rPr>
        <w:t xml:space="preserve">actualización tarifaria </w:t>
      </w:r>
      <w:r w:rsidR="007F0AC6" w:rsidRPr="007F0AC6">
        <w:rPr>
          <w:rFonts w:ascii="Arial" w:hAnsi="Arial" w:cs="Arial"/>
        </w:rPr>
        <w:t>para el año 202</w:t>
      </w:r>
      <w:r w:rsidR="009A762C">
        <w:rPr>
          <w:rFonts w:ascii="Arial" w:hAnsi="Arial" w:cs="Arial"/>
        </w:rPr>
        <w:t>1</w:t>
      </w:r>
      <w:r w:rsidRPr="007F0AC6">
        <w:rPr>
          <w:rFonts w:ascii="Arial" w:hAnsi="Arial" w:cs="Arial"/>
        </w:rPr>
        <w:t xml:space="preserve">, manteniéndose, para los diferentes títulos de viaje las </w:t>
      </w:r>
      <w:r w:rsidR="00E23A28" w:rsidRPr="007F0AC6">
        <w:rPr>
          <w:rFonts w:ascii="Arial" w:hAnsi="Arial" w:cs="Arial"/>
        </w:rPr>
        <w:t xml:space="preserve">tarifas </w:t>
      </w:r>
      <w:r w:rsidRPr="007F0AC6">
        <w:rPr>
          <w:rFonts w:ascii="Arial" w:hAnsi="Arial" w:cs="Arial"/>
        </w:rPr>
        <w:t xml:space="preserve">existentes </w:t>
      </w:r>
      <w:r w:rsidR="00713A3D" w:rsidRPr="007F0AC6">
        <w:rPr>
          <w:rFonts w:ascii="Arial" w:hAnsi="Arial" w:cs="Arial"/>
        </w:rPr>
        <w:t>desde 2014</w:t>
      </w:r>
      <w:r w:rsidR="0014285B" w:rsidRPr="007F0AC6">
        <w:rPr>
          <w:rFonts w:ascii="Arial" w:hAnsi="Arial" w:cs="Arial"/>
        </w:rPr>
        <w:t xml:space="preserve"> (Orden 751/13 de la Consejería de Empleo, Industria y Comercio del Gobierno de Canarias. BOC Nº 6 del 10 de enero de 2014).</w:t>
      </w:r>
    </w:p>
    <w:p w:rsidR="005D6D73" w:rsidRDefault="009A762C" w:rsidP="005D6D73">
      <w:pPr>
        <w:pStyle w:val="Prrafodelista"/>
        <w:numPr>
          <w:ilvl w:val="0"/>
          <w:numId w:val="17"/>
        </w:numPr>
        <w:spacing w:before="240" w:after="120"/>
        <w:jc w:val="both"/>
        <w:rPr>
          <w:rFonts w:ascii="Arial" w:hAnsi="Arial" w:cs="Arial"/>
        </w:rPr>
      </w:pPr>
      <w:r>
        <w:rPr>
          <w:rFonts w:ascii="Arial" w:hAnsi="Arial" w:cs="Arial"/>
        </w:rPr>
        <w:t>Para el 2021 esperamos seguir recuperando viajeros después de la merma que hemos tenido en el 2020 derivada de las actuales circunstancias, y obviamente en este año las hipótesis que planteamos van a depender mucho de la evolución que tenga la pandemia, no obstante y haciendo una proyección de las últimas tendencias y contrastando dichos datos con el resto de operadores públicos con los que nos encontramos en contacto, creemos que vamos a terminar el presente ejercicio en torno a 24.4 millones de viajeros y para el 2021 hemos estimado un crecimiento hasta los 30.7 millones, en torno a un 26% con una evolución en positivo creciente a lo largo de los sucesivos meses del año.</w:t>
      </w:r>
      <w:r w:rsidR="005D6D73" w:rsidRPr="005D6D73">
        <w:rPr>
          <w:rFonts w:ascii="Arial" w:hAnsi="Arial" w:cs="Arial"/>
        </w:rPr>
        <w:t xml:space="preserve"> </w:t>
      </w:r>
    </w:p>
    <w:p w:rsidR="009A762C" w:rsidRDefault="009A762C" w:rsidP="00384518">
      <w:pPr>
        <w:pStyle w:val="Prrafodelista"/>
        <w:numPr>
          <w:ilvl w:val="0"/>
          <w:numId w:val="17"/>
        </w:numPr>
        <w:spacing w:before="240" w:after="120"/>
        <w:ind w:left="426" w:hanging="357"/>
        <w:contextualSpacing w:val="0"/>
        <w:jc w:val="both"/>
        <w:rPr>
          <w:rFonts w:ascii="Arial" w:hAnsi="Arial" w:cs="Arial"/>
        </w:rPr>
      </w:pPr>
      <w:r w:rsidRPr="009A762C">
        <w:rPr>
          <w:rFonts w:ascii="Arial" w:hAnsi="Arial" w:cs="Arial"/>
        </w:rPr>
        <w:t>L</w:t>
      </w:r>
      <w:r w:rsidR="00005932" w:rsidRPr="009A762C">
        <w:rPr>
          <w:rFonts w:ascii="Arial" w:hAnsi="Arial" w:cs="Arial"/>
        </w:rPr>
        <w:t xml:space="preserve">a oferta kilométrica, </w:t>
      </w:r>
      <w:r w:rsidRPr="009A762C">
        <w:rPr>
          <w:rFonts w:ascii="Arial" w:hAnsi="Arial" w:cs="Arial"/>
        </w:rPr>
        <w:t xml:space="preserve">evolucionará un poco a la baja en relación al año 2019, aunque al alza obviamente en relación al 2020 donde esperamos terminar en torno a 8.894.000 </w:t>
      </w:r>
      <w:r w:rsidR="00332873" w:rsidRPr="009A762C">
        <w:rPr>
          <w:rFonts w:ascii="Arial" w:hAnsi="Arial" w:cs="Arial"/>
        </w:rPr>
        <w:t>Kilómetros</w:t>
      </w:r>
      <w:r w:rsidRPr="009A762C">
        <w:rPr>
          <w:rFonts w:ascii="Arial" w:hAnsi="Arial" w:cs="Arial"/>
        </w:rPr>
        <w:t xml:space="preserve">, y esto derivado de que actualmente y por motivos de absentismo y falta de posibilidad de contratación de nuevos conductores, aunque no obstante esperamos alcanzar los 10.941.000 </w:t>
      </w:r>
      <w:r w:rsidR="00332873" w:rsidRPr="009A762C">
        <w:rPr>
          <w:rFonts w:ascii="Arial" w:hAnsi="Arial" w:cs="Arial"/>
        </w:rPr>
        <w:t>kilómetros</w:t>
      </w:r>
      <w:r w:rsidRPr="009A762C">
        <w:rPr>
          <w:rFonts w:ascii="Arial" w:hAnsi="Arial" w:cs="Arial"/>
        </w:rPr>
        <w:t xml:space="preserve"> recorridos</w:t>
      </w:r>
    </w:p>
    <w:p w:rsidR="0018674C" w:rsidRPr="0018674C" w:rsidRDefault="005B5C05" w:rsidP="00E50FD2">
      <w:pPr>
        <w:spacing w:before="240" w:after="120"/>
        <w:jc w:val="both"/>
        <w:rPr>
          <w:rFonts w:ascii="Arial" w:hAnsi="Arial" w:cs="Arial"/>
        </w:rPr>
      </w:pPr>
      <w:r w:rsidRPr="0018674C">
        <w:rPr>
          <w:rFonts w:ascii="Arial" w:hAnsi="Arial" w:cs="Arial"/>
        </w:rPr>
        <w:t xml:space="preserve">Estimamos </w:t>
      </w:r>
      <w:r w:rsidR="009A762C">
        <w:rPr>
          <w:rFonts w:ascii="Arial" w:hAnsi="Arial" w:cs="Arial"/>
        </w:rPr>
        <w:t>que en 2021</w:t>
      </w:r>
      <w:r w:rsidR="00A51C4B" w:rsidRPr="0018674C">
        <w:rPr>
          <w:rFonts w:ascii="Arial" w:hAnsi="Arial" w:cs="Arial"/>
        </w:rPr>
        <w:t xml:space="preserve"> </w:t>
      </w:r>
      <w:r w:rsidR="005665E7" w:rsidRPr="0018674C">
        <w:rPr>
          <w:rFonts w:ascii="Arial" w:hAnsi="Arial" w:cs="Arial"/>
        </w:rPr>
        <w:t>los ingresos por prestación de servic</w:t>
      </w:r>
      <w:r w:rsidR="000F5F4E" w:rsidRPr="0018674C">
        <w:rPr>
          <w:rFonts w:ascii="Arial" w:hAnsi="Arial" w:cs="Arial"/>
        </w:rPr>
        <w:t>ios,</w:t>
      </w:r>
      <w:r w:rsidR="00B06299" w:rsidRPr="0018674C">
        <w:rPr>
          <w:rFonts w:ascii="Arial" w:hAnsi="Arial" w:cs="Arial"/>
        </w:rPr>
        <w:t xml:space="preserve"> tal y como se muestra </w:t>
      </w:r>
      <w:r w:rsidR="000F5F4E" w:rsidRPr="0018674C">
        <w:rPr>
          <w:rFonts w:ascii="Arial" w:hAnsi="Arial" w:cs="Arial"/>
        </w:rPr>
        <w:t xml:space="preserve">en la Cuenta de Pérdidas y Ganancias </w:t>
      </w:r>
      <w:r w:rsidR="002B7A7E" w:rsidRPr="0018674C">
        <w:rPr>
          <w:rFonts w:ascii="Arial" w:hAnsi="Arial" w:cs="Arial"/>
        </w:rPr>
        <w:t xml:space="preserve">(Epígrafe 1) </w:t>
      </w:r>
      <w:r w:rsidR="009A762C">
        <w:rPr>
          <w:rFonts w:ascii="Arial" w:hAnsi="Arial" w:cs="Arial"/>
        </w:rPr>
        <w:t xml:space="preserve">alcanzaran 32.755.644, incrementándose en relación al 2020 en 5.850.401, pero </w:t>
      </w:r>
      <w:r w:rsidR="00332873">
        <w:rPr>
          <w:rFonts w:ascii="Arial" w:hAnsi="Arial" w:cs="Arial"/>
        </w:rPr>
        <w:t>obviamente</w:t>
      </w:r>
      <w:r w:rsidR="009A762C">
        <w:rPr>
          <w:rFonts w:ascii="Arial" w:hAnsi="Arial" w:cs="Arial"/>
        </w:rPr>
        <w:t xml:space="preserve"> por debajo de los 38,5 millones que alcanzamos en 2019</w:t>
      </w:r>
      <w:r w:rsidR="0018674C" w:rsidRPr="0018674C">
        <w:rPr>
          <w:rFonts w:ascii="Arial" w:hAnsi="Arial" w:cs="Arial"/>
        </w:rPr>
        <w:t>.</w:t>
      </w:r>
    </w:p>
    <w:p w:rsidR="009E6CED" w:rsidRDefault="009A762C" w:rsidP="00DC2CE9">
      <w:pPr>
        <w:spacing w:before="240" w:after="120"/>
        <w:jc w:val="both"/>
        <w:rPr>
          <w:rFonts w:ascii="Arial" w:hAnsi="Arial" w:cs="Arial"/>
        </w:rPr>
      </w:pPr>
      <w:r>
        <w:rPr>
          <w:rFonts w:ascii="Arial" w:hAnsi="Arial" w:cs="Arial"/>
        </w:rPr>
        <w:t>L</w:t>
      </w:r>
      <w:r w:rsidR="00AD7657" w:rsidRPr="00AD7657">
        <w:rPr>
          <w:rFonts w:ascii="Arial" w:hAnsi="Arial" w:cs="Arial"/>
        </w:rPr>
        <w:t>as</w:t>
      </w:r>
      <w:r w:rsidR="00447D08" w:rsidRPr="00AD7657">
        <w:rPr>
          <w:rFonts w:ascii="Arial" w:hAnsi="Arial" w:cs="Arial"/>
        </w:rPr>
        <w:t xml:space="preserve"> Subvenciones Tarifarias </w:t>
      </w:r>
      <w:r>
        <w:rPr>
          <w:rFonts w:ascii="Arial" w:hAnsi="Arial" w:cs="Arial"/>
        </w:rPr>
        <w:t xml:space="preserve">en principio son las mismas </w:t>
      </w:r>
      <w:r w:rsidR="0021547D">
        <w:rPr>
          <w:rFonts w:ascii="Arial" w:hAnsi="Arial" w:cs="Arial"/>
        </w:rPr>
        <w:t xml:space="preserve">que percibimos en el 2020, aunque tenemos el compromiso tanto por parte del Ayuntamiento como por parte de la Autoridad de </w:t>
      </w:r>
      <w:r w:rsidR="00DC2CE9">
        <w:rPr>
          <w:rFonts w:ascii="Arial" w:hAnsi="Arial" w:cs="Arial"/>
        </w:rPr>
        <w:t>sentarnos</w:t>
      </w:r>
      <w:r w:rsidR="0021547D">
        <w:rPr>
          <w:rFonts w:ascii="Arial" w:hAnsi="Arial" w:cs="Arial"/>
        </w:rPr>
        <w:t xml:space="preserve"> a lo largo del año con objeto de comprobar la evolución de dichas cifras con objeto de poder complementarlas en el supuesto de que fuera necesario, ya que lo que si se tiene claro por parte de todas las Administraciones Públicas es que la oferta debe de mantener se al 100%, independientemente de cómo evolucione la demanda, ya que tarde o </w:t>
      </w:r>
      <w:r w:rsidR="009E6CED">
        <w:rPr>
          <w:rFonts w:ascii="Arial" w:hAnsi="Arial" w:cs="Arial"/>
        </w:rPr>
        <w:t>temprano</w:t>
      </w:r>
      <w:r w:rsidR="0021547D">
        <w:rPr>
          <w:rFonts w:ascii="Arial" w:hAnsi="Arial" w:cs="Arial"/>
        </w:rPr>
        <w:t xml:space="preserve"> esta habrá de normalizarse y la calidad del servicio </w:t>
      </w:r>
      <w:r w:rsidR="00332873">
        <w:rPr>
          <w:rFonts w:ascii="Arial" w:hAnsi="Arial" w:cs="Arial"/>
        </w:rPr>
        <w:t>público</w:t>
      </w:r>
      <w:r w:rsidR="0021547D">
        <w:rPr>
          <w:rFonts w:ascii="Arial" w:hAnsi="Arial" w:cs="Arial"/>
        </w:rPr>
        <w:t xml:space="preserve"> que tenemos la responsabilidad de prestar debe seguir </w:t>
      </w:r>
      <w:r w:rsidR="009E6CED">
        <w:rPr>
          <w:rFonts w:ascii="Arial" w:hAnsi="Arial" w:cs="Arial"/>
        </w:rPr>
        <w:t>percibiéndose</w:t>
      </w:r>
      <w:r w:rsidR="0021547D">
        <w:rPr>
          <w:rFonts w:ascii="Arial" w:hAnsi="Arial" w:cs="Arial"/>
        </w:rPr>
        <w:t xml:space="preserve"> positivamente por nuestros clientes.</w:t>
      </w:r>
    </w:p>
    <w:p w:rsidR="009E6CED" w:rsidRPr="00DC2CE9" w:rsidRDefault="009E6CED" w:rsidP="009E6CED">
      <w:pPr>
        <w:spacing w:before="0"/>
        <w:jc w:val="both"/>
        <w:rPr>
          <w:rFonts w:ascii="Arial" w:hAnsi="Arial" w:cs="Arial"/>
        </w:rPr>
      </w:pPr>
    </w:p>
    <w:p w:rsidR="005B5C05" w:rsidRPr="00D27706" w:rsidRDefault="005B5C05" w:rsidP="009E6CED">
      <w:pPr>
        <w:autoSpaceDE w:val="0"/>
        <w:autoSpaceDN w:val="0"/>
        <w:adjustRightInd w:val="0"/>
        <w:spacing w:before="0"/>
        <w:jc w:val="both"/>
        <w:rPr>
          <w:rFonts w:ascii="Arial" w:eastAsia="NotDefSpecial" w:hAnsi="Arial" w:cs="Arial"/>
          <w:b/>
        </w:rPr>
      </w:pPr>
      <w:r w:rsidRPr="00D27706">
        <w:rPr>
          <w:rFonts w:ascii="Arial" w:eastAsia="NotDefSpecial" w:hAnsi="Arial" w:cs="Arial"/>
          <w:b/>
        </w:rPr>
        <w:t>2.</w:t>
      </w:r>
      <w:r w:rsidR="001E0DDD" w:rsidRPr="00D27706">
        <w:rPr>
          <w:rFonts w:ascii="Arial" w:eastAsia="NotDefSpecial" w:hAnsi="Arial" w:cs="Arial"/>
          <w:b/>
        </w:rPr>
        <w:t>1.</w:t>
      </w:r>
      <w:r w:rsidR="0021547D">
        <w:rPr>
          <w:rFonts w:ascii="Arial" w:eastAsia="NotDefSpecial" w:hAnsi="Arial" w:cs="Arial"/>
          <w:b/>
        </w:rPr>
        <w:t>2</w:t>
      </w:r>
      <w:r w:rsidRPr="00D27706">
        <w:rPr>
          <w:rFonts w:ascii="Arial" w:eastAsia="NotDefSpecial" w:hAnsi="Arial" w:cs="Arial"/>
          <w:b/>
        </w:rPr>
        <w:t>.- INGRESOS PROCEDENTES DE LAS AA. PP.</w:t>
      </w:r>
    </w:p>
    <w:p w:rsidR="007C6DA7" w:rsidRPr="00D27706" w:rsidRDefault="007C74C3" w:rsidP="00E50FD2">
      <w:pPr>
        <w:jc w:val="both"/>
        <w:rPr>
          <w:rFonts w:ascii="Arial" w:hAnsi="Arial" w:cs="Arial"/>
        </w:rPr>
      </w:pPr>
      <w:r w:rsidRPr="00D27706">
        <w:rPr>
          <w:rFonts w:ascii="Arial" w:hAnsi="Arial" w:cs="Arial"/>
        </w:rPr>
        <w:t>Guaguas Municipales recibe ingresos tanto del Ayuntamiento</w:t>
      </w:r>
      <w:r w:rsidR="0002034E" w:rsidRPr="00D27706">
        <w:rPr>
          <w:rFonts w:ascii="Arial" w:hAnsi="Arial" w:cs="Arial"/>
        </w:rPr>
        <w:t xml:space="preserve"> como de la Autoridad Ú</w:t>
      </w:r>
      <w:r w:rsidRPr="00D27706">
        <w:rPr>
          <w:rFonts w:ascii="Arial" w:hAnsi="Arial" w:cs="Arial"/>
        </w:rPr>
        <w:t>nica del Transporte de Gran Canaria, por diferentes conceptos, que</w:t>
      </w:r>
      <w:r w:rsidR="007C6DA7" w:rsidRPr="00D27706">
        <w:rPr>
          <w:rFonts w:ascii="Arial" w:hAnsi="Arial" w:cs="Arial"/>
        </w:rPr>
        <w:t xml:space="preserve"> se recogen en la </w:t>
      </w:r>
      <w:r w:rsidR="007C6DA7" w:rsidRPr="00D27706">
        <w:rPr>
          <w:rFonts w:ascii="Arial" w:hAnsi="Arial" w:cs="Arial"/>
          <w:b/>
        </w:rPr>
        <w:t>ficha 13</w:t>
      </w:r>
      <w:r w:rsidR="009D0AA5" w:rsidRPr="00D27706">
        <w:rPr>
          <w:rFonts w:ascii="Arial" w:hAnsi="Arial" w:cs="Arial"/>
          <w:b/>
        </w:rPr>
        <w:t>.-</w:t>
      </w:r>
      <w:r w:rsidR="007C6DA7" w:rsidRPr="00D27706">
        <w:rPr>
          <w:rFonts w:ascii="Arial" w:hAnsi="Arial" w:cs="Arial"/>
          <w:b/>
        </w:rPr>
        <w:t xml:space="preserve"> Anexa</w:t>
      </w:r>
      <w:r w:rsidR="007C6DA7" w:rsidRPr="00D27706">
        <w:rPr>
          <w:rFonts w:ascii="Arial" w:hAnsi="Arial" w:cs="Arial"/>
        </w:rPr>
        <w:t>, que para mejor visualización mostramos a continuación.</w:t>
      </w:r>
    </w:p>
    <w:p w:rsidR="007C6DA7" w:rsidRPr="00D27706" w:rsidRDefault="005002B3" w:rsidP="006F64C4">
      <w:pPr>
        <w:jc w:val="both"/>
        <w:rPr>
          <w:rFonts w:ascii="Arial" w:hAnsi="Arial" w:cs="Arial"/>
        </w:rPr>
      </w:pPr>
      <w:r w:rsidRPr="005002B3">
        <w:rPr>
          <w:noProof/>
          <w:lang w:eastAsia="es-ES"/>
        </w:rPr>
        <w:drawing>
          <wp:anchor distT="0" distB="0" distL="114300" distR="114300" simplePos="0" relativeHeight="251659264" behindDoc="0" locked="0" layoutInCell="1" allowOverlap="1">
            <wp:simplePos x="0" y="0"/>
            <wp:positionH relativeFrom="column">
              <wp:posOffset>21102</wp:posOffset>
            </wp:positionH>
            <wp:positionV relativeFrom="paragraph">
              <wp:posOffset>78496</wp:posOffset>
            </wp:positionV>
            <wp:extent cx="6212937" cy="4670474"/>
            <wp:effectExtent l="19050" t="0" r="0" b="0"/>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6212937" cy="4670474"/>
                    </a:xfrm>
                    <a:prstGeom prst="rect">
                      <a:avLst/>
                    </a:prstGeom>
                    <a:noFill/>
                    <a:ln w="9525">
                      <a:noFill/>
                      <a:miter lim="800000"/>
                      <a:headEnd/>
                      <a:tailEnd/>
                    </a:ln>
                  </pic:spPr>
                </pic:pic>
              </a:graphicData>
            </a:graphic>
          </wp:anchor>
        </w:drawing>
      </w:r>
      <w:r w:rsidR="007C74C3" w:rsidRPr="00D27706">
        <w:rPr>
          <w:rFonts w:ascii="Arial" w:hAnsi="Arial" w:cs="Arial"/>
          <w:b/>
        </w:rPr>
        <w:t>1º</w:t>
      </w:r>
      <w:r w:rsidR="007B372A" w:rsidRPr="00D27706">
        <w:rPr>
          <w:rFonts w:ascii="Arial" w:hAnsi="Arial" w:cs="Arial"/>
        </w:rPr>
        <w:t xml:space="preserve"> Aportaciones T</w:t>
      </w:r>
      <w:r w:rsidR="007C74C3" w:rsidRPr="00D27706">
        <w:rPr>
          <w:rFonts w:ascii="Arial" w:hAnsi="Arial" w:cs="Arial"/>
        </w:rPr>
        <w:t>arifarias para el sostenimiento de la política social</w:t>
      </w:r>
      <w:r w:rsidR="007C6DA7" w:rsidRPr="00D27706">
        <w:rPr>
          <w:rFonts w:ascii="Arial" w:hAnsi="Arial" w:cs="Arial"/>
        </w:rPr>
        <w:t>.</w:t>
      </w:r>
    </w:p>
    <w:p w:rsidR="007C6DA7" w:rsidRPr="00D27706" w:rsidRDefault="007C74C3" w:rsidP="007C6DA7">
      <w:pPr>
        <w:ind w:left="708"/>
        <w:jc w:val="both"/>
        <w:rPr>
          <w:rFonts w:ascii="Arial" w:hAnsi="Arial" w:cs="Arial"/>
        </w:rPr>
      </w:pPr>
      <w:r w:rsidRPr="00D27706">
        <w:rPr>
          <w:rFonts w:ascii="Arial" w:hAnsi="Arial" w:cs="Arial"/>
          <w:b/>
        </w:rPr>
        <w:t>2º</w:t>
      </w:r>
      <w:r w:rsidR="000058D1" w:rsidRPr="00D27706">
        <w:rPr>
          <w:rFonts w:ascii="Arial" w:hAnsi="Arial" w:cs="Arial"/>
        </w:rPr>
        <w:t xml:space="preserve"> Aportaciones al Déficit de E</w:t>
      </w:r>
      <w:r w:rsidR="007C6DA7" w:rsidRPr="00D27706">
        <w:rPr>
          <w:rFonts w:ascii="Arial" w:hAnsi="Arial" w:cs="Arial"/>
        </w:rPr>
        <w:t>xplotación.</w:t>
      </w:r>
    </w:p>
    <w:p w:rsidR="00522695" w:rsidRPr="00D27706" w:rsidRDefault="000B4FE1" w:rsidP="000B4FE1">
      <w:pPr>
        <w:ind w:left="708"/>
        <w:jc w:val="both"/>
        <w:rPr>
          <w:rFonts w:ascii="Arial" w:hAnsi="Arial" w:cs="Arial"/>
        </w:rPr>
      </w:pPr>
      <w:r w:rsidRPr="00D27706">
        <w:rPr>
          <w:rFonts w:ascii="Arial" w:hAnsi="Arial" w:cs="Arial"/>
          <w:b/>
        </w:rPr>
        <w:t>3º</w:t>
      </w:r>
      <w:r w:rsidR="007B372A" w:rsidRPr="00D27706">
        <w:rPr>
          <w:rFonts w:ascii="Arial" w:hAnsi="Arial" w:cs="Arial"/>
        </w:rPr>
        <w:t xml:space="preserve"> Aportaciones en C</w:t>
      </w:r>
      <w:r w:rsidR="00522695" w:rsidRPr="00D27706">
        <w:rPr>
          <w:rFonts w:ascii="Arial" w:hAnsi="Arial" w:cs="Arial"/>
        </w:rPr>
        <w:t>apital</w:t>
      </w:r>
      <w:r w:rsidR="0067238A" w:rsidRPr="00D27706">
        <w:rPr>
          <w:rFonts w:ascii="Arial" w:hAnsi="Arial" w:cs="Arial"/>
        </w:rPr>
        <w:t>:</w:t>
      </w:r>
    </w:p>
    <w:p w:rsidR="00D477F2" w:rsidRPr="00D27706" w:rsidRDefault="00D477F2" w:rsidP="00085B43">
      <w:pPr>
        <w:pStyle w:val="Prrafodelista"/>
        <w:numPr>
          <w:ilvl w:val="0"/>
          <w:numId w:val="25"/>
        </w:numPr>
        <w:ind w:left="1276" w:hanging="283"/>
        <w:contextualSpacing w:val="0"/>
        <w:jc w:val="both"/>
        <w:rPr>
          <w:rFonts w:ascii="Arial" w:hAnsi="Arial" w:cs="Arial"/>
        </w:rPr>
      </w:pPr>
      <w:r w:rsidRPr="00D27706">
        <w:rPr>
          <w:rFonts w:ascii="Arial" w:hAnsi="Arial" w:cs="Arial"/>
        </w:rPr>
        <w:t>Aportaciones del Ayuntamiento de Las Palmas de Gran Canaria, que, se destinarán a</w:t>
      </w:r>
      <w:r w:rsidR="007C6DA7" w:rsidRPr="00D27706">
        <w:rPr>
          <w:rFonts w:ascii="Arial" w:hAnsi="Arial" w:cs="Arial"/>
        </w:rPr>
        <w:t>l</w:t>
      </w:r>
      <w:r w:rsidRPr="00D27706">
        <w:rPr>
          <w:rFonts w:ascii="Arial" w:hAnsi="Arial" w:cs="Arial"/>
        </w:rPr>
        <w:t xml:space="preserve"> saneamiento de la empresa mediante compensación de pé</w:t>
      </w:r>
      <w:r w:rsidR="007C6DA7" w:rsidRPr="00D27706">
        <w:rPr>
          <w:rFonts w:ascii="Arial" w:hAnsi="Arial" w:cs="Arial"/>
        </w:rPr>
        <w:t>rdidas de ejercicios anteriores, y con las que financi</w:t>
      </w:r>
      <w:r w:rsidR="00FA684F" w:rsidRPr="00D27706">
        <w:rPr>
          <w:rFonts w:ascii="Arial" w:hAnsi="Arial" w:cs="Arial"/>
        </w:rPr>
        <w:t>a</w:t>
      </w:r>
      <w:r w:rsidR="007C6DA7" w:rsidRPr="00D27706">
        <w:rPr>
          <w:rFonts w:ascii="Arial" w:hAnsi="Arial" w:cs="Arial"/>
        </w:rPr>
        <w:t xml:space="preserve">remos parte de las inversiones previstas recogidas en las </w:t>
      </w:r>
      <w:r w:rsidR="007C6DA7" w:rsidRPr="00D27706">
        <w:rPr>
          <w:rFonts w:ascii="Arial" w:hAnsi="Arial" w:cs="Arial"/>
          <w:b/>
        </w:rPr>
        <w:t>fichas 5 y 6</w:t>
      </w:r>
      <w:r w:rsidR="009D0AA5" w:rsidRPr="00D27706">
        <w:rPr>
          <w:rFonts w:ascii="Arial" w:hAnsi="Arial" w:cs="Arial"/>
          <w:b/>
        </w:rPr>
        <w:t>.-</w:t>
      </w:r>
      <w:r w:rsidR="007C6DA7" w:rsidRPr="00D27706">
        <w:rPr>
          <w:rFonts w:ascii="Arial" w:hAnsi="Arial" w:cs="Arial"/>
          <w:b/>
        </w:rPr>
        <w:t xml:space="preserve"> Anexas</w:t>
      </w:r>
      <w:r w:rsidR="007C6DA7" w:rsidRPr="00D27706">
        <w:rPr>
          <w:rFonts w:ascii="Arial" w:hAnsi="Arial" w:cs="Arial"/>
        </w:rPr>
        <w:t>.</w:t>
      </w:r>
    </w:p>
    <w:p w:rsidR="003A75B9" w:rsidRPr="00457D05" w:rsidRDefault="00457D05" w:rsidP="00457D05">
      <w:pPr>
        <w:jc w:val="both"/>
        <w:rPr>
          <w:rFonts w:ascii="Arial" w:hAnsi="Arial" w:cs="Arial"/>
        </w:rPr>
      </w:pPr>
      <w:r>
        <w:rPr>
          <w:rFonts w:ascii="Arial" w:hAnsi="Arial" w:cs="Arial"/>
        </w:rPr>
        <w:t xml:space="preserve">Es de destacar en el caso actual el incremento de 1.280.000,00€ en subvenciones de explotación procedentes del Ayuntamiento de Las Palmas de Gran Canaria, con objeto de compensar el </w:t>
      </w:r>
      <w:r>
        <w:rPr>
          <w:rFonts w:ascii="Arial" w:hAnsi="Arial" w:cs="Arial"/>
        </w:rPr>
        <w:lastRenderedPageBreak/>
        <w:t>diferencial de viajeros que hemos de soportar durante el ejercicio que se nos avecina, y que igualmente esperamos que a lo largo del año se pueda ir modificando en tanto en cuanto las previsiones que estamos realizando se acerquen más o menos a la realidad que no espera, ya que est</w:t>
      </w:r>
      <w:r w:rsidR="002D0694">
        <w:rPr>
          <w:rFonts w:ascii="Arial" w:hAnsi="Arial" w:cs="Arial"/>
        </w:rPr>
        <w:t>os presupuestos difieren con mucho de los realizados en los últimos años, ya que no tienen continuidad con los mismos, y adicionalmente hemos tenido que realizar muchas hipótesis para su ejecución sin contar con datos precisos que las pudieran avalar.</w:t>
      </w:r>
    </w:p>
    <w:p w:rsidR="00457D05" w:rsidRDefault="00457D05" w:rsidP="00E50FD2">
      <w:pPr>
        <w:jc w:val="both"/>
        <w:rPr>
          <w:rFonts w:ascii="Arial" w:hAnsi="Arial" w:cs="Arial"/>
        </w:rPr>
      </w:pPr>
    </w:p>
    <w:p w:rsidR="00290489" w:rsidRPr="00740452" w:rsidRDefault="00870F4D" w:rsidP="00E50FD2">
      <w:pPr>
        <w:jc w:val="both"/>
        <w:rPr>
          <w:rFonts w:ascii="Arial" w:hAnsi="Arial" w:cs="Arial"/>
        </w:rPr>
      </w:pPr>
      <w:r w:rsidRPr="00740452">
        <w:rPr>
          <w:rFonts w:ascii="Arial" w:hAnsi="Arial" w:cs="Arial"/>
        </w:rPr>
        <w:t xml:space="preserve">Del total de las aportaciones recibidas de las AA. PP. </w:t>
      </w:r>
      <w:r w:rsidR="00290489" w:rsidRPr="00740452">
        <w:rPr>
          <w:rFonts w:ascii="Arial" w:hAnsi="Arial" w:cs="Arial"/>
        </w:rPr>
        <w:t>s</w:t>
      </w:r>
      <w:r w:rsidRPr="00740452">
        <w:rPr>
          <w:rFonts w:ascii="Arial" w:hAnsi="Arial" w:cs="Arial"/>
        </w:rPr>
        <w:t>e incorporan a</w:t>
      </w:r>
      <w:r w:rsidR="00085B43" w:rsidRPr="00740452">
        <w:rPr>
          <w:rFonts w:ascii="Arial" w:hAnsi="Arial" w:cs="Arial"/>
        </w:rPr>
        <w:t>l Balance y a</w:t>
      </w:r>
      <w:r w:rsidRPr="00740452">
        <w:rPr>
          <w:rFonts w:ascii="Arial" w:hAnsi="Arial" w:cs="Arial"/>
        </w:rPr>
        <w:t xml:space="preserve"> la Cuenta de Pérdidas y Ganancias</w:t>
      </w:r>
      <w:r w:rsidR="00290489" w:rsidRPr="00740452">
        <w:rPr>
          <w:rFonts w:ascii="Arial" w:hAnsi="Arial" w:cs="Arial"/>
        </w:rPr>
        <w:t>:</w:t>
      </w:r>
    </w:p>
    <w:p w:rsidR="00290489" w:rsidRPr="00740452" w:rsidRDefault="00290489" w:rsidP="00197040">
      <w:pPr>
        <w:pStyle w:val="Prrafodelista"/>
        <w:numPr>
          <w:ilvl w:val="0"/>
          <w:numId w:val="23"/>
        </w:numPr>
        <w:ind w:left="714" w:hanging="357"/>
        <w:contextualSpacing w:val="0"/>
        <w:jc w:val="both"/>
        <w:rPr>
          <w:rFonts w:ascii="Arial" w:hAnsi="Arial" w:cs="Arial"/>
        </w:rPr>
      </w:pPr>
      <w:r w:rsidRPr="00740452">
        <w:rPr>
          <w:rFonts w:ascii="Arial" w:hAnsi="Arial" w:cs="Arial"/>
        </w:rPr>
        <w:t>L</w:t>
      </w:r>
      <w:r w:rsidR="00870F4D" w:rsidRPr="00740452">
        <w:rPr>
          <w:rFonts w:ascii="Arial" w:hAnsi="Arial" w:cs="Arial"/>
        </w:rPr>
        <w:t>a</w:t>
      </w:r>
      <w:r w:rsidRPr="00740452">
        <w:rPr>
          <w:rFonts w:ascii="Arial" w:hAnsi="Arial" w:cs="Arial"/>
        </w:rPr>
        <w:t>s</w:t>
      </w:r>
      <w:r w:rsidR="00870F4D" w:rsidRPr="00740452">
        <w:rPr>
          <w:rFonts w:ascii="Arial" w:hAnsi="Arial" w:cs="Arial"/>
        </w:rPr>
        <w:t xml:space="preserve"> subvenciones tarifarias como integrantes </w:t>
      </w:r>
      <w:r w:rsidR="00D47365" w:rsidRPr="00740452">
        <w:rPr>
          <w:rFonts w:ascii="Arial" w:hAnsi="Arial" w:cs="Arial"/>
        </w:rPr>
        <w:t>de</w:t>
      </w:r>
      <w:r w:rsidR="00870F4D" w:rsidRPr="00740452">
        <w:rPr>
          <w:rFonts w:ascii="Arial" w:hAnsi="Arial" w:cs="Arial"/>
        </w:rPr>
        <w:t xml:space="preserve"> la Cifra de Negocios</w:t>
      </w:r>
      <w:r w:rsidR="00D60328">
        <w:rPr>
          <w:rFonts w:ascii="Arial" w:hAnsi="Arial" w:cs="Arial"/>
        </w:rPr>
        <w:t>.</w:t>
      </w:r>
    </w:p>
    <w:p w:rsidR="00290489" w:rsidRPr="00740452" w:rsidRDefault="00290489" w:rsidP="00197040">
      <w:pPr>
        <w:pStyle w:val="Prrafodelista"/>
        <w:numPr>
          <w:ilvl w:val="0"/>
          <w:numId w:val="23"/>
        </w:numPr>
        <w:ind w:left="714" w:hanging="357"/>
        <w:contextualSpacing w:val="0"/>
        <w:jc w:val="both"/>
        <w:rPr>
          <w:rFonts w:ascii="Arial" w:hAnsi="Arial" w:cs="Arial"/>
        </w:rPr>
      </w:pPr>
      <w:r w:rsidRPr="00740452">
        <w:rPr>
          <w:rFonts w:ascii="Arial" w:hAnsi="Arial" w:cs="Arial"/>
        </w:rPr>
        <w:t>L</w:t>
      </w:r>
      <w:r w:rsidR="00870F4D" w:rsidRPr="00740452">
        <w:rPr>
          <w:rFonts w:ascii="Arial" w:hAnsi="Arial" w:cs="Arial"/>
        </w:rPr>
        <w:t>as subvenciones al déficit de explotación por su importe total (Epígrafe</w:t>
      </w:r>
      <w:r w:rsidRPr="00740452">
        <w:rPr>
          <w:rFonts w:ascii="Arial" w:hAnsi="Arial" w:cs="Arial"/>
        </w:rPr>
        <w:t xml:space="preserve"> 5.b) Subvenciones de explotación incorporadas al resultado del ejercicio)</w:t>
      </w:r>
      <w:r w:rsidR="00870F4D" w:rsidRPr="00740452">
        <w:rPr>
          <w:rFonts w:ascii="Arial" w:hAnsi="Arial" w:cs="Arial"/>
        </w:rPr>
        <w:t>.</w:t>
      </w:r>
    </w:p>
    <w:p w:rsidR="00093B7A" w:rsidRPr="00740452" w:rsidRDefault="00870F4D" w:rsidP="00093B7A">
      <w:pPr>
        <w:pStyle w:val="Prrafodelista"/>
        <w:numPr>
          <w:ilvl w:val="0"/>
          <w:numId w:val="23"/>
        </w:numPr>
        <w:ind w:left="714" w:hanging="357"/>
        <w:contextualSpacing w:val="0"/>
        <w:jc w:val="both"/>
        <w:rPr>
          <w:rFonts w:ascii="Arial" w:hAnsi="Arial" w:cs="Arial"/>
        </w:rPr>
      </w:pPr>
      <w:r w:rsidRPr="00740452">
        <w:rPr>
          <w:rFonts w:ascii="Arial" w:hAnsi="Arial" w:cs="Arial"/>
        </w:rPr>
        <w:t xml:space="preserve"> </w:t>
      </w:r>
      <w:r w:rsidR="00290489" w:rsidRPr="00740452">
        <w:rPr>
          <w:rFonts w:ascii="Arial" w:hAnsi="Arial" w:cs="Arial"/>
        </w:rPr>
        <w:t>Las subvenciones de capital (i</w:t>
      </w:r>
      <w:r w:rsidR="00EA5B75" w:rsidRPr="00740452">
        <w:rPr>
          <w:rFonts w:ascii="Arial" w:hAnsi="Arial" w:cs="Arial"/>
        </w:rPr>
        <w:t xml:space="preserve">nmovilizado) que se incorporan al Balance (Patrimonio Neto, Epígrafe A-3) y se trasladan a la Cuenta de Pérdidas y Ganancias en </w:t>
      </w:r>
      <w:r w:rsidR="00290489" w:rsidRPr="00740452">
        <w:rPr>
          <w:rFonts w:ascii="Arial" w:hAnsi="Arial" w:cs="Arial"/>
        </w:rPr>
        <w:t>la proporción en que están financiado las adquisiciones de inmovilizado vía amortizaciones (E</w:t>
      </w:r>
      <w:r w:rsidR="0019660C" w:rsidRPr="00740452">
        <w:rPr>
          <w:rFonts w:ascii="Arial" w:hAnsi="Arial" w:cs="Arial"/>
        </w:rPr>
        <w:t>p</w:t>
      </w:r>
      <w:r w:rsidR="00290489" w:rsidRPr="00740452">
        <w:rPr>
          <w:rFonts w:ascii="Arial" w:hAnsi="Arial" w:cs="Arial"/>
        </w:rPr>
        <w:t>ígrafe 9. Imputación de subvenciones de inmovilizado no financiero y otras)</w:t>
      </w:r>
      <w:r w:rsidR="001E0DDD" w:rsidRPr="00740452">
        <w:rPr>
          <w:rFonts w:ascii="Arial" w:hAnsi="Arial" w:cs="Arial"/>
        </w:rPr>
        <w:t>.</w:t>
      </w:r>
    </w:p>
    <w:p w:rsidR="00ED1D16" w:rsidRPr="00740452" w:rsidRDefault="00D60328" w:rsidP="00085B43">
      <w:pPr>
        <w:pStyle w:val="Prrafodelista"/>
        <w:numPr>
          <w:ilvl w:val="0"/>
          <w:numId w:val="23"/>
        </w:numPr>
        <w:ind w:left="714" w:hanging="357"/>
        <w:contextualSpacing w:val="0"/>
        <w:jc w:val="both"/>
        <w:rPr>
          <w:rFonts w:ascii="Arial" w:hAnsi="Arial" w:cs="Arial"/>
        </w:rPr>
      </w:pPr>
      <w:r>
        <w:rPr>
          <w:rFonts w:ascii="Arial" w:hAnsi="Arial" w:cs="Arial"/>
        </w:rPr>
        <w:t>Asi</w:t>
      </w:r>
      <w:r w:rsidR="00086E0D" w:rsidRPr="00740452">
        <w:rPr>
          <w:rFonts w:ascii="Arial" w:hAnsi="Arial" w:cs="Arial"/>
        </w:rPr>
        <w:t xml:space="preserve">mismo, la </w:t>
      </w:r>
      <w:r w:rsidR="00A02123" w:rsidRPr="00740452">
        <w:rPr>
          <w:rFonts w:ascii="Arial" w:hAnsi="Arial" w:cs="Arial"/>
        </w:rPr>
        <w:t>a</w:t>
      </w:r>
      <w:r w:rsidR="00086E0D" w:rsidRPr="00740452">
        <w:rPr>
          <w:rFonts w:ascii="Arial" w:hAnsi="Arial" w:cs="Arial"/>
        </w:rPr>
        <w:t>portación</w:t>
      </w:r>
      <w:r w:rsidR="00A414BC" w:rsidRPr="00740452">
        <w:rPr>
          <w:rFonts w:ascii="Arial" w:hAnsi="Arial" w:cs="Arial"/>
        </w:rPr>
        <w:t xml:space="preserve"> de socios por parte</w:t>
      </w:r>
      <w:r w:rsidR="00086E0D" w:rsidRPr="00740452">
        <w:rPr>
          <w:rFonts w:ascii="Arial" w:hAnsi="Arial" w:cs="Arial"/>
        </w:rPr>
        <w:t xml:space="preserve"> del Ayuntamiento se incorpora al Balance</w:t>
      </w:r>
      <w:r w:rsidR="0072219F" w:rsidRPr="00740452">
        <w:rPr>
          <w:rFonts w:ascii="Arial" w:hAnsi="Arial" w:cs="Arial"/>
        </w:rPr>
        <w:t xml:space="preserve"> (Patrimonio Neto Epígrafe A-1 VI)</w:t>
      </w:r>
      <w:r w:rsidR="00D14031" w:rsidRPr="00740452">
        <w:rPr>
          <w:rFonts w:ascii="Arial" w:hAnsi="Arial" w:cs="Arial"/>
        </w:rPr>
        <w:t>.</w:t>
      </w:r>
    </w:p>
    <w:p w:rsidR="00740452" w:rsidRPr="00740452" w:rsidRDefault="00740452" w:rsidP="001548ED">
      <w:pPr>
        <w:autoSpaceDE w:val="0"/>
        <w:autoSpaceDN w:val="0"/>
        <w:adjustRightInd w:val="0"/>
        <w:jc w:val="both"/>
        <w:rPr>
          <w:rFonts w:ascii="Arial" w:eastAsia="NotDefSpecial" w:hAnsi="Arial" w:cs="Arial"/>
        </w:rPr>
      </w:pPr>
    </w:p>
    <w:p w:rsidR="003B4415" w:rsidRPr="00740452" w:rsidRDefault="003258BB" w:rsidP="00967B83">
      <w:pPr>
        <w:jc w:val="both"/>
        <w:rPr>
          <w:rFonts w:ascii="Arial" w:hAnsi="Arial" w:cs="Arial"/>
          <w:b/>
        </w:rPr>
      </w:pPr>
      <w:r w:rsidRPr="00740452">
        <w:rPr>
          <w:rFonts w:ascii="Arial" w:hAnsi="Arial" w:cs="Arial"/>
          <w:b/>
        </w:rPr>
        <w:t>2.2</w:t>
      </w:r>
      <w:r w:rsidR="003B4415" w:rsidRPr="00740452">
        <w:rPr>
          <w:rFonts w:ascii="Arial" w:hAnsi="Arial" w:cs="Arial"/>
          <w:b/>
        </w:rPr>
        <w:t>.- ANALISIS DE LAS CIFRAS DE GASTOS</w:t>
      </w:r>
      <w:r w:rsidR="00C04A58" w:rsidRPr="00740452">
        <w:rPr>
          <w:rFonts w:ascii="Arial" w:hAnsi="Arial" w:cs="Arial"/>
          <w:b/>
        </w:rPr>
        <w:t>.</w:t>
      </w:r>
    </w:p>
    <w:p w:rsidR="00025B62" w:rsidRPr="00740452" w:rsidRDefault="003258BB" w:rsidP="00025B62">
      <w:pPr>
        <w:jc w:val="both"/>
        <w:rPr>
          <w:rFonts w:ascii="Arial" w:hAnsi="Arial" w:cs="Arial"/>
          <w:b/>
        </w:rPr>
      </w:pPr>
      <w:r w:rsidRPr="00740452">
        <w:rPr>
          <w:rFonts w:ascii="Arial" w:hAnsi="Arial" w:cs="Arial"/>
          <w:b/>
        </w:rPr>
        <w:t>2.2.1</w:t>
      </w:r>
      <w:r w:rsidR="00E50FD2" w:rsidRPr="00740452">
        <w:rPr>
          <w:rFonts w:ascii="Arial" w:hAnsi="Arial" w:cs="Arial"/>
          <w:b/>
        </w:rPr>
        <w:t>.-</w:t>
      </w:r>
      <w:r w:rsidR="00025B62" w:rsidRPr="00740452">
        <w:rPr>
          <w:rFonts w:ascii="Arial" w:hAnsi="Arial" w:cs="Arial"/>
          <w:b/>
        </w:rPr>
        <w:t xml:space="preserve"> APROVISIONAMIENTOS</w:t>
      </w:r>
      <w:r w:rsidR="007D7291" w:rsidRPr="00740452">
        <w:rPr>
          <w:rFonts w:ascii="Arial" w:hAnsi="Arial" w:cs="Arial"/>
          <w:b/>
        </w:rPr>
        <w:t>.</w:t>
      </w:r>
    </w:p>
    <w:p w:rsidR="00FA3406" w:rsidRPr="00740452" w:rsidRDefault="00740452" w:rsidP="00740452">
      <w:pPr>
        <w:jc w:val="both"/>
        <w:rPr>
          <w:rFonts w:ascii="Arial" w:hAnsi="Arial" w:cs="Arial"/>
        </w:rPr>
      </w:pPr>
      <w:r w:rsidRPr="00740452">
        <w:rPr>
          <w:rFonts w:ascii="Arial" w:hAnsi="Arial" w:cs="Arial"/>
        </w:rPr>
        <w:t xml:space="preserve">Estimamos un </w:t>
      </w:r>
      <w:r w:rsidR="002D0694">
        <w:rPr>
          <w:rFonts w:ascii="Arial" w:hAnsi="Arial" w:cs="Arial"/>
        </w:rPr>
        <w:t>incremento de 621.975 €</w:t>
      </w:r>
      <w:r w:rsidRPr="00740452">
        <w:rPr>
          <w:rFonts w:ascii="Arial" w:hAnsi="Arial" w:cs="Arial"/>
        </w:rPr>
        <w:t xml:space="preserve"> en</w:t>
      </w:r>
      <w:r w:rsidR="00025B62" w:rsidRPr="00740452">
        <w:rPr>
          <w:rFonts w:ascii="Arial" w:hAnsi="Arial" w:cs="Arial"/>
        </w:rPr>
        <w:t xml:space="preserve"> </w:t>
      </w:r>
      <w:r w:rsidR="00D613AC" w:rsidRPr="00740452">
        <w:rPr>
          <w:rFonts w:ascii="Arial" w:hAnsi="Arial" w:cs="Arial"/>
        </w:rPr>
        <w:t xml:space="preserve">esta partida </w:t>
      </w:r>
      <w:r w:rsidR="002D0694">
        <w:rPr>
          <w:rFonts w:ascii="Arial" w:hAnsi="Arial" w:cs="Arial"/>
        </w:rPr>
        <w:t>para 2021</w:t>
      </w:r>
      <w:r w:rsidRPr="00740452">
        <w:rPr>
          <w:rFonts w:ascii="Arial" w:hAnsi="Arial" w:cs="Arial"/>
        </w:rPr>
        <w:t xml:space="preserve"> motivado </w:t>
      </w:r>
      <w:r w:rsidR="002D0694">
        <w:rPr>
          <w:rFonts w:ascii="Arial" w:hAnsi="Arial" w:cs="Arial"/>
        </w:rPr>
        <w:t>básicamente por el incremento de kilómetros que vamos a realizar en dicho ejercicio derivado de la puesta gradual en funcionamiento del 100% de nuestra oferta.</w:t>
      </w:r>
    </w:p>
    <w:p w:rsidR="005D6D73" w:rsidRDefault="005D6D73" w:rsidP="00025B62">
      <w:pPr>
        <w:jc w:val="both"/>
        <w:rPr>
          <w:rFonts w:ascii="Arial" w:hAnsi="Arial" w:cs="Arial"/>
          <w:b/>
        </w:rPr>
      </w:pPr>
    </w:p>
    <w:p w:rsidR="00025B62" w:rsidRPr="00740452" w:rsidRDefault="00B0011F" w:rsidP="00025B62">
      <w:pPr>
        <w:jc w:val="both"/>
        <w:rPr>
          <w:rFonts w:ascii="Arial" w:hAnsi="Arial" w:cs="Arial"/>
          <w:b/>
        </w:rPr>
      </w:pPr>
      <w:r w:rsidRPr="00740452">
        <w:rPr>
          <w:rFonts w:ascii="Arial" w:hAnsi="Arial" w:cs="Arial"/>
          <w:b/>
        </w:rPr>
        <w:t>2.2.2.-</w:t>
      </w:r>
      <w:r w:rsidR="004E7CB7" w:rsidRPr="00740452">
        <w:rPr>
          <w:rFonts w:ascii="Arial" w:hAnsi="Arial" w:cs="Arial"/>
          <w:b/>
        </w:rPr>
        <w:t xml:space="preserve"> GASTOS </w:t>
      </w:r>
      <w:r w:rsidR="00025B62" w:rsidRPr="00740452">
        <w:rPr>
          <w:rFonts w:ascii="Arial" w:hAnsi="Arial" w:cs="Arial"/>
          <w:b/>
        </w:rPr>
        <w:t>DE PERSONAL</w:t>
      </w:r>
      <w:r w:rsidR="00B67E86" w:rsidRPr="00740452">
        <w:rPr>
          <w:rFonts w:ascii="Arial" w:hAnsi="Arial" w:cs="Arial"/>
          <w:b/>
        </w:rPr>
        <w:t>.</w:t>
      </w:r>
    </w:p>
    <w:p w:rsidR="0090424E" w:rsidRPr="00093E74" w:rsidRDefault="002C280E" w:rsidP="00F6298A">
      <w:pPr>
        <w:jc w:val="both"/>
        <w:rPr>
          <w:rFonts w:ascii="Arial" w:hAnsi="Arial" w:cs="Arial"/>
        </w:rPr>
      </w:pPr>
      <w:r w:rsidRPr="00740452">
        <w:rPr>
          <w:rFonts w:ascii="Arial" w:hAnsi="Arial" w:cs="Arial"/>
        </w:rPr>
        <w:t>Est</w:t>
      </w:r>
      <w:r w:rsidR="00E82589" w:rsidRPr="00740452">
        <w:rPr>
          <w:rFonts w:ascii="Arial" w:hAnsi="Arial" w:cs="Arial"/>
        </w:rPr>
        <w:t xml:space="preserve">a partida </w:t>
      </w:r>
      <w:r w:rsidR="00350C8C" w:rsidRPr="00740452">
        <w:rPr>
          <w:rFonts w:ascii="Arial" w:hAnsi="Arial" w:cs="Arial"/>
        </w:rPr>
        <w:t>(E</w:t>
      </w:r>
      <w:r w:rsidR="00AE5382" w:rsidRPr="00740452">
        <w:rPr>
          <w:rFonts w:ascii="Arial" w:hAnsi="Arial" w:cs="Arial"/>
        </w:rPr>
        <w:t xml:space="preserve">pígrafe 6. Gastos de Personal) </w:t>
      </w:r>
      <w:r w:rsidR="00E82589" w:rsidRPr="00740452">
        <w:rPr>
          <w:rFonts w:ascii="Arial" w:hAnsi="Arial" w:cs="Arial"/>
        </w:rPr>
        <w:t>es con diferencia la de mayor magnitud en una empresa de servicios como la nuestra</w:t>
      </w:r>
      <w:r w:rsidRPr="00740452">
        <w:rPr>
          <w:rFonts w:ascii="Arial" w:hAnsi="Arial" w:cs="Arial"/>
        </w:rPr>
        <w:t xml:space="preserve">, y su comportamiento </w:t>
      </w:r>
      <w:r w:rsidR="003C0810" w:rsidRPr="00740452">
        <w:rPr>
          <w:rFonts w:ascii="Arial" w:hAnsi="Arial" w:cs="Arial"/>
        </w:rPr>
        <w:t>está condicionado por diversas variantes qu</w:t>
      </w:r>
      <w:r w:rsidR="00FA3406" w:rsidRPr="00740452">
        <w:rPr>
          <w:rFonts w:ascii="Arial" w:hAnsi="Arial" w:cs="Arial"/>
        </w:rPr>
        <w:t>e pueden originar desviaciones</w:t>
      </w:r>
      <w:r w:rsidR="0037234D" w:rsidRPr="00740452">
        <w:rPr>
          <w:rFonts w:ascii="Arial" w:hAnsi="Arial" w:cs="Arial"/>
        </w:rPr>
        <w:t xml:space="preserve"> imprevistas, aunque lo cierto es que </w:t>
      </w:r>
      <w:r w:rsidR="000B51F1">
        <w:rPr>
          <w:rFonts w:ascii="Arial" w:hAnsi="Arial" w:cs="Arial"/>
        </w:rPr>
        <w:t xml:space="preserve">hasta hace dos </w:t>
      </w:r>
      <w:r w:rsidR="00AE1900" w:rsidRPr="00740452">
        <w:rPr>
          <w:rFonts w:ascii="Arial" w:hAnsi="Arial" w:cs="Arial"/>
        </w:rPr>
        <w:t xml:space="preserve"> año</w:t>
      </w:r>
      <w:r w:rsidR="000B51F1">
        <w:rPr>
          <w:rFonts w:ascii="Arial" w:hAnsi="Arial" w:cs="Arial"/>
        </w:rPr>
        <w:t>s</w:t>
      </w:r>
      <w:r w:rsidR="00AE1900" w:rsidRPr="00740452">
        <w:rPr>
          <w:rFonts w:ascii="Arial" w:hAnsi="Arial" w:cs="Arial"/>
        </w:rPr>
        <w:t xml:space="preserve"> debido a la contención salarial impuesta por los PGE dichas desviaciones eran </w:t>
      </w:r>
      <w:r w:rsidR="002F7C5A" w:rsidRPr="00740452">
        <w:rPr>
          <w:rFonts w:ascii="Arial" w:hAnsi="Arial" w:cs="Arial"/>
        </w:rPr>
        <w:t>prácticamente</w:t>
      </w:r>
      <w:r w:rsidR="00AE1900" w:rsidRPr="00740452">
        <w:rPr>
          <w:rFonts w:ascii="Arial" w:hAnsi="Arial" w:cs="Arial"/>
        </w:rPr>
        <w:t xml:space="preserve"> imperceptibles, </w:t>
      </w:r>
      <w:r w:rsidR="000B51F1">
        <w:rPr>
          <w:rFonts w:ascii="Arial" w:hAnsi="Arial" w:cs="Arial"/>
        </w:rPr>
        <w:t xml:space="preserve">pero </w:t>
      </w:r>
      <w:r w:rsidR="00AE1900" w:rsidRPr="00740452">
        <w:rPr>
          <w:rFonts w:ascii="Arial" w:hAnsi="Arial" w:cs="Arial"/>
        </w:rPr>
        <w:t xml:space="preserve">en estos dos últimos años debido al crecimiento salarial y al necesario incremento de los recursos humanos necesarios para la </w:t>
      </w:r>
      <w:r w:rsidR="00EC5C3E" w:rsidRPr="00740452">
        <w:rPr>
          <w:rFonts w:ascii="Arial" w:hAnsi="Arial" w:cs="Arial"/>
        </w:rPr>
        <w:t xml:space="preserve">adecuada </w:t>
      </w:r>
      <w:r w:rsidR="00AE1900" w:rsidRPr="00740452">
        <w:rPr>
          <w:rFonts w:ascii="Arial" w:hAnsi="Arial" w:cs="Arial"/>
        </w:rPr>
        <w:t>prestación de</w:t>
      </w:r>
      <w:r w:rsidR="00EC5C3E" w:rsidRPr="00740452">
        <w:rPr>
          <w:rFonts w:ascii="Arial" w:hAnsi="Arial" w:cs="Arial"/>
        </w:rPr>
        <w:t xml:space="preserve">l número creciente </w:t>
      </w:r>
      <w:r w:rsidR="00EC5C3E" w:rsidRPr="00740452">
        <w:rPr>
          <w:rFonts w:ascii="Arial" w:hAnsi="Arial" w:cs="Arial"/>
        </w:rPr>
        <w:lastRenderedPageBreak/>
        <w:t xml:space="preserve">de </w:t>
      </w:r>
      <w:r w:rsidR="00AE1900" w:rsidRPr="00740452">
        <w:rPr>
          <w:rFonts w:ascii="Arial" w:hAnsi="Arial" w:cs="Arial"/>
        </w:rPr>
        <w:t xml:space="preserve">servicios  </w:t>
      </w:r>
      <w:r w:rsidR="00EC5C3E" w:rsidRPr="00740452">
        <w:rPr>
          <w:rFonts w:ascii="Arial" w:hAnsi="Arial" w:cs="Arial"/>
        </w:rPr>
        <w:t>que prestamos</w:t>
      </w:r>
      <w:r w:rsidR="0037234D" w:rsidRPr="00740452">
        <w:rPr>
          <w:rFonts w:ascii="Arial" w:hAnsi="Arial" w:cs="Arial"/>
        </w:rPr>
        <w:t xml:space="preserve"> </w:t>
      </w:r>
      <w:r w:rsidR="000B51F1">
        <w:rPr>
          <w:rFonts w:ascii="Arial" w:hAnsi="Arial" w:cs="Arial"/>
        </w:rPr>
        <w:t xml:space="preserve">(tanto ordinarios como extraordinarios) </w:t>
      </w:r>
      <w:r w:rsidR="0037234D" w:rsidRPr="00740452">
        <w:rPr>
          <w:rFonts w:ascii="Arial" w:hAnsi="Arial" w:cs="Arial"/>
        </w:rPr>
        <w:t xml:space="preserve">esta partida necesariamente </w:t>
      </w:r>
      <w:r w:rsidR="00EC5C3E" w:rsidRPr="00740452">
        <w:rPr>
          <w:rFonts w:ascii="Arial" w:hAnsi="Arial" w:cs="Arial"/>
        </w:rPr>
        <w:t>ha debido</w:t>
      </w:r>
      <w:r w:rsidR="0037234D" w:rsidRPr="00740452">
        <w:rPr>
          <w:rFonts w:ascii="Arial" w:hAnsi="Arial" w:cs="Arial"/>
        </w:rPr>
        <w:t xml:space="preserve"> modificarse de manera importante, </w:t>
      </w:r>
      <w:r w:rsidR="00F6298A">
        <w:rPr>
          <w:rFonts w:ascii="Arial" w:hAnsi="Arial" w:cs="Arial"/>
        </w:rPr>
        <w:t xml:space="preserve">pero nuevamente este ejercicio nos encontramos con variaciones que derivan de la actual situación, el incremento de gastos trae consecuencia en la incorporación de 24 nuevos conductores en julio cuando ya esperamos tener finalizadas las </w:t>
      </w:r>
      <w:r w:rsidR="005002B3">
        <w:rPr>
          <w:rFonts w:ascii="Arial" w:hAnsi="Arial" w:cs="Arial"/>
        </w:rPr>
        <w:t>actuales</w:t>
      </w:r>
      <w:r w:rsidR="00F6298A">
        <w:rPr>
          <w:rFonts w:ascii="Arial" w:hAnsi="Arial" w:cs="Arial"/>
        </w:rPr>
        <w:t xml:space="preserve"> pruebas de acceso, y la caída del absentismo de larga duración que durante el año 2020 nos ha supuesto un ahorro importante. En cuanto a incremento salarial esta previsto en su caso incorporar el 0.9% que se prevé se contemplará en los PGE.</w:t>
      </w:r>
    </w:p>
    <w:p w:rsidR="005D6D73" w:rsidRDefault="005D6D73" w:rsidP="00AD751A">
      <w:pPr>
        <w:jc w:val="both"/>
        <w:rPr>
          <w:rFonts w:ascii="Arial" w:hAnsi="Arial" w:cs="Arial"/>
          <w:b/>
        </w:rPr>
      </w:pPr>
    </w:p>
    <w:p w:rsidR="00AD751A" w:rsidRPr="00DF6730" w:rsidRDefault="00B0011F" w:rsidP="00AD751A">
      <w:pPr>
        <w:jc w:val="both"/>
        <w:rPr>
          <w:rFonts w:ascii="Arial" w:hAnsi="Arial" w:cs="Arial"/>
          <w:b/>
        </w:rPr>
      </w:pPr>
      <w:r w:rsidRPr="00DF6730">
        <w:rPr>
          <w:rFonts w:ascii="Arial" w:hAnsi="Arial" w:cs="Arial"/>
          <w:b/>
        </w:rPr>
        <w:t>2.2.3.-</w:t>
      </w:r>
      <w:r w:rsidR="00E50FD2" w:rsidRPr="00DF6730">
        <w:rPr>
          <w:rFonts w:ascii="Arial" w:hAnsi="Arial" w:cs="Arial"/>
          <w:b/>
        </w:rPr>
        <w:t xml:space="preserve"> </w:t>
      </w:r>
      <w:r w:rsidR="006F64C4">
        <w:rPr>
          <w:rFonts w:ascii="Arial" w:hAnsi="Arial" w:cs="Arial"/>
          <w:b/>
        </w:rPr>
        <w:t>OTROS GASTOS DE EXPLOTACIÓ</w:t>
      </w:r>
      <w:r w:rsidR="00025B62" w:rsidRPr="00DF6730">
        <w:rPr>
          <w:rFonts w:ascii="Arial" w:hAnsi="Arial" w:cs="Arial"/>
          <w:b/>
        </w:rPr>
        <w:t>N.</w:t>
      </w:r>
    </w:p>
    <w:p w:rsidR="00BA0295" w:rsidRDefault="00F6298A" w:rsidP="00AD751A">
      <w:pPr>
        <w:jc w:val="both"/>
        <w:rPr>
          <w:rFonts w:ascii="Arial" w:hAnsi="Arial" w:cs="Arial"/>
          <w:color w:val="0070C0"/>
        </w:rPr>
      </w:pPr>
      <w:r>
        <w:rPr>
          <w:rFonts w:ascii="Arial" w:hAnsi="Arial" w:cs="Arial"/>
        </w:rPr>
        <w:t xml:space="preserve">Se mantienen prácticamente constantes, y aunque han bajado estrictamente en una comparativa anual, suben 152.00 € derivado de los gastos adicionales que hemos debido incorporar en el </w:t>
      </w:r>
      <w:r w:rsidR="005002B3">
        <w:rPr>
          <w:rFonts w:ascii="Arial" w:hAnsi="Arial" w:cs="Arial"/>
        </w:rPr>
        <w:t>día</w:t>
      </w:r>
      <w:r>
        <w:rPr>
          <w:rFonts w:ascii="Arial" w:hAnsi="Arial" w:cs="Arial"/>
        </w:rPr>
        <w:t xml:space="preserve"> a </w:t>
      </w:r>
      <w:r w:rsidR="005002B3">
        <w:rPr>
          <w:rFonts w:ascii="Arial" w:hAnsi="Arial" w:cs="Arial"/>
        </w:rPr>
        <w:t>día</w:t>
      </w:r>
      <w:r>
        <w:rPr>
          <w:rFonts w:ascii="Arial" w:hAnsi="Arial" w:cs="Arial"/>
        </w:rPr>
        <w:t xml:space="preserve"> de nuestra  actividad con ocasión de las medidas de prevención contra el Covid-19.</w:t>
      </w:r>
      <w:r w:rsidR="00C64736" w:rsidRPr="007F0AC6">
        <w:rPr>
          <w:rFonts w:ascii="Arial" w:hAnsi="Arial" w:cs="Arial"/>
          <w:color w:val="0070C0"/>
        </w:rPr>
        <w:t xml:space="preserve"> </w:t>
      </w:r>
    </w:p>
    <w:p w:rsidR="006F64C4" w:rsidRPr="007B3116" w:rsidRDefault="006F64C4" w:rsidP="00AD751A">
      <w:pPr>
        <w:jc w:val="both"/>
        <w:rPr>
          <w:rFonts w:ascii="Arial" w:hAnsi="Arial" w:cs="Arial"/>
        </w:rPr>
      </w:pPr>
    </w:p>
    <w:p w:rsidR="00DE68A5" w:rsidRPr="00DF6730" w:rsidRDefault="00DE68A5" w:rsidP="00AD751A">
      <w:pPr>
        <w:jc w:val="both"/>
        <w:rPr>
          <w:rFonts w:ascii="Arial" w:hAnsi="Arial" w:cs="Arial"/>
          <w:b/>
        </w:rPr>
      </w:pPr>
      <w:r w:rsidRPr="00DF6730">
        <w:rPr>
          <w:rFonts w:ascii="Arial" w:hAnsi="Arial" w:cs="Arial"/>
          <w:b/>
        </w:rPr>
        <w:t>2.2.4.- AMORTIZACIONES.</w:t>
      </w:r>
    </w:p>
    <w:p w:rsidR="00DE68A5" w:rsidRPr="00DF6730" w:rsidRDefault="00DE68A5" w:rsidP="00AD751A">
      <w:pPr>
        <w:jc w:val="both"/>
        <w:rPr>
          <w:rFonts w:ascii="Arial" w:hAnsi="Arial" w:cs="Arial"/>
        </w:rPr>
      </w:pPr>
      <w:r w:rsidRPr="00DF6730">
        <w:rPr>
          <w:rFonts w:ascii="Arial" w:hAnsi="Arial" w:cs="Arial"/>
        </w:rPr>
        <w:t>Esta partida (Epígrafe 8. Amortización del inmovilizado</w:t>
      </w:r>
      <w:r w:rsidR="00574346" w:rsidRPr="00DF6730">
        <w:rPr>
          <w:rFonts w:ascii="Arial" w:hAnsi="Arial" w:cs="Arial"/>
        </w:rPr>
        <w:t>)</w:t>
      </w:r>
      <w:r w:rsidRPr="00DF6730">
        <w:rPr>
          <w:rFonts w:ascii="Arial" w:hAnsi="Arial" w:cs="Arial"/>
        </w:rPr>
        <w:t xml:space="preserve"> se incrementa </w:t>
      </w:r>
      <w:r w:rsidR="00F6298A">
        <w:rPr>
          <w:rFonts w:ascii="Arial" w:hAnsi="Arial" w:cs="Arial"/>
        </w:rPr>
        <w:t xml:space="preserve">sustancialmente en 1.556.071,00€ </w:t>
      </w:r>
      <w:r w:rsidRPr="00DF6730">
        <w:rPr>
          <w:rFonts w:ascii="Arial" w:hAnsi="Arial" w:cs="Arial"/>
        </w:rPr>
        <w:t xml:space="preserve">con motivo de las </w:t>
      </w:r>
      <w:r w:rsidR="00F6298A">
        <w:rPr>
          <w:rFonts w:ascii="Arial" w:hAnsi="Arial" w:cs="Arial"/>
        </w:rPr>
        <w:t xml:space="preserve">importantes </w:t>
      </w:r>
      <w:r w:rsidRPr="00DF6730">
        <w:rPr>
          <w:rFonts w:ascii="Arial" w:hAnsi="Arial" w:cs="Arial"/>
        </w:rPr>
        <w:t xml:space="preserve">nuevas inversiones </w:t>
      </w:r>
      <w:r w:rsidR="00F6298A">
        <w:rPr>
          <w:rFonts w:ascii="Arial" w:hAnsi="Arial" w:cs="Arial"/>
        </w:rPr>
        <w:t xml:space="preserve">en vehículos que se van a incorporar </w:t>
      </w:r>
      <w:r w:rsidR="006248BA">
        <w:rPr>
          <w:rFonts w:ascii="Arial" w:hAnsi="Arial" w:cs="Arial"/>
        </w:rPr>
        <w:t>entre noviembre y diciembre del 2020 y en el primer trimestre del 2021</w:t>
      </w:r>
      <w:r w:rsidRPr="00DF6730">
        <w:rPr>
          <w:rFonts w:ascii="Arial" w:hAnsi="Arial" w:cs="Arial"/>
        </w:rPr>
        <w:t>.</w:t>
      </w:r>
    </w:p>
    <w:p w:rsidR="00DF6730" w:rsidRPr="00DF6730" w:rsidRDefault="00DF6730" w:rsidP="00DE68A5">
      <w:pPr>
        <w:jc w:val="both"/>
        <w:rPr>
          <w:rFonts w:ascii="Arial" w:hAnsi="Arial" w:cs="Arial"/>
        </w:rPr>
      </w:pPr>
    </w:p>
    <w:p w:rsidR="00025B62" w:rsidRPr="00DF6730" w:rsidRDefault="00DE68A5" w:rsidP="007D7291">
      <w:pPr>
        <w:jc w:val="both"/>
        <w:rPr>
          <w:rFonts w:ascii="Arial" w:hAnsi="Arial" w:cs="Arial"/>
          <w:b/>
        </w:rPr>
      </w:pPr>
      <w:r w:rsidRPr="00DF6730">
        <w:rPr>
          <w:rFonts w:ascii="Arial" w:hAnsi="Arial" w:cs="Arial"/>
          <w:b/>
        </w:rPr>
        <w:t>2.2.</w:t>
      </w:r>
      <w:r w:rsidR="007832A6">
        <w:rPr>
          <w:rFonts w:ascii="Arial" w:hAnsi="Arial" w:cs="Arial"/>
          <w:b/>
        </w:rPr>
        <w:t>5</w:t>
      </w:r>
      <w:r w:rsidR="00E50FD2" w:rsidRPr="00DF6730">
        <w:rPr>
          <w:rFonts w:ascii="Arial" w:hAnsi="Arial" w:cs="Arial"/>
          <w:b/>
        </w:rPr>
        <w:t xml:space="preserve">.- </w:t>
      </w:r>
      <w:r w:rsidR="00025B62" w:rsidRPr="00DF6730">
        <w:rPr>
          <w:rFonts w:ascii="Arial" w:hAnsi="Arial" w:cs="Arial"/>
          <w:b/>
        </w:rPr>
        <w:t>GASTOS FINANCIEROS.</w:t>
      </w:r>
    </w:p>
    <w:p w:rsidR="00025B62" w:rsidRPr="00DF6730" w:rsidRDefault="00970A15" w:rsidP="007D7291">
      <w:pPr>
        <w:jc w:val="both"/>
        <w:rPr>
          <w:rFonts w:ascii="Arial" w:hAnsi="Arial" w:cs="Arial"/>
        </w:rPr>
      </w:pPr>
      <w:r w:rsidRPr="00DF6730">
        <w:rPr>
          <w:rFonts w:ascii="Arial" w:hAnsi="Arial" w:cs="Arial"/>
        </w:rPr>
        <w:t>Los mismos se han calculado bajo la hipótesis de hacer frente a los créditos vivos reflejados en las cuentas patrimoniales de la empresa, cuyo componente más importante es el derivado de la ejecución de las inversiones ya realizadas así como de nues</w:t>
      </w:r>
      <w:r w:rsidR="00DF6730">
        <w:rPr>
          <w:rFonts w:ascii="Arial" w:hAnsi="Arial" w:cs="Arial"/>
        </w:rPr>
        <w:t>tro Plan de Inversiones para 2020</w:t>
      </w:r>
      <w:r w:rsidRPr="00DF6730">
        <w:rPr>
          <w:rFonts w:ascii="Arial" w:hAnsi="Arial" w:cs="Arial"/>
        </w:rPr>
        <w:t xml:space="preserve">, </w:t>
      </w:r>
      <w:r w:rsidR="00691CC9" w:rsidRPr="00DF6730">
        <w:rPr>
          <w:rFonts w:ascii="Arial" w:hAnsi="Arial" w:cs="Arial"/>
        </w:rPr>
        <w:t xml:space="preserve"> y cuyo detalle se puede ver en la </w:t>
      </w:r>
      <w:r w:rsidR="00691CC9" w:rsidRPr="00DF6730">
        <w:rPr>
          <w:rFonts w:ascii="Arial" w:hAnsi="Arial" w:cs="Arial"/>
          <w:b/>
        </w:rPr>
        <w:t>ficha 6</w:t>
      </w:r>
      <w:r w:rsidR="009D0AA5" w:rsidRPr="00DF6730">
        <w:rPr>
          <w:rFonts w:ascii="Arial" w:hAnsi="Arial" w:cs="Arial"/>
          <w:b/>
        </w:rPr>
        <w:t>.-</w:t>
      </w:r>
      <w:r w:rsidR="00691CC9" w:rsidRPr="00DF6730">
        <w:rPr>
          <w:rFonts w:ascii="Arial" w:hAnsi="Arial" w:cs="Arial"/>
          <w:b/>
        </w:rPr>
        <w:t xml:space="preserve"> Anexa</w:t>
      </w:r>
      <w:r w:rsidR="00691CC9" w:rsidRPr="00DF6730">
        <w:rPr>
          <w:rFonts w:ascii="Arial" w:hAnsi="Arial" w:cs="Arial"/>
        </w:rPr>
        <w:t>.</w:t>
      </w:r>
    </w:p>
    <w:p w:rsidR="007832A6" w:rsidRPr="007B3116" w:rsidRDefault="007832A6" w:rsidP="007D7291">
      <w:pPr>
        <w:jc w:val="both"/>
        <w:rPr>
          <w:rFonts w:ascii="Arial" w:hAnsi="Arial" w:cs="Arial"/>
        </w:rPr>
      </w:pPr>
    </w:p>
    <w:p w:rsidR="00C3730B" w:rsidRPr="00DF6730" w:rsidRDefault="00044C89" w:rsidP="001C24DB">
      <w:pPr>
        <w:spacing w:before="240" w:after="120"/>
        <w:rPr>
          <w:rFonts w:ascii="Arial" w:hAnsi="Arial" w:cs="Arial"/>
          <w:b/>
        </w:rPr>
      </w:pPr>
      <w:r w:rsidRPr="00DF6730">
        <w:rPr>
          <w:rFonts w:ascii="Arial" w:hAnsi="Arial" w:cs="Arial"/>
          <w:b/>
        </w:rPr>
        <w:t>3</w:t>
      </w:r>
      <w:r w:rsidR="001C24DB" w:rsidRPr="00DF6730">
        <w:rPr>
          <w:rFonts w:ascii="Arial" w:hAnsi="Arial" w:cs="Arial"/>
          <w:b/>
        </w:rPr>
        <w:t>.-</w:t>
      </w:r>
      <w:r w:rsidR="00E21E94" w:rsidRPr="00DF6730">
        <w:rPr>
          <w:rFonts w:ascii="Arial" w:hAnsi="Arial" w:cs="Arial"/>
          <w:b/>
        </w:rPr>
        <w:t xml:space="preserve"> PLAN DE INVERSIONES A REALIZAR Y </w:t>
      </w:r>
      <w:r w:rsidR="00E50FD2" w:rsidRPr="00DF6730">
        <w:rPr>
          <w:rFonts w:ascii="Arial" w:hAnsi="Arial" w:cs="Arial"/>
          <w:b/>
        </w:rPr>
        <w:t xml:space="preserve">SU </w:t>
      </w:r>
      <w:r w:rsidR="00E21E94" w:rsidRPr="00DF6730">
        <w:rPr>
          <w:rFonts w:ascii="Arial" w:hAnsi="Arial" w:cs="Arial"/>
          <w:b/>
        </w:rPr>
        <w:t>FINANCIACION.</w:t>
      </w:r>
    </w:p>
    <w:p w:rsidR="00052EF8" w:rsidRDefault="00DB23F1" w:rsidP="00DB23F1">
      <w:pPr>
        <w:spacing w:before="240" w:after="120"/>
        <w:rPr>
          <w:rFonts w:ascii="Arial" w:hAnsi="Arial" w:cs="Arial"/>
        </w:rPr>
      </w:pPr>
      <w:r w:rsidRPr="00DF6730">
        <w:rPr>
          <w:rFonts w:ascii="Arial" w:hAnsi="Arial" w:cs="Arial"/>
        </w:rPr>
        <w:t xml:space="preserve">Las </w:t>
      </w:r>
      <w:r w:rsidRPr="00DF6730">
        <w:rPr>
          <w:rFonts w:ascii="Arial" w:hAnsi="Arial" w:cs="Arial"/>
          <w:b/>
        </w:rPr>
        <w:t>fichas 5 y 6</w:t>
      </w:r>
      <w:r w:rsidR="009D0AA5" w:rsidRPr="00DF6730">
        <w:rPr>
          <w:rFonts w:ascii="Arial" w:hAnsi="Arial" w:cs="Arial"/>
          <w:b/>
        </w:rPr>
        <w:t>.-</w:t>
      </w:r>
      <w:r w:rsidRPr="00DF6730">
        <w:rPr>
          <w:rFonts w:ascii="Arial" w:hAnsi="Arial" w:cs="Arial"/>
          <w:b/>
        </w:rPr>
        <w:t xml:space="preserve"> Anexas</w:t>
      </w:r>
      <w:r w:rsidRPr="00DF6730">
        <w:rPr>
          <w:rFonts w:ascii="Arial" w:hAnsi="Arial" w:cs="Arial"/>
        </w:rPr>
        <w:t xml:space="preserve"> </w:t>
      </w:r>
      <w:r w:rsidR="003834BC" w:rsidRPr="00DF6730">
        <w:rPr>
          <w:rFonts w:ascii="Arial" w:hAnsi="Arial" w:cs="Arial"/>
        </w:rPr>
        <w:t>muestran</w:t>
      </w:r>
      <w:r w:rsidRPr="00DF6730">
        <w:rPr>
          <w:rFonts w:ascii="Arial" w:hAnsi="Arial" w:cs="Arial"/>
        </w:rPr>
        <w:t xml:space="preserve"> el plan de inversiones a realizar así como sus fuentes de financiación, </w:t>
      </w:r>
      <w:r w:rsidR="00A06A89" w:rsidRPr="00DF6730">
        <w:rPr>
          <w:rFonts w:ascii="Arial" w:hAnsi="Arial" w:cs="Arial"/>
        </w:rPr>
        <w:t>que mostramos a continuación</w:t>
      </w:r>
      <w:r w:rsidRPr="00DF6730">
        <w:rPr>
          <w:rFonts w:ascii="Arial" w:hAnsi="Arial" w:cs="Arial"/>
        </w:rPr>
        <w:t>:</w:t>
      </w:r>
    </w:p>
    <w:p w:rsidR="00A67F84" w:rsidRDefault="00A67F84" w:rsidP="00DB23F1">
      <w:pPr>
        <w:spacing w:before="240" w:after="120"/>
        <w:rPr>
          <w:rFonts w:ascii="Arial" w:hAnsi="Arial" w:cs="Arial"/>
        </w:rPr>
      </w:pPr>
    </w:p>
    <w:p w:rsidR="00A67F84" w:rsidRDefault="00A67F84" w:rsidP="00DB23F1">
      <w:pPr>
        <w:spacing w:before="240" w:after="120"/>
        <w:rPr>
          <w:rFonts w:ascii="Arial" w:hAnsi="Arial" w:cs="Arial"/>
        </w:rPr>
      </w:pPr>
    </w:p>
    <w:p w:rsidR="000F3CBC" w:rsidRDefault="000F3CBC" w:rsidP="00A95ECC">
      <w:pPr>
        <w:spacing w:before="240" w:after="120"/>
        <w:outlineLvl w:val="0"/>
        <w:rPr>
          <w:rFonts w:ascii="Arial" w:hAnsi="Arial" w:cs="Arial"/>
        </w:rPr>
        <w:sectPr w:rsidR="000F3CBC" w:rsidSect="00A06A89">
          <w:headerReference w:type="default" r:id="rId10"/>
          <w:footerReference w:type="default" r:id="rId11"/>
          <w:pgSz w:w="11906" w:h="16838"/>
          <w:pgMar w:top="1748" w:right="991" w:bottom="1418" w:left="1134" w:header="709" w:footer="211" w:gutter="0"/>
          <w:cols w:space="708"/>
          <w:docGrid w:linePitch="360"/>
        </w:sectPr>
      </w:pPr>
    </w:p>
    <w:p w:rsidR="00A95ECC" w:rsidRDefault="00A67F84" w:rsidP="00A95ECC">
      <w:pPr>
        <w:spacing w:before="240" w:after="120"/>
        <w:outlineLvl w:val="0"/>
        <w:rPr>
          <w:rFonts w:ascii="Arial" w:hAnsi="Arial" w:cs="Arial"/>
        </w:rPr>
      </w:pPr>
      <w:r w:rsidRPr="00A67F84">
        <w:rPr>
          <w:noProof/>
          <w:lang w:eastAsia="es-ES"/>
        </w:rPr>
        <w:lastRenderedPageBreak/>
        <w:drawing>
          <wp:anchor distT="0" distB="0" distL="114300" distR="114300" simplePos="0" relativeHeight="251660288" behindDoc="0" locked="0" layoutInCell="1" allowOverlap="1">
            <wp:simplePos x="0" y="0"/>
            <wp:positionH relativeFrom="column">
              <wp:posOffset>-735076</wp:posOffset>
            </wp:positionH>
            <wp:positionV relativeFrom="paragraph">
              <wp:posOffset>-108077</wp:posOffset>
            </wp:positionV>
            <wp:extent cx="10486604" cy="5248656"/>
            <wp:effectExtent l="19050" t="0" r="0" b="0"/>
            <wp:wrapNone/>
            <wp:docPr id="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0487290" cy="5248999"/>
                    </a:xfrm>
                    <a:prstGeom prst="rect">
                      <a:avLst/>
                    </a:prstGeom>
                    <a:noFill/>
                    <a:ln w="9525">
                      <a:noFill/>
                      <a:miter lim="800000"/>
                      <a:headEnd/>
                      <a:tailEnd/>
                    </a:ln>
                  </pic:spPr>
                </pic:pic>
              </a:graphicData>
            </a:graphic>
          </wp:anchor>
        </w:drawing>
      </w:r>
    </w:p>
    <w:p w:rsidR="000F3CBC" w:rsidRDefault="000F3CBC" w:rsidP="00A95ECC">
      <w:pPr>
        <w:spacing w:before="240" w:after="120"/>
        <w:outlineLvl w:val="0"/>
        <w:rPr>
          <w:rFonts w:ascii="Arial" w:hAnsi="Arial" w:cs="Arial"/>
        </w:rPr>
        <w:sectPr w:rsidR="000F3CBC" w:rsidSect="000F3CBC">
          <w:pgSz w:w="16838" w:h="11906" w:orient="landscape"/>
          <w:pgMar w:top="1134" w:right="1748" w:bottom="991" w:left="1418" w:header="709" w:footer="211" w:gutter="0"/>
          <w:cols w:space="708"/>
          <w:docGrid w:linePitch="360"/>
        </w:sectPr>
      </w:pPr>
    </w:p>
    <w:p w:rsidR="00A95ECC" w:rsidRDefault="00A67F84" w:rsidP="00A95ECC">
      <w:pPr>
        <w:spacing w:before="240" w:after="120"/>
        <w:outlineLvl w:val="0"/>
        <w:rPr>
          <w:rFonts w:ascii="Arial" w:hAnsi="Arial" w:cs="Arial"/>
        </w:rPr>
      </w:pPr>
      <w:r w:rsidRPr="00A67F84">
        <w:rPr>
          <w:noProof/>
          <w:lang w:eastAsia="es-ES"/>
        </w:rPr>
        <w:lastRenderedPageBreak/>
        <w:drawing>
          <wp:inline distT="0" distB="0" distL="0" distR="0">
            <wp:extent cx="6708659" cy="5020056"/>
            <wp:effectExtent l="19050" t="0" r="0"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6715745" cy="5025358"/>
                    </a:xfrm>
                    <a:prstGeom prst="rect">
                      <a:avLst/>
                    </a:prstGeom>
                    <a:noFill/>
                    <a:ln w="9525">
                      <a:noFill/>
                      <a:miter lim="800000"/>
                      <a:headEnd/>
                      <a:tailEnd/>
                    </a:ln>
                  </pic:spPr>
                </pic:pic>
              </a:graphicData>
            </a:graphic>
          </wp:inline>
        </w:drawing>
      </w:r>
    </w:p>
    <w:p w:rsidR="00A95ECC" w:rsidRDefault="00A95ECC" w:rsidP="00A95ECC">
      <w:pPr>
        <w:spacing w:before="240" w:after="120"/>
        <w:outlineLvl w:val="0"/>
        <w:rPr>
          <w:rFonts w:ascii="Arial" w:hAnsi="Arial" w:cs="Arial"/>
        </w:rPr>
      </w:pPr>
    </w:p>
    <w:p w:rsidR="00A95ECC" w:rsidRDefault="00A95ECC" w:rsidP="00A95ECC">
      <w:pPr>
        <w:spacing w:before="0"/>
        <w:jc w:val="center"/>
        <w:outlineLvl w:val="0"/>
        <w:rPr>
          <w:rFonts w:ascii="Arial" w:hAnsi="Arial" w:cs="Arial"/>
        </w:rPr>
      </w:pPr>
    </w:p>
    <w:p w:rsidR="00506DA8" w:rsidRPr="007F0AC6" w:rsidRDefault="00006978" w:rsidP="00A95ECC">
      <w:pPr>
        <w:spacing w:before="0"/>
        <w:jc w:val="center"/>
        <w:outlineLvl w:val="0"/>
        <w:rPr>
          <w:rFonts w:ascii="Arial" w:hAnsi="Arial" w:cs="Arial"/>
        </w:rPr>
      </w:pPr>
      <w:r w:rsidRPr="007F0AC6">
        <w:rPr>
          <w:rFonts w:ascii="Arial" w:hAnsi="Arial" w:cs="Arial"/>
        </w:rPr>
        <w:t xml:space="preserve">Miguel </w:t>
      </w:r>
      <w:r w:rsidR="001F322D" w:rsidRPr="007F0AC6">
        <w:rPr>
          <w:rFonts w:ascii="Arial" w:hAnsi="Arial" w:cs="Arial"/>
        </w:rPr>
        <w:t>Ángel</w:t>
      </w:r>
      <w:r w:rsidRPr="007F0AC6">
        <w:rPr>
          <w:rFonts w:ascii="Arial" w:hAnsi="Arial" w:cs="Arial"/>
        </w:rPr>
        <w:t xml:space="preserve"> Rodríguez Ramírez</w:t>
      </w:r>
    </w:p>
    <w:p w:rsidR="00006978" w:rsidRDefault="00006978" w:rsidP="00A95ECC">
      <w:pPr>
        <w:spacing w:before="0"/>
        <w:jc w:val="center"/>
        <w:rPr>
          <w:rFonts w:ascii="Arial" w:hAnsi="Arial" w:cs="Arial"/>
        </w:rPr>
      </w:pPr>
      <w:r w:rsidRPr="007F0AC6">
        <w:rPr>
          <w:rFonts w:ascii="Arial" w:hAnsi="Arial" w:cs="Arial"/>
        </w:rPr>
        <w:t>Director General</w:t>
      </w:r>
    </w:p>
    <w:p w:rsidR="00FC5E7E" w:rsidRDefault="00FC5E7E" w:rsidP="00A95ECC">
      <w:pPr>
        <w:spacing w:before="0"/>
        <w:jc w:val="center"/>
        <w:rPr>
          <w:rFonts w:ascii="Arial" w:hAnsi="Arial" w:cs="Arial"/>
        </w:rPr>
      </w:pPr>
    </w:p>
    <w:p w:rsidR="009919AD" w:rsidRDefault="009919AD" w:rsidP="00A95ECC">
      <w:pPr>
        <w:spacing w:before="0"/>
        <w:jc w:val="center"/>
        <w:rPr>
          <w:rFonts w:ascii="Arial" w:hAnsi="Arial" w:cs="Arial"/>
        </w:rPr>
      </w:pPr>
    </w:p>
    <w:p w:rsidR="009919AD" w:rsidRDefault="009919AD" w:rsidP="00A95ECC">
      <w:pPr>
        <w:spacing w:before="0"/>
        <w:jc w:val="center"/>
        <w:rPr>
          <w:rFonts w:ascii="Arial" w:hAnsi="Arial" w:cs="Arial"/>
        </w:rPr>
      </w:pPr>
    </w:p>
    <w:p w:rsidR="009919AD" w:rsidRDefault="009919AD" w:rsidP="00A95ECC">
      <w:pPr>
        <w:spacing w:before="0"/>
        <w:jc w:val="center"/>
        <w:rPr>
          <w:rFonts w:ascii="Arial" w:hAnsi="Arial" w:cs="Arial"/>
        </w:rPr>
      </w:pPr>
    </w:p>
    <w:p w:rsidR="009919AD" w:rsidRDefault="009919AD" w:rsidP="00A95ECC">
      <w:pPr>
        <w:spacing w:before="0"/>
        <w:jc w:val="center"/>
        <w:rPr>
          <w:rFonts w:ascii="Arial" w:hAnsi="Arial" w:cs="Arial"/>
        </w:rPr>
      </w:pPr>
    </w:p>
    <w:p w:rsidR="009919AD" w:rsidRDefault="009919AD" w:rsidP="00A95ECC">
      <w:pPr>
        <w:spacing w:before="0"/>
        <w:jc w:val="center"/>
        <w:rPr>
          <w:rFonts w:ascii="Arial" w:hAnsi="Arial" w:cs="Arial"/>
        </w:rPr>
      </w:pPr>
    </w:p>
    <w:p w:rsidR="009919AD" w:rsidRDefault="009919AD" w:rsidP="00A95ECC">
      <w:pPr>
        <w:spacing w:before="0"/>
        <w:jc w:val="center"/>
        <w:rPr>
          <w:rFonts w:ascii="Arial" w:hAnsi="Arial" w:cs="Arial"/>
        </w:rPr>
      </w:pPr>
    </w:p>
    <w:p w:rsidR="009919AD" w:rsidRDefault="009919AD" w:rsidP="00A95ECC">
      <w:pPr>
        <w:spacing w:before="0"/>
        <w:jc w:val="center"/>
        <w:rPr>
          <w:rFonts w:ascii="Arial" w:hAnsi="Arial" w:cs="Arial"/>
        </w:rPr>
      </w:pPr>
    </w:p>
    <w:p w:rsidR="009919AD" w:rsidRDefault="009919AD" w:rsidP="00A95ECC">
      <w:pPr>
        <w:spacing w:before="0"/>
        <w:jc w:val="center"/>
        <w:rPr>
          <w:rFonts w:ascii="Arial" w:hAnsi="Arial" w:cs="Arial"/>
        </w:rPr>
      </w:pPr>
    </w:p>
    <w:p w:rsidR="009919AD" w:rsidRDefault="009919AD" w:rsidP="00A95ECC">
      <w:pPr>
        <w:spacing w:before="0"/>
        <w:jc w:val="center"/>
        <w:rPr>
          <w:rFonts w:ascii="Arial" w:hAnsi="Arial" w:cs="Arial"/>
        </w:rPr>
      </w:pPr>
    </w:p>
    <w:p w:rsidR="009919AD" w:rsidRDefault="00DC691D" w:rsidP="00A95ECC">
      <w:pPr>
        <w:spacing w:before="0"/>
        <w:jc w:val="center"/>
        <w:rPr>
          <w:rFonts w:ascii="Arial" w:hAnsi="Arial" w:cs="Arial"/>
        </w:rPr>
      </w:pPr>
      <w:r w:rsidRPr="00DC691D">
        <w:rPr>
          <w:noProof/>
          <w:lang w:eastAsia="es-ES"/>
        </w:rPr>
        <w:drawing>
          <wp:inline distT="0" distB="0" distL="0" distR="0">
            <wp:extent cx="6210935" cy="4736580"/>
            <wp:effectExtent l="19050" t="0" r="0" b="0"/>
            <wp:docPr id="1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srcRect/>
                    <a:stretch>
                      <a:fillRect/>
                    </a:stretch>
                  </pic:blipFill>
                  <pic:spPr bwMode="auto">
                    <a:xfrm>
                      <a:off x="0" y="0"/>
                      <a:ext cx="6210935" cy="4736580"/>
                    </a:xfrm>
                    <a:prstGeom prst="rect">
                      <a:avLst/>
                    </a:prstGeom>
                    <a:noFill/>
                    <a:ln w="9525">
                      <a:noFill/>
                      <a:miter lim="800000"/>
                      <a:headEnd/>
                      <a:tailEnd/>
                    </a:ln>
                  </pic:spPr>
                </pic:pic>
              </a:graphicData>
            </a:graphic>
          </wp:inline>
        </w:drawing>
      </w:r>
    </w:p>
    <w:p w:rsidR="00FC5E7E" w:rsidRDefault="00FC5E7E" w:rsidP="00A95ECC">
      <w:pPr>
        <w:spacing w:before="0"/>
        <w:jc w:val="center"/>
        <w:rPr>
          <w:rFonts w:ascii="Arial" w:hAnsi="Arial" w:cs="Arial"/>
        </w:rPr>
      </w:pPr>
    </w:p>
    <w:p w:rsidR="00FC5E7E" w:rsidRDefault="00FC5E7E" w:rsidP="00A95ECC">
      <w:pPr>
        <w:spacing w:before="0"/>
        <w:jc w:val="center"/>
        <w:rPr>
          <w:rFonts w:ascii="Arial" w:hAnsi="Arial" w:cs="Arial"/>
        </w:rPr>
      </w:pPr>
    </w:p>
    <w:p w:rsidR="00FC5E7E" w:rsidRDefault="00DC691D" w:rsidP="00A95ECC">
      <w:pPr>
        <w:spacing w:before="0"/>
        <w:jc w:val="center"/>
        <w:rPr>
          <w:rFonts w:ascii="Arial" w:hAnsi="Arial" w:cs="Arial"/>
        </w:rPr>
      </w:pPr>
      <w:r w:rsidRPr="00DC691D">
        <w:rPr>
          <w:noProof/>
          <w:lang w:eastAsia="es-ES"/>
        </w:rPr>
        <w:lastRenderedPageBreak/>
        <w:drawing>
          <wp:inline distT="0" distB="0" distL="0" distR="0">
            <wp:extent cx="6210935" cy="4417177"/>
            <wp:effectExtent l="19050" t="0" r="0" b="0"/>
            <wp:docPr id="1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srcRect/>
                    <a:stretch>
                      <a:fillRect/>
                    </a:stretch>
                  </pic:blipFill>
                  <pic:spPr bwMode="auto">
                    <a:xfrm>
                      <a:off x="0" y="0"/>
                      <a:ext cx="6210935" cy="4417177"/>
                    </a:xfrm>
                    <a:prstGeom prst="rect">
                      <a:avLst/>
                    </a:prstGeom>
                    <a:noFill/>
                    <a:ln w="9525">
                      <a:noFill/>
                      <a:miter lim="800000"/>
                      <a:headEnd/>
                      <a:tailEnd/>
                    </a:ln>
                  </pic:spPr>
                </pic:pic>
              </a:graphicData>
            </a:graphic>
          </wp:inline>
        </w:drawing>
      </w:r>
    </w:p>
    <w:p w:rsidR="00FC5E7E" w:rsidRDefault="00FC5E7E" w:rsidP="00A95ECC">
      <w:pPr>
        <w:spacing w:before="0"/>
        <w:jc w:val="center"/>
        <w:rPr>
          <w:rFonts w:ascii="Arial" w:hAnsi="Arial" w:cs="Arial"/>
        </w:rPr>
      </w:pPr>
    </w:p>
    <w:p w:rsidR="00FC5E7E" w:rsidRDefault="00FC5E7E" w:rsidP="00A95ECC">
      <w:pPr>
        <w:spacing w:before="0"/>
        <w:jc w:val="center"/>
        <w:rPr>
          <w:rFonts w:ascii="Arial" w:hAnsi="Arial" w:cs="Arial"/>
        </w:rPr>
      </w:pPr>
    </w:p>
    <w:p w:rsidR="00FC5E7E" w:rsidRDefault="00FC5E7E"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p>
    <w:p w:rsidR="006F64C4" w:rsidRDefault="006F64C4" w:rsidP="00A95ECC">
      <w:pPr>
        <w:spacing w:before="0"/>
        <w:jc w:val="center"/>
        <w:rPr>
          <w:rFonts w:ascii="Arial" w:hAnsi="Arial" w:cs="Arial"/>
        </w:rPr>
      </w:pPr>
      <w:r w:rsidRPr="006F64C4">
        <w:rPr>
          <w:noProof/>
          <w:lang w:eastAsia="es-ES"/>
        </w:rPr>
        <w:lastRenderedPageBreak/>
        <w:drawing>
          <wp:inline distT="0" distB="0" distL="0" distR="0">
            <wp:extent cx="6210935" cy="7586568"/>
            <wp:effectExtent l="19050" t="0" r="0" b="0"/>
            <wp:docPr id="1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srcRect/>
                    <a:stretch>
                      <a:fillRect/>
                    </a:stretch>
                  </pic:blipFill>
                  <pic:spPr bwMode="auto">
                    <a:xfrm>
                      <a:off x="0" y="0"/>
                      <a:ext cx="6210935" cy="7586568"/>
                    </a:xfrm>
                    <a:prstGeom prst="rect">
                      <a:avLst/>
                    </a:prstGeom>
                    <a:noFill/>
                    <a:ln w="9525">
                      <a:noFill/>
                      <a:miter lim="800000"/>
                      <a:headEnd/>
                      <a:tailEnd/>
                    </a:ln>
                  </pic:spPr>
                </pic:pic>
              </a:graphicData>
            </a:graphic>
          </wp:inline>
        </w:drawing>
      </w:r>
    </w:p>
    <w:p w:rsidR="00FC5E7E" w:rsidRDefault="00FC5E7E" w:rsidP="00A95ECC">
      <w:pPr>
        <w:spacing w:before="0"/>
        <w:jc w:val="center"/>
        <w:rPr>
          <w:rFonts w:ascii="Arial" w:hAnsi="Arial" w:cs="Arial"/>
        </w:rPr>
      </w:pPr>
    </w:p>
    <w:p w:rsidR="00FC5E7E" w:rsidRDefault="00FC5E7E" w:rsidP="00A95ECC">
      <w:pPr>
        <w:spacing w:before="0"/>
        <w:jc w:val="center"/>
        <w:rPr>
          <w:rFonts w:ascii="Arial" w:hAnsi="Arial" w:cs="Arial"/>
        </w:rPr>
      </w:pPr>
    </w:p>
    <w:p w:rsidR="002122C0" w:rsidRDefault="002122C0" w:rsidP="00A95ECC">
      <w:pPr>
        <w:spacing w:before="0"/>
        <w:jc w:val="center"/>
      </w:pPr>
    </w:p>
    <w:p w:rsidR="006F64C4" w:rsidRDefault="006F64C4" w:rsidP="00A95ECC">
      <w:pPr>
        <w:spacing w:before="0"/>
        <w:jc w:val="center"/>
      </w:pPr>
    </w:p>
    <w:p w:rsidR="006F64C4" w:rsidRDefault="006F64C4" w:rsidP="00A95ECC">
      <w:pPr>
        <w:spacing w:before="0"/>
        <w:jc w:val="center"/>
      </w:pPr>
      <w:r w:rsidRPr="006F64C4">
        <w:rPr>
          <w:noProof/>
          <w:lang w:eastAsia="es-ES"/>
        </w:rPr>
        <w:lastRenderedPageBreak/>
        <w:drawing>
          <wp:inline distT="0" distB="0" distL="0" distR="0">
            <wp:extent cx="6210935" cy="7840214"/>
            <wp:effectExtent l="19050" t="0" r="0" b="0"/>
            <wp:docPr id="2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srcRect/>
                    <a:stretch>
                      <a:fillRect/>
                    </a:stretch>
                  </pic:blipFill>
                  <pic:spPr bwMode="auto">
                    <a:xfrm>
                      <a:off x="0" y="0"/>
                      <a:ext cx="6210935" cy="7840214"/>
                    </a:xfrm>
                    <a:prstGeom prst="rect">
                      <a:avLst/>
                    </a:prstGeom>
                    <a:noFill/>
                    <a:ln w="9525">
                      <a:noFill/>
                      <a:miter lim="800000"/>
                      <a:headEnd/>
                      <a:tailEnd/>
                    </a:ln>
                  </pic:spPr>
                </pic:pic>
              </a:graphicData>
            </a:graphic>
          </wp:inline>
        </w:drawing>
      </w:r>
    </w:p>
    <w:p w:rsidR="006F64C4" w:rsidRDefault="006F64C4" w:rsidP="00A95ECC">
      <w:pPr>
        <w:spacing w:before="0"/>
        <w:jc w:val="center"/>
      </w:pPr>
    </w:p>
    <w:p w:rsidR="00942BA3" w:rsidRDefault="00942BA3" w:rsidP="00A95ECC">
      <w:pPr>
        <w:spacing w:before="0"/>
        <w:jc w:val="center"/>
      </w:pPr>
    </w:p>
    <w:p w:rsidR="00942BA3" w:rsidRDefault="00942BA3" w:rsidP="00942BA3">
      <w:pPr>
        <w:spacing w:before="0"/>
      </w:pPr>
    </w:p>
    <w:p w:rsidR="00942BA3" w:rsidRDefault="00942BA3" w:rsidP="00A95ECC">
      <w:pPr>
        <w:spacing w:before="0"/>
        <w:jc w:val="center"/>
        <w:sectPr w:rsidR="00942BA3" w:rsidSect="000F3CBC">
          <w:pgSz w:w="11906" w:h="16838"/>
          <w:pgMar w:top="1748" w:right="991" w:bottom="1418" w:left="1134" w:header="709" w:footer="211" w:gutter="0"/>
          <w:cols w:space="708"/>
          <w:docGrid w:linePitch="360"/>
        </w:sectPr>
      </w:pPr>
    </w:p>
    <w:p w:rsidR="00942BA3" w:rsidRDefault="00942BA3" w:rsidP="00A95ECC">
      <w:pPr>
        <w:spacing w:before="0"/>
        <w:jc w:val="center"/>
        <w:sectPr w:rsidR="00942BA3" w:rsidSect="00942BA3">
          <w:pgSz w:w="16838" w:h="11906" w:orient="landscape"/>
          <w:pgMar w:top="1134" w:right="1746" w:bottom="992" w:left="1418" w:header="709" w:footer="210" w:gutter="0"/>
          <w:cols w:space="708"/>
          <w:docGrid w:linePitch="360"/>
        </w:sectPr>
      </w:pPr>
      <w:r w:rsidRPr="00942BA3">
        <w:rPr>
          <w:noProof/>
          <w:lang w:eastAsia="es-ES"/>
        </w:rPr>
        <w:lastRenderedPageBreak/>
        <w:drawing>
          <wp:inline distT="0" distB="0" distL="0" distR="0">
            <wp:extent cx="9275434" cy="4648200"/>
            <wp:effectExtent l="19050" t="0" r="1916" b="0"/>
            <wp:docPr id="21"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srcRect/>
                    <a:stretch>
                      <a:fillRect/>
                    </a:stretch>
                  </pic:blipFill>
                  <pic:spPr bwMode="auto">
                    <a:xfrm>
                      <a:off x="0" y="0"/>
                      <a:ext cx="9279135" cy="4650055"/>
                    </a:xfrm>
                    <a:prstGeom prst="rect">
                      <a:avLst/>
                    </a:prstGeom>
                    <a:noFill/>
                    <a:ln w="9525">
                      <a:noFill/>
                      <a:miter lim="800000"/>
                      <a:headEnd/>
                      <a:tailEnd/>
                    </a:ln>
                  </pic:spPr>
                </pic:pic>
              </a:graphicData>
            </a:graphic>
          </wp:inline>
        </w:drawing>
      </w:r>
    </w:p>
    <w:p w:rsidR="00A16DF0" w:rsidRDefault="00A16DF0" w:rsidP="00A95ECC">
      <w:pPr>
        <w:spacing w:before="0"/>
        <w:jc w:val="center"/>
        <w:sectPr w:rsidR="00A16DF0" w:rsidSect="00A16DF0">
          <w:pgSz w:w="16838" w:h="11906" w:orient="landscape"/>
          <w:pgMar w:top="1134" w:right="1746" w:bottom="992" w:left="1418" w:header="709" w:footer="210" w:gutter="0"/>
          <w:cols w:space="708"/>
          <w:docGrid w:linePitch="360"/>
        </w:sectPr>
      </w:pPr>
      <w:r w:rsidRPr="00A16DF0">
        <w:rPr>
          <w:noProof/>
          <w:lang w:eastAsia="es-ES"/>
        </w:rPr>
        <w:lastRenderedPageBreak/>
        <w:drawing>
          <wp:inline distT="0" distB="0" distL="0" distR="0">
            <wp:extent cx="6810375" cy="5461057"/>
            <wp:effectExtent l="19050" t="0" r="9525" b="0"/>
            <wp:docPr id="2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cstate="print"/>
                    <a:srcRect/>
                    <a:stretch>
                      <a:fillRect/>
                    </a:stretch>
                  </pic:blipFill>
                  <pic:spPr bwMode="auto">
                    <a:xfrm>
                      <a:off x="0" y="0"/>
                      <a:ext cx="6811072" cy="5461616"/>
                    </a:xfrm>
                    <a:prstGeom prst="rect">
                      <a:avLst/>
                    </a:prstGeom>
                    <a:noFill/>
                    <a:ln w="9525">
                      <a:noFill/>
                      <a:miter lim="800000"/>
                      <a:headEnd/>
                      <a:tailEnd/>
                    </a:ln>
                  </pic:spPr>
                </pic:pic>
              </a:graphicData>
            </a:graphic>
          </wp:inline>
        </w:drawing>
      </w:r>
    </w:p>
    <w:p w:rsidR="00A16DF0" w:rsidRDefault="00A16DF0" w:rsidP="00A95ECC">
      <w:pPr>
        <w:spacing w:before="0"/>
        <w:jc w:val="center"/>
        <w:rPr>
          <w:rFonts w:ascii="Arial" w:hAnsi="Arial" w:cs="Arial"/>
        </w:rPr>
      </w:pPr>
    </w:p>
    <w:p w:rsidR="00FC5E7E" w:rsidRDefault="002122C0" w:rsidP="00A95ECC">
      <w:pPr>
        <w:spacing w:before="0"/>
        <w:jc w:val="center"/>
        <w:rPr>
          <w:rFonts w:ascii="Arial" w:hAnsi="Arial" w:cs="Arial"/>
        </w:rPr>
      </w:pPr>
      <w:r w:rsidRPr="002122C0">
        <w:rPr>
          <w:noProof/>
          <w:lang w:eastAsia="es-ES"/>
        </w:rPr>
        <w:drawing>
          <wp:inline distT="0" distB="0" distL="0" distR="0">
            <wp:extent cx="6210935" cy="5781531"/>
            <wp:effectExtent l="19050" t="0" r="0" b="0"/>
            <wp:docPr id="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6210935" cy="5781531"/>
                    </a:xfrm>
                    <a:prstGeom prst="rect">
                      <a:avLst/>
                    </a:prstGeom>
                    <a:noFill/>
                    <a:ln w="9525">
                      <a:noFill/>
                      <a:miter lim="800000"/>
                      <a:headEnd/>
                      <a:tailEnd/>
                    </a:ln>
                  </pic:spPr>
                </pic:pic>
              </a:graphicData>
            </a:graphic>
          </wp:inline>
        </w:drawing>
      </w: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r w:rsidRPr="002122C0">
        <w:rPr>
          <w:noProof/>
          <w:lang w:eastAsia="es-ES"/>
        </w:rPr>
        <w:lastRenderedPageBreak/>
        <w:drawing>
          <wp:inline distT="0" distB="0" distL="0" distR="0">
            <wp:extent cx="6210935" cy="5867216"/>
            <wp:effectExtent l="19050" t="0" r="0"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srcRect/>
                    <a:stretch>
                      <a:fillRect/>
                    </a:stretch>
                  </pic:blipFill>
                  <pic:spPr bwMode="auto">
                    <a:xfrm>
                      <a:off x="0" y="0"/>
                      <a:ext cx="6210935" cy="5867216"/>
                    </a:xfrm>
                    <a:prstGeom prst="rect">
                      <a:avLst/>
                    </a:prstGeom>
                    <a:noFill/>
                    <a:ln w="9525">
                      <a:noFill/>
                      <a:miter lim="800000"/>
                      <a:headEnd/>
                      <a:tailEnd/>
                    </a:ln>
                  </pic:spPr>
                </pic:pic>
              </a:graphicData>
            </a:graphic>
          </wp:inline>
        </w:drawing>
      </w: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A95ECC">
      <w:pPr>
        <w:spacing w:before="0"/>
        <w:jc w:val="center"/>
        <w:rPr>
          <w:rFonts w:ascii="Arial" w:hAnsi="Arial" w:cs="Arial"/>
        </w:rPr>
      </w:pPr>
    </w:p>
    <w:p w:rsidR="002122C0" w:rsidRDefault="002122C0" w:rsidP="002122C0">
      <w:pPr>
        <w:spacing w:before="0"/>
        <w:rPr>
          <w:rFonts w:ascii="Arial" w:hAnsi="Arial" w:cs="Arial"/>
        </w:rPr>
        <w:sectPr w:rsidR="002122C0" w:rsidSect="000F3CBC">
          <w:pgSz w:w="11906" w:h="16838"/>
          <w:pgMar w:top="1748" w:right="991" w:bottom="1418" w:left="1134" w:header="709" w:footer="211" w:gutter="0"/>
          <w:cols w:space="708"/>
          <w:docGrid w:linePitch="360"/>
        </w:sectPr>
      </w:pPr>
    </w:p>
    <w:p w:rsidR="002122C0" w:rsidRDefault="002122C0" w:rsidP="00A95ECC">
      <w:pPr>
        <w:spacing w:before="0"/>
        <w:jc w:val="center"/>
        <w:rPr>
          <w:rFonts w:ascii="Arial" w:hAnsi="Arial" w:cs="Arial"/>
        </w:rPr>
      </w:pPr>
      <w:r w:rsidRPr="002122C0">
        <w:rPr>
          <w:noProof/>
          <w:lang w:eastAsia="es-ES"/>
        </w:rPr>
        <w:lastRenderedPageBreak/>
        <w:drawing>
          <wp:inline distT="0" distB="0" distL="0" distR="0">
            <wp:extent cx="8682990" cy="3313466"/>
            <wp:effectExtent l="19050" t="0" r="3810" b="0"/>
            <wp:docPr id="1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srcRect/>
                    <a:stretch>
                      <a:fillRect/>
                    </a:stretch>
                  </pic:blipFill>
                  <pic:spPr bwMode="auto">
                    <a:xfrm>
                      <a:off x="0" y="0"/>
                      <a:ext cx="8682990" cy="3313466"/>
                    </a:xfrm>
                    <a:prstGeom prst="rect">
                      <a:avLst/>
                    </a:prstGeom>
                    <a:noFill/>
                    <a:ln w="9525">
                      <a:noFill/>
                      <a:miter lim="800000"/>
                      <a:headEnd/>
                      <a:tailEnd/>
                    </a:ln>
                  </pic:spPr>
                </pic:pic>
              </a:graphicData>
            </a:graphic>
          </wp:inline>
        </w:drawing>
      </w:r>
    </w:p>
    <w:p w:rsidR="002122C0" w:rsidRDefault="002122C0" w:rsidP="00A95ECC">
      <w:pPr>
        <w:spacing w:before="0"/>
        <w:jc w:val="center"/>
        <w:rPr>
          <w:rFonts w:ascii="Arial" w:hAnsi="Arial" w:cs="Arial"/>
        </w:rPr>
        <w:sectPr w:rsidR="002122C0" w:rsidSect="002122C0">
          <w:pgSz w:w="16838" w:h="11906" w:orient="landscape"/>
          <w:pgMar w:top="1134" w:right="1746" w:bottom="992" w:left="1418" w:header="709" w:footer="210" w:gutter="0"/>
          <w:cols w:space="708"/>
          <w:docGrid w:linePitch="360"/>
        </w:sectPr>
      </w:pPr>
    </w:p>
    <w:p w:rsidR="002122C0" w:rsidRDefault="002122C0" w:rsidP="00A95ECC">
      <w:pPr>
        <w:spacing w:before="0"/>
        <w:jc w:val="center"/>
        <w:rPr>
          <w:rFonts w:ascii="Arial" w:hAnsi="Arial" w:cs="Arial"/>
        </w:rPr>
      </w:pPr>
      <w:r w:rsidRPr="002122C0">
        <w:rPr>
          <w:noProof/>
          <w:lang w:eastAsia="es-ES"/>
        </w:rPr>
        <w:lastRenderedPageBreak/>
        <w:drawing>
          <wp:inline distT="0" distB="0" distL="0" distR="0">
            <wp:extent cx="5457560" cy="8539701"/>
            <wp:effectExtent l="19050" t="0" r="0" b="0"/>
            <wp:docPr id="1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srcRect/>
                    <a:stretch>
                      <a:fillRect/>
                    </a:stretch>
                  </pic:blipFill>
                  <pic:spPr bwMode="auto">
                    <a:xfrm>
                      <a:off x="0" y="0"/>
                      <a:ext cx="5463396" cy="8548832"/>
                    </a:xfrm>
                    <a:prstGeom prst="rect">
                      <a:avLst/>
                    </a:prstGeom>
                    <a:noFill/>
                    <a:ln w="9525">
                      <a:noFill/>
                      <a:miter lim="800000"/>
                      <a:headEnd/>
                      <a:tailEnd/>
                    </a:ln>
                  </pic:spPr>
                </pic:pic>
              </a:graphicData>
            </a:graphic>
          </wp:inline>
        </w:drawing>
      </w:r>
    </w:p>
    <w:p w:rsidR="002122C0" w:rsidRDefault="002122C0" w:rsidP="00A95ECC">
      <w:pPr>
        <w:spacing w:before="0"/>
        <w:jc w:val="center"/>
        <w:rPr>
          <w:rFonts w:ascii="Arial" w:hAnsi="Arial" w:cs="Arial"/>
        </w:rPr>
        <w:sectPr w:rsidR="002122C0" w:rsidSect="000F3CBC">
          <w:pgSz w:w="11906" w:h="16838"/>
          <w:pgMar w:top="1748" w:right="991" w:bottom="1418" w:left="1134" w:header="709" w:footer="211" w:gutter="0"/>
          <w:cols w:space="708"/>
          <w:docGrid w:linePitch="360"/>
        </w:sectPr>
      </w:pPr>
    </w:p>
    <w:p w:rsidR="002122C0" w:rsidRDefault="002122C0" w:rsidP="00A95ECC">
      <w:pPr>
        <w:spacing w:before="0"/>
        <w:jc w:val="center"/>
        <w:rPr>
          <w:rFonts w:ascii="Arial" w:hAnsi="Arial" w:cs="Arial"/>
        </w:rPr>
        <w:sectPr w:rsidR="002122C0" w:rsidSect="002122C0">
          <w:pgSz w:w="16838" w:h="11906" w:orient="landscape"/>
          <w:pgMar w:top="1134" w:right="1746" w:bottom="992" w:left="1418" w:header="709" w:footer="210" w:gutter="0"/>
          <w:cols w:space="708"/>
          <w:docGrid w:linePitch="360"/>
        </w:sectPr>
      </w:pPr>
      <w:r w:rsidRPr="002122C0">
        <w:rPr>
          <w:noProof/>
          <w:lang w:eastAsia="es-ES"/>
        </w:rPr>
        <w:lastRenderedPageBreak/>
        <w:drawing>
          <wp:inline distT="0" distB="0" distL="0" distR="0">
            <wp:extent cx="8455764" cy="2790908"/>
            <wp:effectExtent l="19050" t="0" r="2436" b="0"/>
            <wp:docPr id="1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srcRect/>
                    <a:stretch>
                      <a:fillRect/>
                    </a:stretch>
                  </pic:blipFill>
                  <pic:spPr bwMode="auto">
                    <a:xfrm>
                      <a:off x="0" y="0"/>
                      <a:ext cx="8452108" cy="2789701"/>
                    </a:xfrm>
                    <a:prstGeom prst="rect">
                      <a:avLst/>
                    </a:prstGeom>
                    <a:noFill/>
                    <a:ln w="9525">
                      <a:noFill/>
                      <a:miter lim="800000"/>
                      <a:headEnd/>
                      <a:tailEnd/>
                    </a:ln>
                  </pic:spPr>
                </pic:pic>
              </a:graphicData>
            </a:graphic>
          </wp:inline>
        </w:drawing>
      </w:r>
    </w:p>
    <w:p w:rsidR="00390FAA" w:rsidRDefault="002122C0" w:rsidP="00A95ECC">
      <w:pPr>
        <w:spacing w:before="0"/>
        <w:jc w:val="center"/>
        <w:rPr>
          <w:rFonts w:ascii="Arial" w:hAnsi="Arial" w:cs="Arial"/>
        </w:rPr>
        <w:sectPr w:rsidR="00390FAA" w:rsidSect="00390FAA">
          <w:pgSz w:w="16838" w:h="11906" w:orient="landscape"/>
          <w:pgMar w:top="1134" w:right="1746" w:bottom="992" w:left="1418" w:header="709" w:footer="210" w:gutter="0"/>
          <w:cols w:space="708"/>
          <w:docGrid w:linePitch="360"/>
        </w:sectPr>
      </w:pPr>
      <w:r w:rsidRPr="002122C0">
        <w:rPr>
          <w:noProof/>
          <w:lang w:eastAsia="es-ES"/>
        </w:rPr>
        <w:lastRenderedPageBreak/>
        <w:drawing>
          <wp:inline distT="0" distB="0" distL="0" distR="0">
            <wp:extent cx="6210935" cy="5232961"/>
            <wp:effectExtent l="19050" t="19050" r="18415" b="24839"/>
            <wp:docPr id="1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srcRect/>
                    <a:stretch>
                      <a:fillRect/>
                    </a:stretch>
                  </pic:blipFill>
                  <pic:spPr bwMode="auto">
                    <a:xfrm>
                      <a:off x="0" y="0"/>
                      <a:ext cx="6210935" cy="5232961"/>
                    </a:xfrm>
                    <a:prstGeom prst="rect">
                      <a:avLst/>
                    </a:prstGeom>
                    <a:noFill/>
                    <a:ln w="9525">
                      <a:solidFill>
                        <a:schemeClr val="tx1"/>
                      </a:solidFill>
                      <a:miter lim="800000"/>
                      <a:headEnd/>
                      <a:tailEnd/>
                    </a:ln>
                  </pic:spPr>
                </pic:pic>
              </a:graphicData>
            </a:graphic>
          </wp:inline>
        </w:drawing>
      </w:r>
    </w:p>
    <w:p w:rsidR="002122C0" w:rsidRDefault="00390FAA" w:rsidP="00A95ECC">
      <w:pPr>
        <w:spacing w:before="0"/>
        <w:jc w:val="center"/>
        <w:rPr>
          <w:rFonts w:ascii="Arial" w:hAnsi="Arial" w:cs="Arial"/>
        </w:rPr>
      </w:pPr>
      <w:r w:rsidRPr="00390FAA">
        <w:rPr>
          <w:noProof/>
          <w:lang w:eastAsia="es-ES"/>
        </w:rPr>
        <w:lastRenderedPageBreak/>
        <w:drawing>
          <wp:inline distT="0" distB="0" distL="0" distR="0">
            <wp:extent cx="5916827" cy="8515847"/>
            <wp:effectExtent l="19050" t="0" r="7723" b="0"/>
            <wp:docPr id="23"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srcRect/>
                    <a:stretch>
                      <a:fillRect/>
                    </a:stretch>
                  </pic:blipFill>
                  <pic:spPr bwMode="auto">
                    <a:xfrm>
                      <a:off x="0" y="0"/>
                      <a:ext cx="5918070" cy="8517636"/>
                    </a:xfrm>
                    <a:prstGeom prst="rect">
                      <a:avLst/>
                    </a:prstGeom>
                    <a:noFill/>
                    <a:ln w="9525">
                      <a:noFill/>
                      <a:miter lim="800000"/>
                      <a:headEnd/>
                      <a:tailEnd/>
                    </a:ln>
                  </pic:spPr>
                </pic:pic>
              </a:graphicData>
            </a:graphic>
          </wp:inline>
        </w:drawing>
      </w:r>
    </w:p>
    <w:p w:rsidR="00390FAA" w:rsidRDefault="00390FAA" w:rsidP="00A95ECC">
      <w:pPr>
        <w:spacing w:before="0"/>
        <w:jc w:val="center"/>
        <w:rPr>
          <w:rFonts w:ascii="Arial" w:hAnsi="Arial" w:cs="Arial"/>
        </w:rPr>
      </w:pPr>
    </w:p>
    <w:p w:rsidR="00390FAA" w:rsidRDefault="00390FAA" w:rsidP="00A95ECC">
      <w:pPr>
        <w:spacing w:before="0"/>
        <w:jc w:val="center"/>
        <w:rPr>
          <w:rFonts w:ascii="Arial" w:hAnsi="Arial" w:cs="Arial"/>
        </w:rPr>
      </w:pPr>
    </w:p>
    <w:p w:rsidR="00390FAA" w:rsidRPr="00DF6730" w:rsidRDefault="00390FAA" w:rsidP="00390FAA">
      <w:pPr>
        <w:jc w:val="both"/>
        <w:rPr>
          <w:rFonts w:ascii="Arial" w:hAnsi="Arial" w:cs="Arial"/>
          <w:b/>
        </w:rPr>
      </w:pPr>
      <w:r w:rsidRPr="00DF6730">
        <w:rPr>
          <w:rFonts w:ascii="Arial" w:hAnsi="Arial" w:cs="Arial"/>
          <w:b/>
        </w:rPr>
        <w:t>A</w:t>
      </w:r>
      <w:r>
        <w:rPr>
          <w:rFonts w:ascii="Arial" w:hAnsi="Arial" w:cs="Arial"/>
          <w:b/>
        </w:rPr>
        <w:t xml:space="preserve">DRIÁN DELGADO MONTESDEOCA, SECRETARIO NO CONSEJERO DEL CONSEHO DE ADMINISTRACIÓN DE GUAGUAS MUNICIPALES S.A., </w:t>
      </w:r>
      <w:r w:rsidRPr="00390FAA">
        <w:rPr>
          <w:rFonts w:ascii="Arial" w:hAnsi="Arial" w:cs="Arial"/>
          <w:b/>
          <w:u w:val="single"/>
        </w:rPr>
        <w:t>HACE CONSTAR:</w:t>
      </w:r>
    </w:p>
    <w:p w:rsidR="00390FAA" w:rsidRDefault="00390FAA" w:rsidP="00390FAA">
      <w:pPr>
        <w:jc w:val="both"/>
        <w:rPr>
          <w:rFonts w:ascii="Arial" w:hAnsi="Arial" w:cs="Arial"/>
        </w:rPr>
      </w:pPr>
      <w:r>
        <w:rPr>
          <w:rFonts w:ascii="Arial" w:hAnsi="Arial" w:cs="Arial"/>
        </w:rPr>
        <w:t xml:space="preserve">Que en el Consejo de Administración, en sesión celebrada el 30 de noviembre de 2020, previa convocatoria hecha al efecto, han manifestado su voto favorable la totalidad de los miembros que integran el mismo al </w:t>
      </w:r>
      <w:r w:rsidRPr="00390FAA">
        <w:rPr>
          <w:rFonts w:ascii="Arial" w:hAnsi="Arial" w:cs="Arial"/>
          <w:b/>
        </w:rPr>
        <w:t>PRESUPUESTO DE GUAGUAS MUNICIPALES S. A. PARA EL EJERCICIO ECONÓMICO DE 2021</w:t>
      </w:r>
      <w:r>
        <w:rPr>
          <w:rFonts w:ascii="Arial" w:hAnsi="Arial" w:cs="Arial"/>
        </w:rPr>
        <w:t xml:space="preserve">, cuya documentación se adjunta al presente certificado. </w:t>
      </w:r>
    </w:p>
    <w:p w:rsidR="00390FAA" w:rsidRDefault="00390FAA" w:rsidP="00390FAA">
      <w:pPr>
        <w:jc w:val="both"/>
        <w:rPr>
          <w:rFonts w:ascii="Arial" w:hAnsi="Arial" w:cs="Arial"/>
        </w:rPr>
      </w:pPr>
      <w:r>
        <w:rPr>
          <w:rFonts w:ascii="Arial" w:hAnsi="Arial" w:cs="Arial"/>
        </w:rPr>
        <w:t xml:space="preserve">El Acta de la sesión está pendiente de aprobación de conformidad con lo previsto en los Estatutos Sociales de la entidad, lo que hace constar a los efectos oportunos en Las Palmas de Gran Canaria, a 9 de diciembre de 2020, con el visto bueno del Presidente del Consejo de Administración. </w:t>
      </w:r>
    </w:p>
    <w:p w:rsidR="00390FAA" w:rsidRDefault="00390FAA" w:rsidP="00390FAA">
      <w:pPr>
        <w:jc w:val="both"/>
        <w:rPr>
          <w:rFonts w:ascii="Arial" w:hAnsi="Arial" w:cs="Arial"/>
        </w:rPr>
      </w:pPr>
    </w:p>
    <w:p w:rsidR="00390FAA" w:rsidRPr="00DF6730" w:rsidRDefault="00390FAA" w:rsidP="00390FAA">
      <w:pPr>
        <w:jc w:val="both"/>
        <w:rPr>
          <w:rFonts w:ascii="Arial" w:hAnsi="Arial" w:cs="Arial"/>
        </w:rPr>
      </w:pPr>
    </w:p>
    <w:p w:rsidR="00390FAA" w:rsidRDefault="00390FAA" w:rsidP="00390FAA">
      <w:pPr>
        <w:spacing w:before="0"/>
        <w:ind w:firstLine="5954"/>
        <w:jc w:val="center"/>
        <w:rPr>
          <w:rFonts w:ascii="Arial" w:hAnsi="Arial" w:cs="Arial"/>
        </w:rPr>
      </w:pPr>
      <w:r>
        <w:rPr>
          <w:rFonts w:ascii="Arial" w:hAnsi="Arial" w:cs="Arial"/>
        </w:rPr>
        <w:t>EL SECRETARIO</w:t>
      </w:r>
    </w:p>
    <w:p w:rsidR="00AC2E0B" w:rsidRDefault="00AC2E0B" w:rsidP="00390FAA">
      <w:pPr>
        <w:spacing w:before="0"/>
        <w:ind w:firstLine="5954"/>
        <w:jc w:val="center"/>
        <w:rPr>
          <w:rFonts w:ascii="Arial" w:hAnsi="Arial" w:cs="Arial"/>
        </w:rPr>
      </w:pPr>
    </w:p>
    <w:p w:rsidR="00390FAA" w:rsidRDefault="00390FAA" w:rsidP="00390FAA">
      <w:pPr>
        <w:spacing w:before="0"/>
        <w:jc w:val="right"/>
        <w:rPr>
          <w:rFonts w:ascii="Arial" w:hAnsi="Arial" w:cs="Arial"/>
        </w:rPr>
      </w:pPr>
      <w:r>
        <w:rPr>
          <w:rFonts w:ascii="Arial" w:hAnsi="Arial" w:cs="Arial"/>
        </w:rPr>
        <w:t>Adrián Delgado Montesdeoca</w:t>
      </w:r>
    </w:p>
    <w:p w:rsidR="00390FAA" w:rsidRDefault="00390FAA" w:rsidP="00390FAA">
      <w:pPr>
        <w:spacing w:before="0"/>
        <w:jc w:val="right"/>
        <w:rPr>
          <w:rFonts w:ascii="Arial" w:hAnsi="Arial" w:cs="Arial"/>
        </w:rPr>
      </w:pPr>
    </w:p>
    <w:p w:rsidR="006E26A0" w:rsidRDefault="006E26A0" w:rsidP="00390FAA">
      <w:pPr>
        <w:spacing w:before="0"/>
        <w:jc w:val="right"/>
        <w:rPr>
          <w:rFonts w:ascii="Arial" w:hAnsi="Arial" w:cs="Arial"/>
        </w:rPr>
      </w:pPr>
    </w:p>
    <w:p w:rsidR="00390FAA" w:rsidRDefault="00390FAA" w:rsidP="006E26A0">
      <w:pPr>
        <w:spacing w:before="0"/>
        <w:ind w:firstLine="1134"/>
        <w:rPr>
          <w:rFonts w:ascii="Arial" w:hAnsi="Arial" w:cs="Arial"/>
        </w:rPr>
      </w:pPr>
      <w:r>
        <w:rPr>
          <w:rFonts w:ascii="Arial" w:hAnsi="Arial" w:cs="Arial"/>
        </w:rPr>
        <w:t>V°</w:t>
      </w:r>
      <w:r w:rsidRPr="00390FAA">
        <w:rPr>
          <w:rFonts w:ascii="Arial" w:hAnsi="Arial" w:cs="Arial"/>
        </w:rPr>
        <w:t xml:space="preserve"> </w:t>
      </w:r>
      <w:r>
        <w:rPr>
          <w:rFonts w:ascii="Arial" w:hAnsi="Arial" w:cs="Arial"/>
        </w:rPr>
        <w:t>B°</w:t>
      </w:r>
    </w:p>
    <w:p w:rsidR="00AC2E0B" w:rsidRDefault="00AC2E0B" w:rsidP="006E26A0">
      <w:pPr>
        <w:spacing w:before="0"/>
        <w:ind w:firstLine="1134"/>
        <w:rPr>
          <w:rFonts w:ascii="Arial" w:hAnsi="Arial" w:cs="Arial"/>
        </w:rPr>
      </w:pPr>
    </w:p>
    <w:p w:rsidR="00390FAA" w:rsidRDefault="00390FAA" w:rsidP="006E26A0">
      <w:pPr>
        <w:spacing w:before="0"/>
        <w:ind w:firstLine="567"/>
        <w:rPr>
          <w:rFonts w:ascii="Arial" w:hAnsi="Arial" w:cs="Arial"/>
        </w:rPr>
      </w:pPr>
      <w:r>
        <w:rPr>
          <w:rFonts w:ascii="Arial" w:hAnsi="Arial" w:cs="Arial"/>
        </w:rPr>
        <w:t>EL PRESIDENTE</w:t>
      </w:r>
    </w:p>
    <w:p w:rsidR="00AC2E0B" w:rsidRDefault="00AC2E0B" w:rsidP="006E26A0">
      <w:pPr>
        <w:spacing w:before="0"/>
        <w:ind w:firstLine="567"/>
        <w:rPr>
          <w:rFonts w:ascii="Arial" w:hAnsi="Arial" w:cs="Arial"/>
        </w:rPr>
      </w:pPr>
    </w:p>
    <w:p w:rsidR="00390FAA" w:rsidRDefault="006E26A0" w:rsidP="00390FAA">
      <w:pPr>
        <w:spacing w:before="0"/>
        <w:rPr>
          <w:rFonts w:ascii="Arial" w:hAnsi="Arial" w:cs="Arial"/>
        </w:rPr>
      </w:pPr>
      <w:r>
        <w:rPr>
          <w:rFonts w:ascii="Arial" w:hAnsi="Arial" w:cs="Arial"/>
        </w:rPr>
        <w:t>José Eduardo Ramírez Hermoso</w:t>
      </w:r>
    </w:p>
    <w:p w:rsidR="00390FAA" w:rsidRDefault="00390FAA" w:rsidP="00390FAA">
      <w:pPr>
        <w:spacing w:before="0"/>
        <w:rPr>
          <w:rFonts w:ascii="Arial" w:hAnsi="Arial" w:cs="Arial"/>
        </w:rPr>
      </w:pPr>
    </w:p>
    <w:sectPr w:rsidR="00390FAA" w:rsidSect="000F3CBC">
      <w:pgSz w:w="11906" w:h="16838"/>
      <w:pgMar w:top="1748" w:right="991" w:bottom="1418" w:left="1134" w:header="709" w:footer="21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3526" w:rsidRDefault="00583526" w:rsidP="000E718E">
      <w:pPr>
        <w:spacing w:before="0" w:line="240" w:lineRule="auto"/>
      </w:pPr>
      <w:r>
        <w:separator/>
      </w:r>
    </w:p>
  </w:endnote>
  <w:endnote w:type="continuationSeparator" w:id="0">
    <w:p w:rsidR="00583526" w:rsidRDefault="00583526" w:rsidP="000E718E">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NotDefSpecial">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rPr>
      <w:id w:val="23592847"/>
      <w:docPartObj>
        <w:docPartGallery w:val="Page Numbers (Bottom of Page)"/>
        <w:docPartUnique/>
      </w:docPartObj>
    </w:sdtPr>
    <w:sdtContent>
      <w:sdt>
        <w:sdtPr>
          <w:rPr>
            <w:rFonts w:ascii="Arial" w:hAnsi="Arial" w:cs="Arial"/>
          </w:rPr>
          <w:id w:val="23592848"/>
          <w:docPartObj>
            <w:docPartGallery w:val="Page Numbers (Top of Page)"/>
            <w:docPartUnique/>
          </w:docPartObj>
        </w:sdtPr>
        <w:sdtContent>
          <w:p w:rsidR="00390FAA" w:rsidRPr="009401A2" w:rsidRDefault="00390FAA">
            <w:pPr>
              <w:pStyle w:val="Piedepgina"/>
              <w:jc w:val="center"/>
              <w:rPr>
                <w:rFonts w:ascii="Arial" w:hAnsi="Arial" w:cs="Arial"/>
              </w:rPr>
            </w:pPr>
            <w:r w:rsidRPr="009401A2">
              <w:rPr>
                <w:rFonts w:ascii="Arial" w:hAnsi="Arial" w:cs="Arial"/>
                <w:noProof/>
                <w:lang w:eastAsia="es-ES"/>
              </w:rPr>
              <w:drawing>
                <wp:inline distT="0" distB="0" distL="0" distR="0">
                  <wp:extent cx="5759450" cy="424095"/>
                  <wp:effectExtent l="19050" t="0" r="0" b="0"/>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aguas_pie_din4.jp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5759450" cy="424095"/>
                          </a:xfrm>
                          <a:prstGeom prst="rect">
                            <a:avLst/>
                          </a:prstGeom>
                        </pic:spPr>
                      </pic:pic>
                    </a:graphicData>
                  </a:graphic>
                </wp:inline>
              </w:drawing>
            </w:r>
          </w:p>
          <w:p w:rsidR="00390FAA" w:rsidRPr="009401A2" w:rsidRDefault="00390FAA">
            <w:pPr>
              <w:pStyle w:val="Piedepgina"/>
              <w:jc w:val="center"/>
              <w:rPr>
                <w:rFonts w:ascii="Arial" w:hAnsi="Arial" w:cs="Arial"/>
              </w:rPr>
            </w:pPr>
          </w:p>
          <w:p w:rsidR="00390FAA" w:rsidRPr="009401A2" w:rsidRDefault="00390FAA" w:rsidP="00ED64B0">
            <w:pPr>
              <w:pStyle w:val="Piedepgina"/>
              <w:jc w:val="center"/>
              <w:rPr>
                <w:rFonts w:ascii="Arial" w:hAnsi="Arial" w:cs="Arial"/>
              </w:rPr>
            </w:pPr>
            <w:r w:rsidRPr="009401A2">
              <w:rPr>
                <w:rFonts w:ascii="Arial" w:hAnsi="Arial" w:cs="Arial"/>
              </w:rPr>
              <w:t xml:space="preserve">Página </w:t>
            </w:r>
            <w:r w:rsidR="00F8212C" w:rsidRPr="009401A2">
              <w:rPr>
                <w:rFonts w:ascii="Arial" w:hAnsi="Arial" w:cs="Arial"/>
              </w:rPr>
              <w:fldChar w:fldCharType="begin"/>
            </w:r>
            <w:r w:rsidRPr="009401A2">
              <w:rPr>
                <w:rFonts w:ascii="Arial" w:hAnsi="Arial" w:cs="Arial"/>
              </w:rPr>
              <w:instrText>PAGE</w:instrText>
            </w:r>
            <w:r w:rsidR="00F8212C" w:rsidRPr="009401A2">
              <w:rPr>
                <w:rFonts w:ascii="Arial" w:hAnsi="Arial" w:cs="Arial"/>
              </w:rPr>
              <w:fldChar w:fldCharType="separate"/>
            </w:r>
            <w:r w:rsidR="00B54CD8">
              <w:rPr>
                <w:rFonts w:ascii="Arial" w:hAnsi="Arial" w:cs="Arial"/>
                <w:noProof/>
              </w:rPr>
              <w:t>26</w:t>
            </w:r>
            <w:r w:rsidR="00F8212C" w:rsidRPr="009401A2">
              <w:rPr>
                <w:rFonts w:ascii="Arial" w:hAnsi="Arial" w:cs="Arial"/>
              </w:rPr>
              <w:fldChar w:fldCharType="end"/>
            </w:r>
            <w:r w:rsidRPr="009401A2">
              <w:rPr>
                <w:rFonts w:ascii="Arial" w:hAnsi="Arial" w:cs="Arial"/>
              </w:rPr>
              <w:t xml:space="preserve"> de </w:t>
            </w:r>
            <w:r w:rsidR="00F8212C" w:rsidRPr="009401A2">
              <w:rPr>
                <w:rFonts w:ascii="Arial" w:hAnsi="Arial" w:cs="Arial"/>
              </w:rPr>
              <w:fldChar w:fldCharType="begin"/>
            </w:r>
            <w:r w:rsidRPr="009401A2">
              <w:rPr>
                <w:rFonts w:ascii="Arial" w:hAnsi="Arial" w:cs="Arial"/>
              </w:rPr>
              <w:instrText>NUMPAGES</w:instrText>
            </w:r>
            <w:r w:rsidR="00F8212C" w:rsidRPr="009401A2">
              <w:rPr>
                <w:rFonts w:ascii="Arial" w:hAnsi="Arial" w:cs="Arial"/>
              </w:rPr>
              <w:fldChar w:fldCharType="separate"/>
            </w:r>
            <w:r w:rsidR="00B54CD8">
              <w:rPr>
                <w:rFonts w:ascii="Arial" w:hAnsi="Arial" w:cs="Arial"/>
                <w:noProof/>
              </w:rPr>
              <w:t>26</w:t>
            </w:r>
            <w:r w:rsidR="00F8212C" w:rsidRPr="009401A2">
              <w:rPr>
                <w:rFonts w:ascii="Arial" w:hAnsi="Arial" w:cs="Arial"/>
              </w:rPr>
              <w:fldChar w:fldCharType="end"/>
            </w:r>
          </w:p>
        </w:sdtContent>
      </w:sdt>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3526" w:rsidRDefault="00583526" w:rsidP="000E718E">
      <w:pPr>
        <w:spacing w:before="0" w:line="240" w:lineRule="auto"/>
      </w:pPr>
      <w:r>
        <w:separator/>
      </w:r>
    </w:p>
  </w:footnote>
  <w:footnote w:type="continuationSeparator" w:id="0">
    <w:p w:rsidR="00583526" w:rsidRDefault="00583526" w:rsidP="000E718E">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0FAA" w:rsidRDefault="00390FAA">
    <w:pPr>
      <w:pStyle w:val="Encabezado"/>
    </w:pPr>
    <w:r>
      <w:rPr>
        <w:noProof/>
        <w:lang w:eastAsia="es-ES"/>
      </w:rPr>
      <w:drawing>
        <wp:anchor distT="0" distB="0" distL="114300" distR="114300" simplePos="0" relativeHeight="251658240" behindDoc="0" locked="0" layoutInCell="1" allowOverlap="1">
          <wp:simplePos x="0" y="0"/>
          <wp:positionH relativeFrom="column">
            <wp:posOffset>-68580</wp:posOffset>
          </wp:positionH>
          <wp:positionV relativeFrom="paragraph">
            <wp:posOffset>-99060</wp:posOffset>
          </wp:positionV>
          <wp:extent cx="1991995" cy="581025"/>
          <wp:effectExtent l="19050" t="0" r="8255" b="0"/>
          <wp:wrapSquare wrapText="bothSides"/>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991995" cy="581025"/>
                  </a:xfrm>
                  <a:prstGeom prst="rect">
                    <a:avLst/>
                  </a:prstGeom>
                  <a:noFill/>
                  <a:ln w="9525">
                    <a:noFill/>
                    <a:miter lim="800000"/>
                    <a:headEnd/>
                    <a:tailEnd/>
                  </a:ln>
                </pic:spPr>
              </pic:pic>
            </a:graphicData>
          </a:graphic>
        </wp:anchor>
      </w:drawing>
    </w:r>
  </w:p>
  <w:p w:rsidR="00390FAA" w:rsidRDefault="00390FAA">
    <w:pPr>
      <w:pStyle w:val="Encabezado"/>
    </w:pPr>
  </w:p>
  <w:p w:rsidR="00390FAA" w:rsidRDefault="00390FAA">
    <w:pPr>
      <w:pStyle w:val="Encabezado"/>
    </w:pPr>
  </w:p>
  <w:p w:rsidR="00390FAA" w:rsidRDefault="00390FAA">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24EC"/>
    <w:multiLevelType w:val="hybridMultilevel"/>
    <w:tmpl w:val="36D280D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5AF4D3F"/>
    <w:multiLevelType w:val="hybridMultilevel"/>
    <w:tmpl w:val="37947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6B575DE"/>
    <w:multiLevelType w:val="hybridMultilevel"/>
    <w:tmpl w:val="AECC73A2"/>
    <w:lvl w:ilvl="0" w:tplc="DE480AAC">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7CC47CD"/>
    <w:multiLevelType w:val="hybridMultilevel"/>
    <w:tmpl w:val="78362A8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0CF075CC"/>
    <w:multiLevelType w:val="hybridMultilevel"/>
    <w:tmpl w:val="806E8924"/>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0EF915D6"/>
    <w:multiLevelType w:val="hybridMultilevel"/>
    <w:tmpl w:val="FCF85E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06B0794"/>
    <w:multiLevelType w:val="hybridMultilevel"/>
    <w:tmpl w:val="0DC6C3AE"/>
    <w:lvl w:ilvl="0" w:tplc="B372A3CA">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7">
    <w:nsid w:val="110C38F1"/>
    <w:multiLevelType w:val="hybridMultilevel"/>
    <w:tmpl w:val="89921A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14C91006"/>
    <w:multiLevelType w:val="hybridMultilevel"/>
    <w:tmpl w:val="BA6C62AE"/>
    <w:lvl w:ilvl="0" w:tplc="B620925A">
      <w:start w:val="1114"/>
      <w:numFmt w:val="bullet"/>
      <w:lvlText w:val=""/>
      <w:lvlJc w:val="left"/>
      <w:pPr>
        <w:tabs>
          <w:tab w:val="num" w:pos="720"/>
        </w:tabs>
        <w:ind w:left="720" w:hanging="360"/>
      </w:pPr>
      <w:rPr>
        <w:rFonts w:ascii="Wingdings" w:hAnsi="Wingdings" w:hint="default"/>
      </w:rPr>
    </w:lvl>
    <w:lvl w:ilvl="1" w:tplc="E1C83400" w:tentative="1">
      <w:start w:val="1"/>
      <w:numFmt w:val="bullet"/>
      <w:lvlText w:val=""/>
      <w:lvlJc w:val="left"/>
      <w:pPr>
        <w:tabs>
          <w:tab w:val="num" w:pos="1440"/>
        </w:tabs>
        <w:ind w:left="1440" w:hanging="360"/>
      </w:pPr>
      <w:rPr>
        <w:rFonts w:ascii="Wingdings" w:hAnsi="Wingdings" w:hint="default"/>
      </w:rPr>
    </w:lvl>
    <w:lvl w:ilvl="2" w:tplc="43603F16" w:tentative="1">
      <w:start w:val="1"/>
      <w:numFmt w:val="bullet"/>
      <w:lvlText w:val=""/>
      <w:lvlJc w:val="left"/>
      <w:pPr>
        <w:tabs>
          <w:tab w:val="num" w:pos="2160"/>
        </w:tabs>
        <w:ind w:left="2160" w:hanging="360"/>
      </w:pPr>
      <w:rPr>
        <w:rFonts w:ascii="Wingdings" w:hAnsi="Wingdings" w:hint="default"/>
      </w:rPr>
    </w:lvl>
    <w:lvl w:ilvl="3" w:tplc="AA224A76" w:tentative="1">
      <w:start w:val="1"/>
      <w:numFmt w:val="bullet"/>
      <w:lvlText w:val=""/>
      <w:lvlJc w:val="left"/>
      <w:pPr>
        <w:tabs>
          <w:tab w:val="num" w:pos="2880"/>
        </w:tabs>
        <w:ind w:left="2880" w:hanging="360"/>
      </w:pPr>
      <w:rPr>
        <w:rFonts w:ascii="Wingdings" w:hAnsi="Wingdings" w:hint="default"/>
      </w:rPr>
    </w:lvl>
    <w:lvl w:ilvl="4" w:tplc="0EE0F8B4" w:tentative="1">
      <w:start w:val="1"/>
      <w:numFmt w:val="bullet"/>
      <w:lvlText w:val=""/>
      <w:lvlJc w:val="left"/>
      <w:pPr>
        <w:tabs>
          <w:tab w:val="num" w:pos="3600"/>
        </w:tabs>
        <w:ind w:left="3600" w:hanging="360"/>
      </w:pPr>
      <w:rPr>
        <w:rFonts w:ascii="Wingdings" w:hAnsi="Wingdings" w:hint="default"/>
      </w:rPr>
    </w:lvl>
    <w:lvl w:ilvl="5" w:tplc="DC44DCB0" w:tentative="1">
      <w:start w:val="1"/>
      <w:numFmt w:val="bullet"/>
      <w:lvlText w:val=""/>
      <w:lvlJc w:val="left"/>
      <w:pPr>
        <w:tabs>
          <w:tab w:val="num" w:pos="4320"/>
        </w:tabs>
        <w:ind w:left="4320" w:hanging="360"/>
      </w:pPr>
      <w:rPr>
        <w:rFonts w:ascii="Wingdings" w:hAnsi="Wingdings" w:hint="default"/>
      </w:rPr>
    </w:lvl>
    <w:lvl w:ilvl="6" w:tplc="D8EA4A88" w:tentative="1">
      <w:start w:val="1"/>
      <w:numFmt w:val="bullet"/>
      <w:lvlText w:val=""/>
      <w:lvlJc w:val="left"/>
      <w:pPr>
        <w:tabs>
          <w:tab w:val="num" w:pos="5040"/>
        </w:tabs>
        <w:ind w:left="5040" w:hanging="360"/>
      </w:pPr>
      <w:rPr>
        <w:rFonts w:ascii="Wingdings" w:hAnsi="Wingdings" w:hint="default"/>
      </w:rPr>
    </w:lvl>
    <w:lvl w:ilvl="7" w:tplc="D2664F7C" w:tentative="1">
      <w:start w:val="1"/>
      <w:numFmt w:val="bullet"/>
      <w:lvlText w:val=""/>
      <w:lvlJc w:val="left"/>
      <w:pPr>
        <w:tabs>
          <w:tab w:val="num" w:pos="5760"/>
        </w:tabs>
        <w:ind w:left="5760" w:hanging="360"/>
      </w:pPr>
      <w:rPr>
        <w:rFonts w:ascii="Wingdings" w:hAnsi="Wingdings" w:hint="default"/>
      </w:rPr>
    </w:lvl>
    <w:lvl w:ilvl="8" w:tplc="C846D2F6" w:tentative="1">
      <w:start w:val="1"/>
      <w:numFmt w:val="bullet"/>
      <w:lvlText w:val=""/>
      <w:lvlJc w:val="left"/>
      <w:pPr>
        <w:tabs>
          <w:tab w:val="num" w:pos="6480"/>
        </w:tabs>
        <w:ind w:left="6480" w:hanging="360"/>
      </w:pPr>
      <w:rPr>
        <w:rFonts w:ascii="Wingdings" w:hAnsi="Wingdings" w:hint="default"/>
      </w:rPr>
    </w:lvl>
  </w:abstractNum>
  <w:abstractNum w:abstractNumId="9">
    <w:nsid w:val="18F058B7"/>
    <w:multiLevelType w:val="hybridMultilevel"/>
    <w:tmpl w:val="7F36C2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A0B5EB1"/>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AE8797B"/>
    <w:multiLevelType w:val="hybridMultilevel"/>
    <w:tmpl w:val="74EACC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B3B4D04"/>
    <w:multiLevelType w:val="hybridMultilevel"/>
    <w:tmpl w:val="9B9E8A6E"/>
    <w:lvl w:ilvl="0" w:tplc="B620925A">
      <w:start w:val="1114"/>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1DE17A46"/>
    <w:multiLevelType w:val="hybridMultilevel"/>
    <w:tmpl w:val="53AED4D8"/>
    <w:lvl w:ilvl="0" w:tplc="93C2FDC0">
      <w:start w:val="1"/>
      <w:numFmt w:val="lowerLetter"/>
      <w:lvlText w:val="%1)"/>
      <w:lvlJc w:val="left"/>
      <w:pPr>
        <w:ind w:left="-1044" w:hanging="360"/>
      </w:pPr>
      <w:rPr>
        <w:rFonts w:hint="default"/>
      </w:rPr>
    </w:lvl>
    <w:lvl w:ilvl="1" w:tplc="0C0A0019" w:tentative="1">
      <w:start w:val="1"/>
      <w:numFmt w:val="lowerLetter"/>
      <w:lvlText w:val="%2."/>
      <w:lvlJc w:val="left"/>
      <w:pPr>
        <w:ind w:left="-324" w:hanging="360"/>
      </w:pPr>
    </w:lvl>
    <w:lvl w:ilvl="2" w:tplc="0C0A001B" w:tentative="1">
      <w:start w:val="1"/>
      <w:numFmt w:val="lowerRoman"/>
      <w:lvlText w:val="%3."/>
      <w:lvlJc w:val="right"/>
      <w:pPr>
        <w:ind w:left="396" w:hanging="180"/>
      </w:pPr>
    </w:lvl>
    <w:lvl w:ilvl="3" w:tplc="0C0A000F" w:tentative="1">
      <w:start w:val="1"/>
      <w:numFmt w:val="decimal"/>
      <w:lvlText w:val="%4."/>
      <w:lvlJc w:val="left"/>
      <w:pPr>
        <w:ind w:left="1116" w:hanging="360"/>
      </w:pPr>
    </w:lvl>
    <w:lvl w:ilvl="4" w:tplc="0C0A0019" w:tentative="1">
      <w:start w:val="1"/>
      <w:numFmt w:val="lowerLetter"/>
      <w:lvlText w:val="%5."/>
      <w:lvlJc w:val="left"/>
      <w:pPr>
        <w:ind w:left="1836" w:hanging="360"/>
      </w:pPr>
    </w:lvl>
    <w:lvl w:ilvl="5" w:tplc="0C0A001B" w:tentative="1">
      <w:start w:val="1"/>
      <w:numFmt w:val="lowerRoman"/>
      <w:lvlText w:val="%6."/>
      <w:lvlJc w:val="right"/>
      <w:pPr>
        <w:ind w:left="2556" w:hanging="180"/>
      </w:pPr>
    </w:lvl>
    <w:lvl w:ilvl="6" w:tplc="0C0A000F" w:tentative="1">
      <w:start w:val="1"/>
      <w:numFmt w:val="decimal"/>
      <w:lvlText w:val="%7."/>
      <w:lvlJc w:val="left"/>
      <w:pPr>
        <w:ind w:left="3276" w:hanging="360"/>
      </w:pPr>
    </w:lvl>
    <w:lvl w:ilvl="7" w:tplc="0C0A0019" w:tentative="1">
      <w:start w:val="1"/>
      <w:numFmt w:val="lowerLetter"/>
      <w:lvlText w:val="%8."/>
      <w:lvlJc w:val="left"/>
      <w:pPr>
        <w:ind w:left="3996" w:hanging="360"/>
      </w:pPr>
    </w:lvl>
    <w:lvl w:ilvl="8" w:tplc="0C0A001B" w:tentative="1">
      <w:start w:val="1"/>
      <w:numFmt w:val="lowerRoman"/>
      <w:lvlText w:val="%9."/>
      <w:lvlJc w:val="right"/>
      <w:pPr>
        <w:ind w:left="4716" w:hanging="180"/>
      </w:pPr>
    </w:lvl>
  </w:abstractNum>
  <w:abstractNum w:abstractNumId="14">
    <w:nsid w:val="25381C29"/>
    <w:multiLevelType w:val="singleLevel"/>
    <w:tmpl w:val="0C0A000F"/>
    <w:lvl w:ilvl="0">
      <w:start w:val="1"/>
      <w:numFmt w:val="decimal"/>
      <w:lvlText w:val="%1."/>
      <w:lvlJc w:val="left"/>
      <w:pPr>
        <w:tabs>
          <w:tab w:val="num" w:pos="360"/>
        </w:tabs>
        <w:ind w:left="360" w:hanging="360"/>
      </w:pPr>
    </w:lvl>
  </w:abstractNum>
  <w:abstractNum w:abstractNumId="15">
    <w:nsid w:val="270646C1"/>
    <w:multiLevelType w:val="hybridMultilevel"/>
    <w:tmpl w:val="058AB9A4"/>
    <w:lvl w:ilvl="0" w:tplc="EB8A90EA">
      <w:start w:val="2"/>
      <w:numFmt w:val="bullet"/>
      <w:lvlText w:val="-"/>
      <w:lvlJc w:val="left"/>
      <w:pPr>
        <w:ind w:left="1004" w:hanging="360"/>
      </w:pPr>
      <w:rPr>
        <w:rFonts w:ascii="Arial" w:eastAsiaTheme="minorHAnsi" w:hAnsi="Arial" w:cs="Aria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6">
    <w:nsid w:val="29E3225A"/>
    <w:multiLevelType w:val="hybridMultilevel"/>
    <w:tmpl w:val="2E3294C4"/>
    <w:lvl w:ilvl="0" w:tplc="87B839E4">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7">
    <w:nsid w:val="2C817A8A"/>
    <w:multiLevelType w:val="hybridMultilevel"/>
    <w:tmpl w:val="AEA231FC"/>
    <w:lvl w:ilvl="0" w:tplc="F52429D0">
      <w:start w:val="1"/>
      <w:numFmt w:val="lowerLetter"/>
      <w:lvlText w:val="%1)"/>
      <w:lvlJc w:val="left"/>
      <w:pPr>
        <w:ind w:left="-134" w:hanging="360"/>
      </w:pPr>
      <w:rPr>
        <w:rFonts w:hint="default"/>
      </w:rPr>
    </w:lvl>
    <w:lvl w:ilvl="1" w:tplc="0C0A0019" w:tentative="1">
      <w:start w:val="1"/>
      <w:numFmt w:val="lowerLetter"/>
      <w:lvlText w:val="%2."/>
      <w:lvlJc w:val="left"/>
      <w:pPr>
        <w:ind w:left="946" w:hanging="360"/>
      </w:pPr>
    </w:lvl>
    <w:lvl w:ilvl="2" w:tplc="0C0A001B" w:tentative="1">
      <w:start w:val="1"/>
      <w:numFmt w:val="lowerRoman"/>
      <w:lvlText w:val="%3."/>
      <w:lvlJc w:val="right"/>
      <w:pPr>
        <w:ind w:left="1666" w:hanging="180"/>
      </w:pPr>
    </w:lvl>
    <w:lvl w:ilvl="3" w:tplc="0C0A000F" w:tentative="1">
      <w:start w:val="1"/>
      <w:numFmt w:val="decimal"/>
      <w:lvlText w:val="%4."/>
      <w:lvlJc w:val="left"/>
      <w:pPr>
        <w:ind w:left="2386" w:hanging="360"/>
      </w:pPr>
    </w:lvl>
    <w:lvl w:ilvl="4" w:tplc="0C0A0019" w:tentative="1">
      <w:start w:val="1"/>
      <w:numFmt w:val="lowerLetter"/>
      <w:lvlText w:val="%5."/>
      <w:lvlJc w:val="left"/>
      <w:pPr>
        <w:ind w:left="3106" w:hanging="360"/>
      </w:pPr>
    </w:lvl>
    <w:lvl w:ilvl="5" w:tplc="0C0A001B" w:tentative="1">
      <w:start w:val="1"/>
      <w:numFmt w:val="lowerRoman"/>
      <w:lvlText w:val="%6."/>
      <w:lvlJc w:val="right"/>
      <w:pPr>
        <w:ind w:left="3826" w:hanging="180"/>
      </w:pPr>
    </w:lvl>
    <w:lvl w:ilvl="6" w:tplc="0C0A000F" w:tentative="1">
      <w:start w:val="1"/>
      <w:numFmt w:val="decimal"/>
      <w:lvlText w:val="%7."/>
      <w:lvlJc w:val="left"/>
      <w:pPr>
        <w:ind w:left="4546" w:hanging="360"/>
      </w:pPr>
    </w:lvl>
    <w:lvl w:ilvl="7" w:tplc="0C0A0019" w:tentative="1">
      <w:start w:val="1"/>
      <w:numFmt w:val="lowerLetter"/>
      <w:lvlText w:val="%8."/>
      <w:lvlJc w:val="left"/>
      <w:pPr>
        <w:ind w:left="5266" w:hanging="360"/>
      </w:pPr>
    </w:lvl>
    <w:lvl w:ilvl="8" w:tplc="0C0A001B" w:tentative="1">
      <w:start w:val="1"/>
      <w:numFmt w:val="lowerRoman"/>
      <w:lvlText w:val="%9."/>
      <w:lvlJc w:val="right"/>
      <w:pPr>
        <w:ind w:left="5986" w:hanging="180"/>
      </w:pPr>
    </w:lvl>
  </w:abstractNum>
  <w:abstractNum w:abstractNumId="18">
    <w:nsid w:val="31EC6E1E"/>
    <w:multiLevelType w:val="hybridMultilevel"/>
    <w:tmpl w:val="ACACE5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9">
    <w:nsid w:val="38734CA1"/>
    <w:multiLevelType w:val="hybridMultilevel"/>
    <w:tmpl w:val="CE2C004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4B4846B9"/>
    <w:multiLevelType w:val="hybridMultilevel"/>
    <w:tmpl w:val="538A2B74"/>
    <w:lvl w:ilvl="0" w:tplc="F11C76D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21">
    <w:nsid w:val="4E514190"/>
    <w:multiLevelType w:val="hybridMultilevel"/>
    <w:tmpl w:val="6A3029F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2">
    <w:nsid w:val="4EC5299C"/>
    <w:multiLevelType w:val="hybridMultilevel"/>
    <w:tmpl w:val="575CD560"/>
    <w:lvl w:ilvl="0" w:tplc="B7E430EA">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nsid w:val="4FC57052"/>
    <w:multiLevelType w:val="hybridMultilevel"/>
    <w:tmpl w:val="2B3E75F2"/>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5A85202"/>
    <w:multiLevelType w:val="hybridMultilevel"/>
    <w:tmpl w:val="BA2E0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57715B83"/>
    <w:multiLevelType w:val="hybridMultilevel"/>
    <w:tmpl w:val="5956CF84"/>
    <w:lvl w:ilvl="0" w:tplc="7FC08846">
      <w:start w:val="2"/>
      <w:numFmt w:val="bullet"/>
      <w:lvlText w:val="-"/>
      <w:lvlJc w:val="left"/>
      <w:pPr>
        <w:ind w:left="1065" w:hanging="360"/>
      </w:pPr>
      <w:rPr>
        <w:rFonts w:ascii="Arial" w:eastAsiaTheme="minorHAnsi" w:hAnsi="Arial"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26">
    <w:nsid w:val="59031103"/>
    <w:multiLevelType w:val="multilevel"/>
    <w:tmpl w:val="12C4269A"/>
    <w:lvl w:ilvl="0">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7">
    <w:nsid w:val="59501CE6"/>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59B82277"/>
    <w:multiLevelType w:val="hybridMultilevel"/>
    <w:tmpl w:val="06B6F2C0"/>
    <w:lvl w:ilvl="0" w:tplc="470609C4">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C0C7FB5"/>
    <w:multiLevelType w:val="hybridMultilevel"/>
    <w:tmpl w:val="EBD4A38A"/>
    <w:lvl w:ilvl="0" w:tplc="3FF05DDA">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60EF7E66"/>
    <w:multiLevelType w:val="hybridMultilevel"/>
    <w:tmpl w:val="D428958C"/>
    <w:lvl w:ilvl="0" w:tplc="A06E4BAE">
      <w:start w:val="1"/>
      <w:numFmt w:val="bullet"/>
      <w:lvlText w:val=""/>
      <w:lvlJc w:val="left"/>
      <w:pPr>
        <w:tabs>
          <w:tab w:val="num" w:pos="720"/>
        </w:tabs>
        <w:ind w:left="720" w:hanging="360"/>
      </w:pPr>
      <w:rPr>
        <w:rFonts w:ascii="Wingdings" w:hAnsi="Wingdings" w:hint="default"/>
      </w:rPr>
    </w:lvl>
    <w:lvl w:ilvl="1" w:tplc="B6BA6D2E" w:tentative="1">
      <w:start w:val="1"/>
      <w:numFmt w:val="bullet"/>
      <w:lvlText w:val=""/>
      <w:lvlJc w:val="left"/>
      <w:pPr>
        <w:tabs>
          <w:tab w:val="num" w:pos="1440"/>
        </w:tabs>
        <w:ind w:left="1440" w:hanging="360"/>
      </w:pPr>
      <w:rPr>
        <w:rFonts w:ascii="Wingdings" w:hAnsi="Wingdings" w:hint="default"/>
      </w:rPr>
    </w:lvl>
    <w:lvl w:ilvl="2" w:tplc="DE76DF7E" w:tentative="1">
      <w:start w:val="1"/>
      <w:numFmt w:val="bullet"/>
      <w:lvlText w:val=""/>
      <w:lvlJc w:val="left"/>
      <w:pPr>
        <w:tabs>
          <w:tab w:val="num" w:pos="2160"/>
        </w:tabs>
        <w:ind w:left="2160" w:hanging="360"/>
      </w:pPr>
      <w:rPr>
        <w:rFonts w:ascii="Wingdings" w:hAnsi="Wingdings" w:hint="default"/>
      </w:rPr>
    </w:lvl>
    <w:lvl w:ilvl="3" w:tplc="97C29774" w:tentative="1">
      <w:start w:val="1"/>
      <w:numFmt w:val="bullet"/>
      <w:lvlText w:val=""/>
      <w:lvlJc w:val="left"/>
      <w:pPr>
        <w:tabs>
          <w:tab w:val="num" w:pos="2880"/>
        </w:tabs>
        <w:ind w:left="2880" w:hanging="360"/>
      </w:pPr>
      <w:rPr>
        <w:rFonts w:ascii="Wingdings" w:hAnsi="Wingdings" w:hint="default"/>
      </w:rPr>
    </w:lvl>
    <w:lvl w:ilvl="4" w:tplc="AA925826" w:tentative="1">
      <w:start w:val="1"/>
      <w:numFmt w:val="bullet"/>
      <w:lvlText w:val=""/>
      <w:lvlJc w:val="left"/>
      <w:pPr>
        <w:tabs>
          <w:tab w:val="num" w:pos="3600"/>
        </w:tabs>
        <w:ind w:left="3600" w:hanging="360"/>
      </w:pPr>
      <w:rPr>
        <w:rFonts w:ascii="Wingdings" w:hAnsi="Wingdings" w:hint="default"/>
      </w:rPr>
    </w:lvl>
    <w:lvl w:ilvl="5" w:tplc="36BC58E8" w:tentative="1">
      <w:start w:val="1"/>
      <w:numFmt w:val="bullet"/>
      <w:lvlText w:val=""/>
      <w:lvlJc w:val="left"/>
      <w:pPr>
        <w:tabs>
          <w:tab w:val="num" w:pos="4320"/>
        </w:tabs>
        <w:ind w:left="4320" w:hanging="360"/>
      </w:pPr>
      <w:rPr>
        <w:rFonts w:ascii="Wingdings" w:hAnsi="Wingdings" w:hint="default"/>
      </w:rPr>
    </w:lvl>
    <w:lvl w:ilvl="6" w:tplc="1B6A189E" w:tentative="1">
      <w:start w:val="1"/>
      <w:numFmt w:val="bullet"/>
      <w:lvlText w:val=""/>
      <w:lvlJc w:val="left"/>
      <w:pPr>
        <w:tabs>
          <w:tab w:val="num" w:pos="5040"/>
        </w:tabs>
        <w:ind w:left="5040" w:hanging="360"/>
      </w:pPr>
      <w:rPr>
        <w:rFonts w:ascii="Wingdings" w:hAnsi="Wingdings" w:hint="default"/>
      </w:rPr>
    </w:lvl>
    <w:lvl w:ilvl="7" w:tplc="E4FC30B2" w:tentative="1">
      <w:start w:val="1"/>
      <w:numFmt w:val="bullet"/>
      <w:lvlText w:val=""/>
      <w:lvlJc w:val="left"/>
      <w:pPr>
        <w:tabs>
          <w:tab w:val="num" w:pos="5760"/>
        </w:tabs>
        <w:ind w:left="5760" w:hanging="360"/>
      </w:pPr>
      <w:rPr>
        <w:rFonts w:ascii="Wingdings" w:hAnsi="Wingdings" w:hint="default"/>
      </w:rPr>
    </w:lvl>
    <w:lvl w:ilvl="8" w:tplc="8FF66B90" w:tentative="1">
      <w:start w:val="1"/>
      <w:numFmt w:val="bullet"/>
      <w:lvlText w:val=""/>
      <w:lvlJc w:val="left"/>
      <w:pPr>
        <w:tabs>
          <w:tab w:val="num" w:pos="6480"/>
        </w:tabs>
        <w:ind w:left="6480" w:hanging="360"/>
      </w:pPr>
      <w:rPr>
        <w:rFonts w:ascii="Wingdings" w:hAnsi="Wingdings" w:hint="default"/>
      </w:rPr>
    </w:lvl>
  </w:abstractNum>
  <w:abstractNum w:abstractNumId="31">
    <w:nsid w:val="6B4A3BA3"/>
    <w:multiLevelType w:val="hybridMultilevel"/>
    <w:tmpl w:val="5526ED42"/>
    <w:lvl w:ilvl="0" w:tplc="8734355A">
      <w:start w:val="1"/>
      <w:numFmt w:val="bullet"/>
      <w:lvlText w:val=""/>
      <w:lvlJc w:val="left"/>
      <w:pPr>
        <w:tabs>
          <w:tab w:val="num" w:pos="720"/>
        </w:tabs>
        <w:ind w:left="720" w:hanging="360"/>
      </w:pPr>
      <w:rPr>
        <w:rFonts w:ascii="Wingdings" w:hAnsi="Wingdings" w:hint="default"/>
      </w:rPr>
    </w:lvl>
    <w:lvl w:ilvl="1" w:tplc="4D2E4834">
      <w:start w:val="1043"/>
      <w:numFmt w:val="bullet"/>
      <w:lvlText w:val="•"/>
      <w:lvlJc w:val="left"/>
      <w:pPr>
        <w:tabs>
          <w:tab w:val="num" w:pos="1440"/>
        </w:tabs>
        <w:ind w:left="1440" w:hanging="360"/>
      </w:pPr>
      <w:rPr>
        <w:rFonts w:ascii="Arial" w:hAnsi="Arial" w:hint="default"/>
      </w:rPr>
    </w:lvl>
    <w:lvl w:ilvl="2" w:tplc="4B461E08" w:tentative="1">
      <w:start w:val="1"/>
      <w:numFmt w:val="bullet"/>
      <w:lvlText w:val=""/>
      <w:lvlJc w:val="left"/>
      <w:pPr>
        <w:tabs>
          <w:tab w:val="num" w:pos="2160"/>
        </w:tabs>
        <w:ind w:left="2160" w:hanging="360"/>
      </w:pPr>
      <w:rPr>
        <w:rFonts w:ascii="Wingdings" w:hAnsi="Wingdings" w:hint="default"/>
      </w:rPr>
    </w:lvl>
    <w:lvl w:ilvl="3" w:tplc="8F96E25A" w:tentative="1">
      <w:start w:val="1"/>
      <w:numFmt w:val="bullet"/>
      <w:lvlText w:val=""/>
      <w:lvlJc w:val="left"/>
      <w:pPr>
        <w:tabs>
          <w:tab w:val="num" w:pos="2880"/>
        </w:tabs>
        <w:ind w:left="2880" w:hanging="360"/>
      </w:pPr>
      <w:rPr>
        <w:rFonts w:ascii="Wingdings" w:hAnsi="Wingdings" w:hint="default"/>
      </w:rPr>
    </w:lvl>
    <w:lvl w:ilvl="4" w:tplc="52F4B14E" w:tentative="1">
      <w:start w:val="1"/>
      <w:numFmt w:val="bullet"/>
      <w:lvlText w:val=""/>
      <w:lvlJc w:val="left"/>
      <w:pPr>
        <w:tabs>
          <w:tab w:val="num" w:pos="3600"/>
        </w:tabs>
        <w:ind w:left="3600" w:hanging="360"/>
      </w:pPr>
      <w:rPr>
        <w:rFonts w:ascii="Wingdings" w:hAnsi="Wingdings" w:hint="default"/>
      </w:rPr>
    </w:lvl>
    <w:lvl w:ilvl="5" w:tplc="A3B87DA4" w:tentative="1">
      <w:start w:val="1"/>
      <w:numFmt w:val="bullet"/>
      <w:lvlText w:val=""/>
      <w:lvlJc w:val="left"/>
      <w:pPr>
        <w:tabs>
          <w:tab w:val="num" w:pos="4320"/>
        </w:tabs>
        <w:ind w:left="4320" w:hanging="360"/>
      </w:pPr>
      <w:rPr>
        <w:rFonts w:ascii="Wingdings" w:hAnsi="Wingdings" w:hint="default"/>
      </w:rPr>
    </w:lvl>
    <w:lvl w:ilvl="6" w:tplc="7826BA50" w:tentative="1">
      <w:start w:val="1"/>
      <w:numFmt w:val="bullet"/>
      <w:lvlText w:val=""/>
      <w:lvlJc w:val="left"/>
      <w:pPr>
        <w:tabs>
          <w:tab w:val="num" w:pos="5040"/>
        </w:tabs>
        <w:ind w:left="5040" w:hanging="360"/>
      </w:pPr>
      <w:rPr>
        <w:rFonts w:ascii="Wingdings" w:hAnsi="Wingdings" w:hint="default"/>
      </w:rPr>
    </w:lvl>
    <w:lvl w:ilvl="7" w:tplc="41B87AA6" w:tentative="1">
      <w:start w:val="1"/>
      <w:numFmt w:val="bullet"/>
      <w:lvlText w:val=""/>
      <w:lvlJc w:val="left"/>
      <w:pPr>
        <w:tabs>
          <w:tab w:val="num" w:pos="5760"/>
        </w:tabs>
        <w:ind w:left="5760" w:hanging="360"/>
      </w:pPr>
      <w:rPr>
        <w:rFonts w:ascii="Wingdings" w:hAnsi="Wingdings" w:hint="default"/>
      </w:rPr>
    </w:lvl>
    <w:lvl w:ilvl="8" w:tplc="C6AA05CC" w:tentative="1">
      <w:start w:val="1"/>
      <w:numFmt w:val="bullet"/>
      <w:lvlText w:val=""/>
      <w:lvlJc w:val="left"/>
      <w:pPr>
        <w:tabs>
          <w:tab w:val="num" w:pos="6480"/>
        </w:tabs>
        <w:ind w:left="6480" w:hanging="360"/>
      </w:pPr>
      <w:rPr>
        <w:rFonts w:ascii="Wingdings" w:hAnsi="Wingdings" w:hint="default"/>
      </w:rPr>
    </w:lvl>
  </w:abstractNum>
  <w:abstractNum w:abstractNumId="32">
    <w:nsid w:val="716B58CF"/>
    <w:multiLevelType w:val="hybridMultilevel"/>
    <w:tmpl w:val="08169BBC"/>
    <w:lvl w:ilvl="0" w:tplc="13D8C274">
      <w:start w:val="1"/>
      <w:numFmt w:val="lowerLetter"/>
      <w:lvlText w:val="%1)"/>
      <w:lvlJc w:val="left"/>
      <w:pPr>
        <w:ind w:left="1776" w:hanging="360"/>
      </w:pPr>
      <w:rPr>
        <w:rFonts w:ascii="Arial" w:eastAsiaTheme="minorHAnsi" w:hAnsi="Arial" w:cs="Arial"/>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33">
    <w:nsid w:val="73D912AD"/>
    <w:multiLevelType w:val="hybridMultilevel"/>
    <w:tmpl w:val="3B3E1252"/>
    <w:lvl w:ilvl="0" w:tplc="8E56E182">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4FE0AF9"/>
    <w:multiLevelType w:val="hybridMultilevel"/>
    <w:tmpl w:val="EE560EBA"/>
    <w:lvl w:ilvl="0" w:tplc="0666E618">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35">
    <w:nsid w:val="76771598"/>
    <w:multiLevelType w:val="hybridMultilevel"/>
    <w:tmpl w:val="6402129C"/>
    <w:lvl w:ilvl="0" w:tplc="D6D42D54">
      <w:start w:val="2"/>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6">
    <w:nsid w:val="7988243A"/>
    <w:multiLevelType w:val="hybridMultilevel"/>
    <w:tmpl w:val="D7684C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14"/>
  </w:num>
  <w:num w:numId="3">
    <w:abstractNumId w:val="19"/>
  </w:num>
  <w:num w:numId="4">
    <w:abstractNumId w:val="24"/>
  </w:num>
  <w:num w:numId="5">
    <w:abstractNumId w:val="36"/>
  </w:num>
  <w:num w:numId="6">
    <w:abstractNumId w:val="21"/>
  </w:num>
  <w:num w:numId="7">
    <w:abstractNumId w:val="5"/>
  </w:num>
  <w:num w:numId="8">
    <w:abstractNumId w:val="8"/>
  </w:num>
  <w:num w:numId="9">
    <w:abstractNumId w:val="30"/>
  </w:num>
  <w:num w:numId="10">
    <w:abstractNumId w:val="12"/>
  </w:num>
  <w:num w:numId="11">
    <w:abstractNumId w:val="31"/>
  </w:num>
  <w:num w:numId="12">
    <w:abstractNumId w:val="1"/>
  </w:num>
  <w:num w:numId="13">
    <w:abstractNumId w:val="7"/>
  </w:num>
  <w:num w:numId="14">
    <w:abstractNumId w:val="3"/>
  </w:num>
  <w:num w:numId="15">
    <w:abstractNumId w:val="18"/>
  </w:num>
  <w:num w:numId="16">
    <w:abstractNumId w:val="26"/>
  </w:num>
  <w:num w:numId="17">
    <w:abstractNumId w:val="22"/>
  </w:num>
  <w:num w:numId="18">
    <w:abstractNumId w:val="4"/>
  </w:num>
  <w:num w:numId="19">
    <w:abstractNumId w:val="23"/>
  </w:num>
  <w:num w:numId="20">
    <w:abstractNumId w:val="13"/>
  </w:num>
  <w:num w:numId="21">
    <w:abstractNumId w:val="20"/>
  </w:num>
  <w:num w:numId="22">
    <w:abstractNumId w:val="32"/>
  </w:num>
  <w:num w:numId="23">
    <w:abstractNumId w:val="10"/>
  </w:num>
  <w:num w:numId="24">
    <w:abstractNumId w:val="27"/>
  </w:num>
  <w:num w:numId="25">
    <w:abstractNumId w:val="17"/>
  </w:num>
  <w:num w:numId="26">
    <w:abstractNumId w:val="33"/>
  </w:num>
  <w:num w:numId="27">
    <w:abstractNumId w:val="0"/>
  </w:num>
  <w:num w:numId="28">
    <w:abstractNumId w:val="25"/>
  </w:num>
  <w:num w:numId="29">
    <w:abstractNumId w:val="28"/>
  </w:num>
  <w:num w:numId="30">
    <w:abstractNumId w:val="34"/>
  </w:num>
  <w:num w:numId="31">
    <w:abstractNumId w:val="15"/>
  </w:num>
  <w:num w:numId="32">
    <w:abstractNumId w:val="16"/>
  </w:num>
  <w:num w:numId="33">
    <w:abstractNumId w:val="6"/>
  </w:num>
  <w:num w:numId="34">
    <w:abstractNumId w:val="29"/>
  </w:num>
  <w:num w:numId="35">
    <w:abstractNumId w:val="2"/>
  </w:num>
  <w:num w:numId="36">
    <w:abstractNumId w:val="35"/>
  </w:num>
  <w:num w:numId="37">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oNotTrackMoves/>
  <w:defaultTabStop w:val="708"/>
  <w:hyphenationZone w:val="425"/>
  <w:drawingGridHorizontalSpacing w:val="110"/>
  <w:displayHorizontalDrawingGridEvery w:val="2"/>
  <w:characterSpacingControl w:val="doNotCompress"/>
  <w:hdrShapeDefaults>
    <o:shapedefaults v:ext="edit" spidmax="121857"/>
  </w:hdrShapeDefaults>
  <w:footnotePr>
    <w:footnote w:id="-1"/>
    <w:footnote w:id="0"/>
  </w:footnotePr>
  <w:endnotePr>
    <w:endnote w:id="-1"/>
    <w:endnote w:id="0"/>
  </w:endnotePr>
  <w:compat/>
  <w:rsids>
    <w:rsidRoot w:val="000E718E"/>
    <w:rsid w:val="00004056"/>
    <w:rsid w:val="000044E3"/>
    <w:rsid w:val="000055E4"/>
    <w:rsid w:val="000058D1"/>
    <w:rsid w:val="00005932"/>
    <w:rsid w:val="00006978"/>
    <w:rsid w:val="00011778"/>
    <w:rsid w:val="00014119"/>
    <w:rsid w:val="00015E68"/>
    <w:rsid w:val="00016189"/>
    <w:rsid w:val="0002034E"/>
    <w:rsid w:val="000214D9"/>
    <w:rsid w:val="00025B62"/>
    <w:rsid w:val="00025DF9"/>
    <w:rsid w:val="00027507"/>
    <w:rsid w:val="000276B1"/>
    <w:rsid w:val="00027FDE"/>
    <w:rsid w:val="00032184"/>
    <w:rsid w:val="00032E57"/>
    <w:rsid w:val="00033121"/>
    <w:rsid w:val="00033D9E"/>
    <w:rsid w:val="00033EF6"/>
    <w:rsid w:val="00034D15"/>
    <w:rsid w:val="000361FD"/>
    <w:rsid w:val="00041157"/>
    <w:rsid w:val="00042F19"/>
    <w:rsid w:val="00044C89"/>
    <w:rsid w:val="00052EF8"/>
    <w:rsid w:val="0005702A"/>
    <w:rsid w:val="00057470"/>
    <w:rsid w:val="00057951"/>
    <w:rsid w:val="000604BC"/>
    <w:rsid w:val="000605BB"/>
    <w:rsid w:val="00061DD7"/>
    <w:rsid w:val="00065FDE"/>
    <w:rsid w:val="00071289"/>
    <w:rsid w:val="00072B36"/>
    <w:rsid w:val="00073E50"/>
    <w:rsid w:val="00074A5D"/>
    <w:rsid w:val="00077A6E"/>
    <w:rsid w:val="00077E05"/>
    <w:rsid w:val="00083F1F"/>
    <w:rsid w:val="00085B43"/>
    <w:rsid w:val="00086E0D"/>
    <w:rsid w:val="00090047"/>
    <w:rsid w:val="000917BE"/>
    <w:rsid w:val="00093128"/>
    <w:rsid w:val="00093460"/>
    <w:rsid w:val="00093B7A"/>
    <w:rsid w:val="00093E74"/>
    <w:rsid w:val="00097660"/>
    <w:rsid w:val="000A1A50"/>
    <w:rsid w:val="000A2599"/>
    <w:rsid w:val="000A278A"/>
    <w:rsid w:val="000A6198"/>
    <w:rsid w:val="000A6CFE"/>
    <w:rsid w:val="000B1C1B"/>
    <w:rsid w:val="000B4F6C"/>
    <w:rsid w:val="000B4FE1"/>
    <w:rsid w:val="000B51F1"/>
    <w:rsid w:val="000B5962"/>
    <w:rsid w:val="000C3881"/>
    <w:rsid w:val="000C3B4E"/>
    <w:rsid w:val="000C7BC7"/>
    <w:rsid w:val="000D0013"/>
    <w:rsid w:val="000D0BA8"/>
    <w:rsid w:val="000D0C9B"/>
    <w:rsid w:val="000D2FB9"/>
    <w:rsid w:val="000E0A6B"/>
    <w:rsid w:val="000E1513"/>
    <w:rsid w:val="000E3C08"/>
    <w:rsid w:val="000E4212"/>
    <w:rsid w:val="000E5A54"/>
    <w:rsid w:val="000E63D9"/>
    <w:rsid w:val="000E7113"/>
    <w:rsid w:val="000E718E"/>
    <w:rsid w:val="000F3CBC"/>
    <w:rsid w:val="000F4FDE"/>
    <w:rsid w:val="000F5F4E"/>
    <w:rsid w:val="000F60B2"/>
    <w:rsid w:val="0010062A"/>
    <w:rsid w:val="001025FB"/>
    <w:rsid w:val="00105173"/>
    <w:rsid w:val="00113645"/>
    <w:rsid w:val="00114B13"/>
    <w:rsid w:val="00120937"/>
    <w:rsid w:val="00120984"/>
    <w:rsid w:val="001218A8"/>
    <w:rsid w:val="00121ED6"/>
    <w:rsid w:val="00123785"/>
    <w:rsid w:val="001268C1"/>
    <w:rsid w:val="0012715A"/>
    <w:rsid w:val="001304FD"/>
    <w:rsid w:val="001338BA"/>
    <w:rsid w:val="00135816"/>
    <w:rsid w:val="001403FD"/>
    <w:rsid w:val="00141839"/>
    <w:rsid w:val="00141DE8"/>
    <w:rsid w:val="0014285B"/>
    <w:rsid w:val="00144B1A"/>
    <w:rsid w:val="00144C51"/>
    <w:rsid w:val="001456D9"/>
    <w:rsid w:val="00146875"/>
    <w:rsid w:val="00150096"/>
    <w:rsid w:val="00150CAE"/>
    <w:rsid w:val="00152C03"/>
    <w:rsid w:val="00153CEA"/>
    <w:rsid w:val="001548ED"/>
    <w:rsid w:val="00154ED8"/>
    <w:rsid w:val="00155F77"/>
    <w:rsid w:val="00157E12"/>
    <w:rsid w:val="00161C86"/>
    <w:rsid w:val="001704A3"/>
    <w:rsid w:val="001710E3"/>
    <w:rsid w:val="001716C3"/>
    <w:rsid w:val="00175E9D"/>
    <w:rsid w:val="001769A7"/>
    <w:rsid w:val="001779E8"/>
    <w:rsid w:val="00184E86"/>
    <w:rsid w:val="00185F46"/>
    <w:rsid w:val="0018674C"/>
    <w:rsid w:val="001918EF"/>
    <w:rsid w:val="00192DCA"/>
    <w:rsid w:val="001937A7"/>
    <w:rsid w:val="00195106"/>
    <w:rsid w:val="0019660C"/>
    <w:rsid w:val="00197040"/>
    <w:rsid w:val="001A1461"/>
    <w:rsid w:val="001A37DF"/>
    <w:rsid w:val="001A3AF9"/>
    <w:rsid w:val="001A4438"/>
    <w:rsid w:val="001A615D"/>
    <w:rsid w:val="001B0C30"/>
    <w:rsid w:val="001B2118"/>
    <w:rsid w:val="001B22F2"/>
    <w:rsid w:val="001C24DB"/>
    <w:rsid w:val="001C43A7"/>
    <w:rsid w:val="001C5D86"/>
    <w:rsid w:val="001D1F62"/>
    <w:rsid w:val="001D6A08"/>
    <w:rsid w:val="001E07B7"/>
    <w:rsid w:val="001E0DDD"/>
    <w:rsid w:val="001E1A08"/>
    <w:rsid w:val="001E336F"/>
    <w:rsid w:val="001E3878"/>
    <w:rsid w:val="001E7694"/>
    <w:rsid w:val="001E7C2B"/>
    <w:rsid w:val="001E7D27"/>
    <w:rsid w:val="001F0DAA"/>
    <w:rsid w:val="001F132E"/>
    <w:rsid w:val="001F322D"/>
    <w:rsid w:val="001F3740"/>
    <w:rsid w:val="001F4C41"/>
    <w:rsid w:val="001F7247"/>
    <w:rsid w:val="0020174C"/>
    <w:rsid w:val="00203E62"/>
    <w:rsid w:val="00207EE2"/>
    <w:rsid w:val="00210735"/>
    <w:rsid w:val="002122C0"/>
    <w:rsid w:val="002139E3"/>
    <w:rsid w:val="0021547D"/>
    <w:rsid w:val="00227173"/>
    <w:rsid w:val="00231917"/>
    <w:rsid w:val="00231AF2"/>
    <w:rsid w:val="002320CC"/>
    <w:rsid w:val="00233081"/>
    <w:rsid w:val="00233C14"/>
    <w:rsid w:val="00234833"/>
    <w:rsid w:val="00236EB8"/>
    <w:rsid w:val="00237CD5"/>
    <w:rsid w:val="00241AE7"/>
    <w:rsid w:val="002469C1"/>
    <w:rsid w:val="00252898"/>
    <w:rsid w:val="002530D2"/>
    <w:rsid w:val="002532E2"/>
    <w:rsid w:val="00261BDE"/>
    <w:rsid w:val="0026334F"/>
    <w:rsid w:val="00265936"/>
    <w:rsid w:val="00266412"/>
    <w:rsid w:val="0026657D"/>
    <w:rsid w:val="00266794"/>
    <w:rsid w:val="0026746E"/>
    <w:rsid w:val="00270319"/>
    <w:rsid w:val="00282338"/>
    <w:rsid w:val="00287F4F"/>
    <w:rsid w:val="00290489"/>
    <w:rsid w:val="00293A4C"/>
    <w:rsid w:val="00293F21"/>
    <w:rsid w:val="002A3859"/>
    <w:rsid w:val="002A3F3D"/>
    <w:rsid w:val="002B203B"/>
    <w:rsid w:val="002B2470"/>
    <w:rsid w:val="002B6764"/>
    <w:rsid w:val="002B72CB"/>
    <w:rsid w:val="002B7A7E"/>
    <w:rsid w:val="002C280E"/>
    <w:rsid w:val="002C3C67"/>
    <w:rsid w:val="002C75DE"/>
    <w:rsid w:val="002D0694"/>
    <w:rsid w:val="002D29FD"/>
    <w:rsid w:val="002D3B48"/>
    <w:rsid w:val="002D413F"/>
    <w:rsid w:val="002D43D0"/>
    <w:rsid w:val="002D4697"/>
    <w:rsid w:val="002D4C8C"/>
    <w:rsid w:val="002D6559"/>
    <w:rsid w:val="002D790C"/>
    <w:rsid w:val="002E0864"/>
    <w:rsid w:val="002E11A8"/>
    <w:rsid w:val="002E2521"/>
    <w:rsid w:val="002E2BE4"/>
    <w:rsid w:val="002E492F"/>
    <w:rsid w:val="002E4A42"/>
    <w:rsid w:val="002E5810"/>
    <w:rsid w:val="002F162B"/>
    <w:rsid w:val="002F2EDC"/>
    <w:rsid w:val="002F6F61"/>
    <w:rsid w:val="002F7C5A"/>
    <w:rsid w:val="00300EC1"/>
    <w:rsid w:val="0030122D"/>
    <w:rsid w:val="0030322E"/>
    <w:rsid w:val="0030490B"/>
    <w:rsid w:val="00305A6B"/>
    <w:rsid w:val="0030639C"/>
    <w:rsid w:val="003065E8"/>
    <w:rsid w:val="003110E4"/>
    <w:rsid w:val="003112DA"/>
    <w:rsid w:val="00311664"/>
    <w:rsid w:val="00311FC4"/>
    <w:rsid w:val="00313966"/>
    <w:rsid w:val="00314B06"/>
    <w:rsid w:val="003178CA"/>
    <w:rsid w:val="00320334"/>
    <w:rsid w:val="00323E10"/>
    <w:rsid w:val="003258BB"/>
    <w:rsid w:val="00326D03"/>
    <w:rsid w:val="00331346"/>
    <w:rsid w:val="0033169C"/>
    <w:rsid w:val="00332873"/>
    <w:rsid w:val="00333898"/>
    <w:rsid w:val="00336EBE"/>
    <w:rsid w:val="00342377"/>
    <w:rsid w:val="00342A7D"/>
    <w:rsid w:val="003439A2"/>
    <w:rsid w:val="0034620A"/>
    <w:rsid w:val="003471A4"/>
    <w:rsid w:val="003478CF"/>
    <w:rsid w:val="00350C8C"/>
    <w:rsid w:val="0035280E"/>
    <w:rsid w:val="00354D49"/>
    <w:rsid w:val="0035662C"/>
    <w:rsid w:val="00357F29"/>
    <w:rsid w:val="00361AE7"/>
    <w:rsid w:val="00361CE5"/>
    <w:rsid w:val="00361F23"/>
    <w:rsid w:val="00361FAF"/>
    <w:rsid w:val="003647A6"/>
    <w:rsid w:val="00364A2E"/>
    <w:rsid w:val="003709D8"/>
    <w:rsid w:val="0037116F"/>
    <w:rsid w:val="00371891"/>
    <w:rsid w:val="0037234D"/>
    <w:rsid w:val="0038043A"/>
    <w:rsid w:val="0038272C"/>
    <w:rsid w:val="00382C23"/>
    <w:rsid w:val="003834BC"/>
    <w:rsid w:val="003839F2"/>
    <w:rsid w:val="00384518"/>
    <w:rsid w:val="00384AE4"/>
    <w:rsid w:val="00384EB5"/>
    <w:rsid w:val="00387408"/>
    <w:rsid w:val="003901E0"/>
    <w:rsid w:val="00390FAA"/>
    <w:rsid w:val="003910F8"/>
    <w:rsid w:val="00396A16"/>
    <w:rsid w:val="003A25C8"/>
    <w:rsid w:val="003A67C5"/>
    <w:rsid w:val="003A6913"/>
    <w:rsid w:val="003A75B9"/>
    <w:rsid w:val="003B1014"/>
    <w:rsid w:val="003B17E5"/>
    <w:rsid w:val="003B300F"/>
    <w:rsid w:val="003B4415"/>
    <w:rsid w:val="003C0397"/>
    <w:rsid w:val="003C0810"/>
    <w:rsid w:val="003C2DDD"/>
    <w:rsid w:val="003C5A41"/>
    <w:rsid w:val="003D2C6C"/>
    <w:rsid w:val="003D308D"/>
    <w:rsid w:val="003D313F"/>
    <w:rsid w:val="003D6173"/>
    <w:rsid w:val="003E29E1"/>
    <w:rsid w:val="003E2C29"/>
    <w:rsid w:val="003E3752"/>
    <w:rsid w:val="003E5092"/>
    <w:rsid w:val="003E5EE2"/>
    <w:rsid w:val="003E6230"/>
    <w:rsid w:val="003E66DD"/>
    <w:rsid w:val="003E7DC5"/>
    <w:rsid w:val="004009DB"/>
    <w:rsid w:val="00401A9D"/>
    <w:rsid w:val="00402462"/>
    <w:rsid w:val="004032C9"/>
    <w:rsid w:val="0040395A"/>
    <w:rsid w:val="00405EBD"/>
    <w:rsid w:val="00412CD2"/>
    <w:rsid w:val="004147D3"/>
    <w:rsid w:val="0041595C"/>
    <w:rsid w:val="0041607B"/>
    <w:rsid w:val="00425C8B"/>
    <w:rsid w:val="00426E68"/>
    <w:rsid w:val="004304AA"/>
    <w:rsid w:val="0043082F"/>
    <w:rsid w:val="00432FE9"/>
    <w:rsid w:val="0043489F"/>
    <w:rsid w:val="00435813"/>
    <w:rsid w:val="00444DCE"/>
    <w:rsid w:val="00445408"/>
    <w:rsid w:val="00447D08"/>
    <w:rsid w:val="00450560"/>
    <w:rsid w:val="00451E62"/>
    <w:rsid w:val="00454111"/>
    <w:rsid w:val="0045446C"/>
    <w:rsid w:val="00454842"/>
    <w:rsid w:val="00456B7E"/>
    <w:rsid w:val="00457D05"/>
    <w:rsid w:val="00463933"/>
    <w:rsid w:val="00464C31"/>
    <w:rsid w:val="0047345E"/>
    <w:rsid w:val="004758D0"/>
    <w:rsid w:val="00480F1B"/>
    <w:rsid w:val="0048754B"/>
    <w:rsid w:val="00487984"/>
    <w:rsid w:val="004919F4"/>
    <w:rsid w:val="004957AB"/>
    <w:rsid w:val="004A1367"/>
    <w:rsid w:val="004A695D"/>
    <w:rsid w:val="004B19A5"/>
    <w:rsid w:val="004B3247"/>
    <w:rsid w:val="004B7D44"/>
    <w:rsid w:val="004C0CE6"/>
    <w:rsid w:val="004C1C4C"/>
    <w:rsid w:val="004C2130"/>
    <w:rsid w:val="004D0605"/>
    <w:rsid w:val="004D5279"/>
    <w:rsid w:val="004D67DF"/>
    <w:rsid w:val="004E18FE"/>
    <w:rsid w:val="004E1A07"/>
    <w:rsid w:val="004E41F0"/>
    <w:rsid w:val="004E4243"/>
    <w:rsid w:val="004E56E1"/>
    <w:rsid w:val="004E6E68"/>
    <w:rsid w:val="004E77B2"/>
    <w:rsid w:val="004E790E"/>
    <w:rsid w:val="004E7CB7"/>
    <w:rsid w:val="004E7D85"/>
    <w:rsid w:val="004F3B4D"/>
    <w:rsid w:val="004F5E8A"/>
    <w:rsid w:val="004F7129"/>
    <w:rsid w:val="005002B3"/>
    <w:rsid w:val="005013DD"/>
    <w:rsid w:val="005023E1"/>
    <w:rsid w:val="005036D0"/>
    <w:rsid w:val="005056B0"/>
    <w:rsid w:val="00505795"/>
    <w:rsid w:val="00506D1D"/>
    <w:rsid w:val="00506DA8"/>
    <w:rsid w:val="0050727A"/>
    <w:rsid w:val="00507A79"/>
    <w:rsid w:val="00512E95"/>
    <w:rsid w:val="00513FF2"/>
    <w:rsid w:val="005219AF"/>
    <w:rsid w:val="00522695"/>
    <w:rsid w:val="00522CE6"/>
    <w:rsid w:val="00525178"/>
    <w:rsid w:val="00525485"/>
    <w:rsid w:val="00525E40"/>
    <w:rsid w:val="005279E0"/>
    <w:rsid w:val="00527B74"/>
    <w:rsid w:val="0053025C"/>
    <w:rsid w:val="00534734"/>
    <w:rsid w:val="00534A26"/>
    <w:rsid w:val="005375F4"/>
    <w:rsid w:val="00543B45"/>
    <w:rsid w:val="00547646"/>
    <w:rsid w:val="0055061D"/>
    <w:rsid w:val="00551043"/>
    <w:rsid w:val="005544C0"/>
    <w:rsid w:val="005616B1"/>
    <w:rsid w:val="00561B91"/>
    <w:rsid w:val="0056570D"/>
    <w:rsid w:val="005665E7"/>
    <w:rsid w:val="005668F7"/>
    <w:rsid w:val="00566BE0"/>
    <w:rsid w:val="005679CF"/>
    <w:rsid w:val="00574346"/>
    <w:rsid w:val="00576D77"/>
    <w:rsid w:val="005804DD"/>
    <w:rsid w:val="00582664"/>
    <w:rsid w:val="00583526"/>
    <w:rsid w:val="00585565"/>
    <w:rsid w:val="00587F6D"/>
    <w:rsid w:val="005918D1"/>
    <w:rsid w:val="00594ACA"/>
    <w:rsid w:val="00594F68"/>
    <w:rsid w:val="00597E55"/>
    <w:rsid w:val="005A2494"/>
    <w:rsid w:val="005A3398"/>
    <w:rsid w:val="005A3C04"/>
    <w:rsid w:val="005A4374"/>
    <w:rsid w:val="005B0E81"/>
    <w:rsid w:val="005B1D82"/>
    <w:rsid w:val="005B2780"/>
    <w:rsid w:val="005B386B"/>
    <w:rsid w:val="005B3EBD"/>
    <w:rsid w:val="005B472A"/>
    <w:rsid w:val="005B5C05"/>
    <w:rsid w:val="005C1C87"/>
    <w:rsid w:val="005C2642"/>
    <w:rsid w:val="005C6B21"/>
    <w:rsid w:val="005D0702"/>
    <w:rsid w:val="005D1200"/>
    <w:rsid w:val="005D19A7"/>
    <w:rsid w:val="005D2195"/>
    <w:rsid w:val="005D24EC"/>
    <w:rsid w:val="005D6D73"/>
    <w:rsid w:val="005D7EFA"/>
    <w:rsid w:val="005E05C7"/>
    <w:rsid w:val="005E0876"/>
    <w:rsid w:val="005E126D"/>
    <w:rsid w:val="005E1B6C"/>
    <w:rsid w:val="005E2A82"/>
    <w:rsid w:val="005E42EE"/>
    <w:rsid w:val="005F0473"/>
    <w:rsid w:val="005F306E"/>
    <w:rsid w:val="005F3F00"/>
    <w:rsid w:val="005F40FF"/>
    <w:rsid w:val="005F5AFC"/>
    <w:rsid w:val="006001D5"/>
    <w:rsid w:val="006010AA"/>
    <w:rsid w:val="00601821"/>
    <w:rsid w:val="006022AB"/>
    <w:rsid w:val="006026A3"/>
    <w:rsid w:val="00603C02"/>
    <w:rsid w:val="00606321"/>
    <w:rsid w:val="0060709D"/>
    <w:rsid w:val="00607ACB"/>
    <w:rsid w:val="00614395"/>
    <w:rsid w:val="006144DB"/>
    <w:rsid w:val="00614A63"/>
    <w:rsid w:val="00615344"/>
    <w:rsid w:val="00616D15"/>
    <w:rsid w:val="00617744"/>
    <w:rsid w:val="006231E1"/>
    <w:rsid w:val="006248BA"/>
    <w:rsid w:val="00624CBC"/>
    <w:rsid w:val="00625171"/>
    <w:rsid w:val="0063253E"/>
    <w:rsid w:val="006345AD"/>
    <w:rsid w:val="00634897"/>
    <w:rsid w:val="0064100D"/>
    <w:rsid w:val="006528F1"/>
    <w:rsid w:val="006543B5"/>
    <w:rsid w:val="00655263"/>
    <w:rsid w:val="00661AA1"/>
    <w:rsid w:val="00665FFB"/>
    <w:rsid w:val="00666A91"/>
    <w:rsid w:val="00666E99"/>
    <w:rsid w:val="0067181C"/>
    <w:rsid w:val="0067238A"/>
    <w:rsid w:val="0067295F"/>
    <w:rsid w:val="00673799"/>
    <w:rsid w:val="00680AA4"/>
    <w:rsid w:val="006830B8"/>
    <w:rsid w:val="0068588D"/>
    <w:rsid w:val="00685C9F"/>
    <w:rsid w:val="00686136"/>
    <w:rsid w:val="00686BEF"/>
    <w:rsid w:val="00691404"/>
    <w:rsid w:val="00691CC9"/>
    <w:rsid w:val="00694137"/>
    <w:rsid w:val="0069434B"/>
    <w:rsid w:val="00695AB2"/>
    <w:rsid w:val="006968DB"/>
    <w:rsid w:val="006A49B0"/>
    <w:rsid w:val="006B0520"/>
    <w:rsid w:val="006B0CE8"/>
    <w:rsid w:val="006B48F7"/>
    <w:rsid w:val="006B4E70"/>
    <w:rsid w:val="006B4F93"/>
    <w:rsid w:val="006B5976"/>
    <w:rsid w:val="006C0451"/>
    <w:rsid w:val="006C0BD3"/>
    <w:rsid w:val="006C4AE8"/>
    <w:rsid w:val="006E153C"/>
    <w:rsid w:val="006E2141"/>
    <w:rsid w:val="006E26A0"/>
    <w:rsid w:val="006E3157"/>
    <w:rsid w:val="006E32A8"/>
    <w:rsid w:val="006E45B3"/>
    <w:rsid w:val="006E4CCC"/>
    <w:rsid w:val="006E6D91"/>
    <w:rsid w:val="006E772B"/>
    <w:rsid w:val="006F1B06"/>
    <w:rsid w:val="006F204A"/>
    <w:rsid w:val="006F233B"/>
    <w:rsid w:val="006F453B"/>
    <w:rsid w:val="006F456E"/>
    <w:rsid w:val="006F5086"/>
    <w:rsid w:val="006F51A8"/>
    <w:rsid w:val="006F5426"/>
    <w:rsid w:val="006F64C4"/>
    <w:rsid w:val="007016C1"/>
    <w:rsid w:val="00703134"/>
    <w:rsid w:val="00712EA5"/>
    <w:rsid w:val="00713078"/>
    <w:rsid w:val="00713A3D"/>
    <w:rsid w:val="0072219F"/>
    <w:rsid w:val="007255D5"/>
    <w:rsid w:val="00727164"/>
    <w:rsid w:val="0072745A"/>
    <w:rsid w:val="007309CA"/>
    <w:rsid w:val="00733581"/>
    <w:rsid w:val="00734CD5"/>
    <w:rsid w:val="007357D0"/>
    <w:rsid w:val="00740452"/>
    <w:rsid w:val="00742E71"/>
    <w:rsid w:val="00744CE7"/>
    <w:rsid w:val="007461E4"/>
    <w:rsid w:val="0074723F"/>
    <w:rsid w:val="00747ADC"/>
    <w:rsid w:val="00752ED3"/>
    <w:rsid w:val="00753AF3"/>
    <w:rsid w:val="007545E7"/>
    <w:rsid w:val="007557AE"/>
    <w:rsid w:val="007565A4"/>
    <w:rsid w:val="00764F1F"/>
    <w:rsid w:val="00766816"/>
    <w:rsid w:val="00771280"/>
    <w:rsid w:val="0077142C"/>
    <w:rsid w:val="0078049B"/>
    <w:rsid w:val="007832A6"/>
    <w:rsid w:val="007860F4"/>
    <w:rsid w:val="0078680D"/>
    <w:rsid w:val="0078768B"/>
    <w:rsid w:val="00787C0A"/>
    <w:rsid w:val="0079717F"/>
    <w:rsid w:val="007A02E1"/>
    <w:rsid w:val="007A1905"/>
    <w:rsid w:val="007A3774"/>
    <w:rsid w:val="007A3EE5"/>
    <w:rsid w:val="007A6184"/>
    <w:rsid w:val="007A78C2"/>
    <w:rsid w:val="007B262F"/>
    <w:rsid w:val="007B3116"/>
    <w:rsid w:val="007B372A"/>
    <w:rsid w:val="007B438F"/>
    <w:rsid w:val="007B4970"/>
    <w:rsid w:val="007B54A7"/>
    <w:rsid w:val="007B722A"/>
    <w:rsid w:val="007C01E2"/>
    <w:rsid w:val="007C2C90"/>
    <w:rsid w:val="007C3D79"/>
    <w:rsid w:val="007C4B4A"/>
    <w:rsid w:val="007C6D28"/>
    <w:rsid w:val="007C6DA7"/>
    <w:rsid w:val="007C74C3"/>
    <w:rsid w:val="007D0581"/>
    <w:rsid w:val="007D639B"/>
    <w:rsid w:val="007D7291"/>
    <w:rsid w:val="007D7F0F"/>
    <w:rsid w:val="007E7306"/>
    <w:rsid w:val="007F0AC6"/>
    <w:rsid w:val="007F2FB9"/>
    <w:rsid w:val="007F409E"/>
    <w:rsid w:val="007F466B"/>
    <w:rsid w:val="007F6CC8"/>
    <w:rsid w:val="007F7D45"/>
    <w:rsid w:val="008020EA"/>
    <w:rsid w:val="00804DCB"/>
    <w:rsid w:val="0080692C"/>
    <w:rsid w:val="00811AFC"/>
    <w:rsid w:val="00817C5F"/>
    <w:rsid w:val="00822022"/>
    <w:rsid w:val="008257E1"/>
    <w:rsid w:val="0082644B"/>
    <w:rsid w:val="0082686A"/>
    <w:rsid w:val="00826ECE"/>
    <w:rsid w:val="008279B4"/>
    <w:rsid w:val="00833532"/>
    <w:rsid w:val="00844140"/>
    <w:rsid w:val="0084503E"/>
    <w:rsid w:val="00845D8C"/>
    <w:rsid w:val="008471C7"/>
    <w:rsid w:val="00847976"/>
    <w:rsid w:val="008524B8"/>
    <w:rsid w:val="008553CF"/>
    <w:rsid w:val="008558C8"/>
    <w:rsid w:val="0086039D"/>
    <w:rsid w:val="00860563"/>
    <w:rsid w:val="008609B4"/>
    <w:rsid w:val="00863B10"/>
    <w:rsid w:val="00865F4E"/>
    <w:rsid w:val="008661D1"/>
    <w:rsid w:val="00866BD2"/>
    <w:rsid w:val="008674DF"/>
    <w:rsid w:val="0086777F"/>
    <w:rsid w:val="00870364"/>
    <w:rsid w:val="00870F4D"/>
    <w:rsid w:val="008733C8"/>
    <w:rsid w:val="008770D5"/>
    <w:rsid w:val="00881226"/>
    <w:rsid w:val="008824B4"/>
    <w:rsid w:val="00882F47"/>
    <w:rsid w:val="00883469"/>
    <w:rsid w:val="00884E38"/>
    <w:rsid w:val="00885526"/>
    <w:rsid w:val="00893690"/>
    <w:rsid w:val="00893C19"/>
    <w:rsid w:val="008973C2"/>
    <w:rsid w:val="008A1D6A"/>
    <w:rsid w:val="008A1F5F"/>
    <w:rsid w:val="008A7320"/>
    <w:rsid w:val="008B1FF3"/>
    <w:rsid w:val="008B2F46"/>
    <w:rsid w:val="008B448B"/>
    <w:rsid w:val="008B44E4"/>
    <w:rsid w:val="008B7E27"/>
    <w:rsid w:val="008C2AD2"/>
    <w:rsid w:val="008D30F0"/>
    <w:rsid w:val="008D4307"/>
    <w:rsid w:val="008D4A9E"/>
    <w:rsid w:val="008D7871"/>
    <w:rsid w:val="008E0713"/>
    <w:rsid w:val="008E20DF"/>
    <w:rsid w:val="008E6094"/>
    <w:rsid w:val="008E733F"/>
    <w:rsid w:val="008E79A0"/>
    <w:rsid w:val="008F0D19"/>
    <w:rsid w:val="008F3871"/>
    <w:rsid w:val="008F6D85"/>
    <w:rsid w:val="00900632"/>
    <w:rsid w:val="00901036"/>
    <w:rsid w:val="0090164E"/>
    <w:rsid w:val="009027F2"/>
    <w:rsid w:val="00902BDD"/>
    <w:rsid w:val="009031AD"/>
    <w:rsid w:val="00904235"/>
    <w:rsid w:val="0090424E"/>
    <w:rsid w:val="00904B08"/>
    <w:rsid w:val="00905750"/>
    <w:rsid w:val="00906044"/>
    <w:rsid w:val="00910DEC"/>
    <w:rsid w:val="009115E8"/>
    <w:rsid w:val="0091174E"/>
    <w:rsid w:val="00912C36"/>
    <w:rsid w:val="00914C3B"/>
    <w:rsid w:val="00916D2C"/>
    <w:rsid w:val="00917032"/>
    <w:rsid w:val="00921966"/>
    <w:rsid w:val="00921AF6"/>
    <w:rsid w:val="00922805"/>
    <w:rsid w:val="00925524"/>
    <w:rsid w:val="009322F9"/>
    <w:rsid w:val="00933091"/>
    <w:rsid w:val="00933468"/>
    <w:rsid w:val="009401A2"/>
    <w:rsid w:val="00941C75"/>
    <w:rsid w:val="00942BA3"/>
    <w:rsid w:val="0094734B"/>
    <w:rsid w:val="00947B5D"/>
    <w:rsid w:val="00947F83"/>
    <w:rsid w:val="00950FD4"/>
    <w:rsid w:val="009548A1"/>
    <w:rsid w:val="009549F5"/>
    <w:rsid w:val="00961D4E"/>
    <w:rsid w:val="0096451B"/>
    <w:rsid w:val="00967B83"/>
    <w:rsid w:val="00970A15"/>
    <w:rsid w:val="00970E5B"/>
    <w:rsid w:val="0097357F"/>
    <w:rsid w:val="00974AA6"/>
    <w:rsid w:val="00974CEA"/>
    <w:rsid w:val="009759CA"/>
    <w:rsid w:val="0097647D"/>
    <w:rsid w:val="009801FC"/>
    <w:rsid w:val="00980EB4"/>
    <w:rsid w:val="009819C2"/>
    <w:rsid w:val="009836F9"/>
    <w:rsid w:val="0098663C"/>
    <w:rsid w:val="0098707D"/>
    <w:rsid w:val="0099101D"/>
    <w:rsid w:val="009919AD"/>
    <w:rsid w:val="009929D9"/>
    <w:rsid w:val="0099597D"/>
    <w:rsid w:val="00995AC0"/>
    <w:rsid w:val="009A0285"/>
    <w:rsid w:val="009A6F1F"/>
    <w:rsid w:val="009A762C"/>
    <w:rsid w:val="009B40C7"/>
    <w:rsid w:val="009B69D2"/>
    <w:rsid w:val="009B765B"/>
    <w:rsid w:val="009C77D5"/>
    <w:rsid w:val="009D07B7"/>
    <w:rsid w:val="009D0AA5"/>
    <w:rsid w:val="009D169B"/>
    <w:rsid w:val="009D5000"/>
    <w:rsid w:val="009D755C"/>
    <w:rsid w:val="009E0D1E"/>
    <w:rsid w:val="009E1393"/>
    <w:rsid w:val="009E1CF6"/>
    <w:rsid w:val="009E5D74"/>
    <w:rsid w:val="009E6CED"/>
    <w:rsid w:val="009E7322"/>
    <w:rsid w:val="009F08D9"/>
    <w:rsid w:val="009F2668"/>
    <w:rsid w:val="009F4407"/>
    <w:rsid w:val="00A006C3"/>
    <w:rsid w:val="00A02123"/>
    <w:rsid w:val="00A038DB"/>
    <w:rsid w:val="00A06A89"/>
    <w:rsid w:val="00A10CC3"/>
    <w:rsid w:val="00A10DF5"/>
    <w:rsid w:val="00A11B74"/>
    <w:rsid w:val="00A15043"/>
    <w:rsid w:val="00A16DF0"/>
    <w:rsid w:val="00A17356"/>
    <w:rsid w:val="00A1767B"/>
    <w:rsid w:val="00A17908"/>
    <w:rsid w:val="00A232D9"/>
    <w:rsid w:val="00A25E6F"/>
    <w:rsid w:val="00A302D9"/>
    <w:rsid w:val="00A32857"/>
    <w:rsid w:val="00A329FA"/>
    <w:rsid w:val="00A36086"/>
    <w:rsid w:val="00A414BC"/>
    <w:rsid w:val="00A44345"/>
    <w:rsid w:val="00A44526"/>
    <w:rsid w:val="00A466D5"/>
    <w:rsid w:val="00A5030B"/>
    <w:rsid w:val="00A51412"/>
    <w:rsid w:val="00A51C4B"/>
    <w:rsid w:val="00A5285C"/>
    <w:rsid w:val="00A54571"/>
    <w:rsid w:val="00A579FC"/>
    <w:rsid w:val="00A62274"/>
    <w:rsid w:val="00A639E6"/>
    <w:rsid w:val="00A63C3C"/>
    <w:rsid w:val="00A67F84"/>
    <w:rsid w:val="00A720F5"/>
    <w:rsid w:val="00A7254F"/>
    <w:rsid w:val="00A7281C"/>
    <w:rsid w:val="00A77884"/>
    <w:rsid w:val="00A81E6A"/>
    <w:rsid w:val="00A82796"/>
    <w:rsid w:val="00A85553"/>
    <w:rsid w:val="00A86E86"/>
    <w:rsid w:val="00A8748F"/>
    <w:rsid w:val="00A87931"/>
    <w:rsid w:val="00A9222D"/>
    <w:rsid w:val="00A94150"/>
    <w:rsid w:val="00A95ECC"/>
    <w:rsid w:val="00A95FBC"/>
    <w:rsid w:val="00A972C0"/>
    <w:rsid w:val="00A97FE3"/>
    <w:rsid w:val="00AA0696"/>
    <w:rsid w:val="00AA2853"/>
    <w:rsid w:val="00AA3084"/>
    <w:rsid w:val="00AA31E5"/>
    <w:rsid w:val="00AA637D"/>
    <w:rsid w:val="00AA689F"/>
    <w:rsid w:val="00AB005B"/>
    <w:rsid w:val="00AB0083"/>
    <w:rsid w:val="00AB4801"/>
    <w:rsid w:val="00AB5F46"/>
    <w:rsid w:val="00AC088E"/>
    <w:rsid w:val="00AC2E0B"/>
    <w:rsid w:val="00AC2E4B"/>
    <w:rsid w:val="00AC6457"/>
    <w:rsid w:val="00AC6900"/>
    <w:rsid w:val="00AC6EC7"/>
    <w:rsid w:val="00AD0051"/>
    <w:rsid w:val="00AD1AC6"/>
    <w:rsid w:val="00AD3CCC"/>
    <w:rsid w:val="00AD5B88"/>
    <w:rsid w:val="00AD5DD4"/>
    <w:rsid w:val="00AD751A"/>
    <w:rsid w:val="00AD7657"/>
    <w:rsid w:val="00AE1900"/>
    <w:rsid w:val="00AE3105"/>
    <w:rsid w:val="00AE3E76"/>
    <w:rsid w:val="00AE4045"/>
    <w:rsid w:val="00AE5382"/>
    <w:rsid w:val="00AE6F12"/>
    <w:rsid w:val="00AE6F69"/>
    <w:rsid w:val="00AF0AEB"/>
    <w:rsid w:val="00AF7466"/>
    <w:rsid w:val="00B0011F"/>
    <w:rsid w:val="00B00294"/>
    <w:rsid w:val="00B01323"/>
    <w:rsid w:val="00B06299"/>
    <w:rsid w:val="00B0689A"/>
    <w:rsid w:val="00B0790D"/>
    <w:rsid w:val="00B1017E"/>
    <w:rsid w:val="00B10913"/>
    <w:rsid w:val="00B12368"/>
    <w:rsid w:val="00B16930"/>
    <w:rsid w:val="00B203BE"/>
    <w:rsid w:val="00B21105"/>
    <w:rsid w:val="00B226FC"/>
    <w:rsid w:val="00B230B0"/>
    <w:rsid w:val="00B24798"/>
    <w:rsid w:val="00B26DCB"/>
    <w:rsid w:val="00B307F4"/>
    <w:rsid w:val="00B319D9"/>
    <w:rsid w:val="00B50BEA"/>
    <w:rsid w:val="00B50EE3"/>
    <w:rsid w:val="00B54238"/>
    <w:rsid w:val="00B54CD8"/>
    <w:rsid w:val="00B54F18"/>
    <w:rsid w:val="00B5644C"/>
    <w:rsid w:val="00B5714C"/>
    <w:rsid w:val="00B57912"/>
    <w:rsid w:val="00B60AA4"/>
    <w:rsid w:val="00B61140"/>
    <w:rsid w:val="00B62A74"/>
    <w:rsid w:val="00B66970"/>
    <w:rsid w:val="00B66986"/>
    <w:rsid w:val="00B67053"/>
    <w:rsid w:val="00B67E86"/>
    <w:rsid w:val="00B71EF8"/>
    <w:rsid w:val="00B73768"/>
    <w:rsid w:val="00B766A7"/>
    <w:rsid w:val="00B767F6"/>
    <w:rsid w:val="00B81EBF"/>
    <w:rsid w:val="00B84AFA"/>
    <w:rsid w:val="00B84F42"/>
    <w:rsid w:val="00B8598A"/>
    <w:rsid w:val="00B8738B"/>
    <w:rsid w:val="00B90ECD"/>
    <w:rsid w:val="00B94160"/>
    <w:rsid w:val="00B9536E"/>
    <w:rsid w:val="00B957E2"/>
    <w:rsid w:val="00B96A73"/>
    <w:rsid w:val="00BA0295"/>
    <w:rsid w:val="00BA3E57"/>
    <w:rsid w:val="00BA4ADA"/>
    <w:rsid w:val="00BA4F6C"/>
    <w:rsid w:val="00BA7CF9"/>
    <w:rsid w:val="00BB1694"/>
    <w:rsid w:val="00BB3F88"/>
    <w:rsid w:val="00BB5BF1"/>
    <w:rsid w:val="00BB6BE6"/>
    <w:rsid w:val="00BC216A"/>
    <w:rsid w:val="00BC2E6F"/>
    <w:rsid w:val="00BC4789"/>
    <w:rsid w:val="00BC64C7"/>
    <w:rsid w:val="00BC7279"/>
    <w:rsid w:val="00BC77F8"/>
    <w:rsid w:val="00BD03BE"/>
    <w:rsid w:val="00BD3C3A"/>
    <w:rsid w:val="00BD5E0C"/>
    <w:rsid w:val="00BD6340"/>
    <w:rsid w:val="00BE5D98"/>
    <w:rsid w:val="00BE60CF"/>
    <w:rsid w:val="00BF0D4C"/>
    <w:rsid w:val="00BF3628"/>
    <w:rsid w:val="00BF54D2"/>
    <w:rsid w:val="00BF5FD6"/>
    <w:rsid w:val="00C040AD"/>
    <w:rsid w:val="00C04A58"/>
    <w:rsid w:val="00C05F62"/>
    <w:rsid w:val="00C0709D"/>
    <w:rsid w:val="00C104C6"/>
    <w:rsid w:val="00C10DDA"/>
    <w:rsid w:val="00C1238F"/>
    <w:rsid w:val="00C12E8B"/>
    <w:rsid w:val="00C13D6D"/>
    <w:rsid w:val="00C232A2"/>
    <w:rsid w:val="00C23DB5"/>
    <w:rsid w:val="00C25FDF"/>
    <w:rsid w:val="00C303B1"/>
    <w:rsid w:val="00C30C2E"/>
    <w:rsid w:val="00C359FB"/>
    <w:rsid w:val="00C36693"/>
    <w:rsid w:val="00C37194"/>
    <w:rsid w:val="00C3730B"/>
    <w:rsid w:val="00C37AE0"/>
    <w:rsid w:val="00C37C54"/>
    <w:rsid w:val="00C41C9F"/>
    <w:rsid w:val="00C427C9"/>
    <w:rsid w:val="00C446A9"/>
    <w:rsid w:val="00C447B3"/>
    <w:rsid w:val="00C5142A"/>
    <w:rsid w:val="00C5304C"/>
    <w:rsid w:val="00C5321B"/>
    <w:rsid w:val="00C542E2"/>
    <w:rsid w:val="00C64736"/>
    <w:rsid w:val="00C66257"/>
    <w:rsid w:val="00C71C4D"/>
    <w:rsid w:val="00C72024"/>
    <w:rsid w:val="00C7644B"/>
    <w:rsid w:val="00C77961"/>
    <w:rsid w:val="00C825B0"/>
    <w:rsid w:val="00C849CD"/>
    <w:rsid w:val="00C854DD"/>
    <w:rsid w:val="00C85841"/>
    <w:rsid w:val="00C868D0"/>
    <w:rsid w:val="00C87524"/>
    <w:rsid w:val="00C9026C"/>
    <w:rsid w:val="00C904B0"/>
    <w:rsid w:val="00C90C0E"/>
    <w:rsid w:val="00C93411"/>
    <w:rsid w:val="00C96985"/>
    <w:rsid w:val="00C96BA4"/>
    <w:rsid w:val="00CA412A"/>
    <w:rsid w:val="00CA4D32"/>
    <w:rsid w:val="00CA5918"/>
    <w:rsid w:val="00CB0C16"/>
    <w:rsid w:val="00CB13C9"/>
    <w:rsid w:val="00CB7982"/>
    <w:rsid w:val="00CC0191"/>
    <w:rsid w:val="00CC148B"/>
    <w:rsid w:val="00CC37ED"/>
    <w:rsid w:val="00CC7024"/>
    <w:rsid w:val="00CC77B3"/>
    <w:rsid w:val="00CD26D8"/>
    <w:rsid w:val="00CD5057"/>
    <w:rsid w:val="00CD6A15"/>
    <w:rsid w:val="00CD7ACA"/>
    <w:rsid w:val="00CE020E"/>
    <w:rsid w:val="00CE05EC"/>
    <w:rsid w:val="00CE1C38"/>
    <w:rsid w:val="00CE4D40"/>
    <w:rsid w:val="00CE5477"/>
    <w:rsid w:val="00CF074B"/>
    <w:rsid w:val="00CF6E1D"/>
    <w:rsid w:val="00D01B55"/>
    <w:rsid w:val="00D03512"/>
    <w:rsid w:val="00D051BF"/>
    <w:rsid w:val="00D07010"/>
    <w:rsid w:val="00D074AE"/>
    <w:rsid w:val="00D102E6"/>
    <w:rsid w:val="00D13AD4"/>
    <w:rsid w:val="00D14031"/>
    <w:rsid w:val="00D164C7"/>
    <w:rsid w:val="00D16FD6"/>
    <w:rsid w:val="00D24133"/>
    <w:rsid w:val="00D24FC5"/>
    <w:rsid w:val="00D2518D"/>
    <w:rsid w:val="00D27706"/>
    <w:rsid w:val="00D30705"/>
    <w:rsid w:val="00D31928"/>
    <w:rsid w:val="00D3523D"/>
    <w:rsid w:val="00D372AC"/>
    <w:rsid w:val="00D416EB"/>
    <w:rsid w:val="00D45AAA"/>
    <w:rsid w:val="00D47365"/>
    <w:rsid w:val="00D477F2"/>
    <w:rsid w:val="00D50AF5"/>
    <w:rsid w:val="00D52198"/>
    <w:rsid w:val="00D53B13"/>
    <w:rsid w:val="00D5405A"/>
    <w:rsid w:val="00D55A76"/>
    <w:rsid w:val="00D55B27"/>
    <w:rsid w:val="00D57FE1"/>
    <w:rsid w:val="00D60298"/>
    <w:rsid w:val="00D60328"/>
    <w:rsid w:val="00D60B2E"/>
    <w:rsid w:val="00D613AC"/>
    <w:rsid w:val="00D62ABD"/>
    <w:rsid w:val="00D63026"/>
    <w:rsid w:val="00D64B99"/>
    <w:rsid w:val="00D64F76"/>
    <w:rsid w:val="00D66F15"/>
    <w:rsid w:val="00D702F6"/>
    <w:rsid w:val="00D70B82"/>
    <w:rsid w:val="00D730A8"/>
    <w:rsid w:val="00D73EED"/>
    <w:rsid w:val="00D75B2B"/>
    <w:rsid w:val="00D763D0"/>
    <w:rsid w:val="00D80800"/>
    <w:rsid w:val="00D835E2"/>
    <w:rsid w:val="00D83FA8"/>
    <w:rsid w:val="00D864FB"/>
    <w:rsid w:val="00D90C78"/>
    <w:rsid w:val="00D9190E"/>
    <w:rsid w:val="00D948B9"/>
    <w:rsid w:val="00D94C7D"/>
    <w:rsid w:val="00D96949"/>
    <w:rsid w:val="00D973E1"/>
    <w:rsid w:val="00D975CF"/>
    <w:rsid w:val="00D9775F"/>
    <w:rsid w:val="00DA1614"/>
    <w:rsid w:val="00DA1F34"/>
    <w:rsid w:val="00DA2443"/>
    <w:rsid w:val="00DA306D"/>
    <w:rsid w:val="00DB12D1"/>
    <w:rsid w:val="00DB23F1"/>
    <w:rsid w:val="00DB2733"/>
    <w:rsid w:val="00DB27EC"/>
    <w:rsid w:val="00DB490D"/>
    <w:rsid w:val="00DB6F13"/>
    <w:rsid w:val="00DB78DD"/>
    <w:rsid w:val="00DB7E8C"/>
    <w:rsid w:val="00DC010C"/>
    <w:rsid w:val="00DC2317"/>
    <w:rsid w:val="00DC2830"/>
    <w:rsid w:val="00DC2CE9"/>
    <w:rsid w:val="00DC33D5"/>
    <w:rsid w:val="00DC691D"/>
    <w:rsid w:val="00DC69F3"/>
    <w:rsid w:val="00DC7A7A"/>
    <w:rsid w:val="00DD2961"/>
    <w:rsid w:val="00DD4FD1"/>
    <w:rsid w:val="00DD61E3"/>
    <w:rsid w:val="00DD67FC"/>
    <w:rsid w:val="00DD6D3A"/>
    <w:rsid w:val="00DD7ABC"/>
    <w:rsid w:val="00DE14C8"/>
    <w:rsid w:val="00DE4A01"/>
    <w:rsid w:val="00DE583E"/>
    <w:rsid w:val="00DE604B"/>
    <w:rsid w:val="00DE68A5"/>
    <w:rsid w:val="00DF07EC"/>
    <w:rsid w:val="00DF0836"/>
    <w:rsid w:val="00DF3BCB"/>
    <w:rsid w:val="00DF4770"/>
    <w:rsid w:val="00DF6730"/>
    <w:rsid w:val="00DF7487"/>
    <w:rsid w:val="00DF768D"/>
    <w:rsid w:val="00DF7AAF"/>
    <w:rsid w:val="00E0212F"/>
    <w:rsid w:val="00E04405"/>
    <w:rsid w:val="00E04512"/>
    <w:rsid w:val="00E04D33"/>
    <w:rsid w:val="00E055D0"/>
    <w:rsid w:val="00E06230"/>
    <w:rsid w:val="00E06A00"/>
    <w:rsid w:val="00E06A1E"/>
    <w:rsid w:val="00E07E2C"/>
    <w:rsid w:val="00E11A51"/>
    <w:rsid w:val="00E14C97"/>
    <w:rsid w:val="00E153BF"/>
    <w:rsid w:val="00E20CB4"/>
    <w:rsid w:val="00E21E94"/>
    <w:rsid w:val="00E23A28"/>
    <w:rsid w:val="00E24987"/>
    <w:rsid w:val="00E267DC"/>
    <w:rsid w:val="00E359C3"/>
    <w:rsid w:val="00E40C93"/>
    <w:rsid w:val="00E43A52"/>
    <w:rsid w:val="00E47728"/>
    <w:rsid w:val="00E47DFF"/>
    <w:rsid w:val="00E50FD2"/>
    <w:rsid w:val="00E5198B"/>
    <w:rsid w:val="00E51A6D"/>
    <w:rsid w:val="00E51B01"/>
    <w:rsid w:val="00E51B95"/>
    <w:rsid w:val="00E52046"/>
    <w:rsid w:val="00E5232D"/>
    <w:rsid w:val="00E5672C"/>
    <w:rsid w:val="00E56E6B"/>
    <w:rsid w:val="00E60959"/>
    <w:rsid w:val="00E60B4A"/>
    <w:rsid w:val="00E6158C"/>
    <w:rsid w:val="00E6446E"/>
    <w:rsid w:val="00E6672D"/>
    <w:rsid w:val="00E66731"/>
    <w:rsid w:val="00E73D58"/>
    <w:rsid w:val="00E76838"/>
    <w:rsid w:val="00E771D7"/>
    <w:rsid w:val="00E80D97"/>
    <w:rsid w:val="00E81B8F"/>
    <w:rsid w:val="00E82589"/>
    <w:rsid w:val="00E84043"/>
    <w:rsid w:val="00E850D3"/>
    <w:rsid w:val="00E86897"/>
    <w:rsid w:val="00E91B6D"/>
    <w:rsid w:val="00E91EB7"/>
    <w:rsid w:val="00EA1F65"/>
    <w:rsid w:val="00EA4AF0"/>
    <w:rsid w:val="00EA5B75"/>
    <w:rsid w:val="00EA7971"/>
    <w:rsid w:val="00EB0726"/>
    <w:rsid w:val="00EB1301"/>
    <w:rsid w:val="00EB1522"/>
    <w:rsid w:val="00EB4003"/>
    <w:rsid w:val="00EB5058"/>
    <w:rsid w:val="00EC1EEE"/>
    <w:rsid w:val="00EC4490"/>
    <w:rsid w:val="00EC5C3E"/>
    <w:rsid w:val="00EC65A1"/>
    <w:rsid w:val="00ED0228"/>
    <w:rsid w:val="00ED0E1D"/>
    <w:rsid w:val="00ED1D16"/>
    <w:rsid w:val="00ED316E"/>
    <w:rsid w:val="00ED3599"/>
    <w:rsid w:val="00ED4312"/>
    <w:rsid w:val="00ED4B6A"/>
    <w:rsid w:val="00ED5102"/>
    <w:rsid w:val="00ED64B0"/>
    <w:rsid w:val="00EE1143"/>
    <w:rsid w:val="00EE3142"/>
    <w:rsid w:val="00EE640E"/>
    <w:rsid w:val="00EE65CE"/>
    <w:rsid w:val="00EE74A7"/>
    <w:rsid w:val="00EF3435"/>
    <w:rsid w:val="00F0055B"/>
    <w:rsid w:val="00F04542"/>
    <w:rsid w:val="00F05732"/>
    <w:rsid w:val="00F10EC9"/>
    <w:rsid w:val="00F205BE"/>
    <w:rsid w:val="00F213F3"/>
    <w:rsid w:val="00F21882"/>
    <w:rsid w:val="00F22BBD"/>
    <w:rsid w:val="00F22D5D"/>
    <w:rsid w:val="00F3193B"/>
    <w:rsid w:val="00F3264F"/>
    <w:rsid w:val="00F352A2"/>
    <w:rsid w:val="00F36DE1"/>
    <w:rsid w:val="00F41FD1"/>
    <w:rsid w:val="00F43850"/>
    <w:rsid w:val="00F44C87"/>
    <w:rsid w:val="00F45D12"/>
    <w:rsid w:val="00F53B41"/>
    <w:rsid w:val="00F553D1"/>
    <w:rsid w:val="00F55793"/>
    <w:rsid w:val="00F57588"/>
    <w:rsid w:val="00F61DE0"/>
    <w:rsid w:val="00F6298A"/>
    <w:rsid w:val="00F62DBD"/>
    <w:rsid w:val="00F6690F"/>
    <w:rsid w:val="00F77D91"/>
    <w:rsid w:val="00F8212C"/>
    <w:rsid w:val="00F85EB6"/>
    <w:rsid w:val="00F86504"/>
    <w:rsid w:val="00F9145A"/>
    <w:rsid w:val="00F94A40"/>
    <w:rsid w:val="00FA3255"/>
    <w:rsid w:val="00FA3406"/>
    <w:rsid w:val="00FA4FC2"/>
    <w:rsid w:val="00FA5858"/>
    <w:rsid w:val="00FA5DBC"/>
    <w:rsid w:val="00FA684F"/>
    <w:rsid w:val="00FA7900"/>
    <w:rsid w:val="00FB01F2"/>
    <w:rsid w:val="00FB0E4E"/>
    <w:rsid w:val="00FB1F4A"/>
    <w:rsid w:val="00FB3208"/>
    <w:rsid w:val="00FB3ED4"/>
    <w:rsid w:val="00FB56C5"/>
    <w:rsid w:val="00FB5E73"/>
    <w:rsid w:val="00FC1C0A"/>
    <w:rsid w:val="00FC5E7E"/>
    <w:rsid w:val="00FC6454"/>
    <w:rsid w:val="00FD631A"/>
    <w:rsid w:val="00FE00E8"/>
    <w:rsid w:val="00FE324A"/>
    <w:rsid w:val="00FE5B33"/>
    <w:rsid w:val="00FE63FB"/>
    <w:rsid w:val="00FF14AA"/>
    <w:rsid w:val="00FF618F"/>
    <w:rsid w:val="00FF790F"/>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18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before="12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026"/>
  </w:style>
  <w:style w:type="paragraph" w:styleId="Ttulo1">
    <w:name w:val="heading 1"/>
    <w:basedOn w:val="Normal"/>
    <w:next w:val="Normal"/>
    <w:link w:val="Ttulo1Car"/>
    <w:qFormat/>
    <w:rsid w:val="00D975CF"/>
    <w:pPr>
      <w:keepNext/>
      <w:spacing w:before="0" w:line="240" w:lineRule="auto"/>
      <w:jc w:val="both"/>
      <w:outlineLvl w:val="0"/>
    </w:pPr>
    <w:rPr>
      <w:rFonts w:ascii="Arial" w:eastAsia="Times New Roman" w:hAnsi="Arial" w:cs="Times New Roman"/>
      <w:b/>
      <w:sz w:val="20"/>
      <w:szCs w:val="20"/>
      <w:u w:val="single"/>
      <w:lang w:val="es-ES_tradnl" w:eastAsia="es-ES"/>
    </w:rPr>
  </w:style>
  <w:style w:type="paragraph" w:styleId="Ttulo6">
    <w:name w:val="heading 6"/>
    <w:basedOn w:val="Normal"/>
    <w:next w:val="Normal"/>
    <w:link w:val="Ttulo6Car"/>
    <w:uiPriority w:val="9"/>
    <w:semiHidden/>
    <w:unhideWhenUsed/>
    <w:qFormat/>
    <w:rsid w:val="001456D9"/>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718E"/>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0E718E"/>
  </w:style>
  <w:style w:type="paragraph" w:styleId="Piedepgina">
    <w:name w:val="footer"/>
    <w:basedOn w:val="Normal"/>
    <w:link w:val="PiedepginaCar"/>
    <w:uiPriority w:val="99"/>
    <w:unhideWhenUsed/>
    <w:rsid w:val="000E718E"/>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0E718E"/>
  </w:style>
  <w:style w:type="paragraph" w:styleId="Textodeglobo">
    <w:name w:val="Balloon Text"/>
    <w:basedOn w:val="Normal"/>
    <w:link w:val="TextodegloboCar"/>
    <w:uiPriority w:val="99"/>
    <w:semiHidden/>
    <w:unhideWhenUsed/>
    <w:rsid w:val="000E718E"/>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718E"/>
    <w:rPr>
      <w:rFonts w:ascii="Tahoma" w:hAnsi="Tahoma" w:cs="Tahoma"/>
      <w:sz w:val="16"/>
      <w:szCs w:val="16"/>
    </w:rPr>
  </w:style>
  <w:style w:type="paragraph" w:styleId="Prrafodelista">
    <w:name w:val="List Paragraph"/>
    <w:basedOn w:val="Normal"/>
    <w:uiPriority w:val="99"/>
    <w:qFormat/>
    <w:rsid w:val="00E06230"/>
    <w:pPr>
      <w:ind w:left="720"/>
      <w:contextualSpacing/>
    </w:pPr>
  </w:style>
  <w:style w:type="character" w:customStyle="1" w:styleId="Ttulo1Car">
    <w:name w:val="Título 1 Car"/>
    <w:basedOn w:val="Fuentedeprrafopredeter"/>
    <w:link w:val="Ttulo1"/>
    <w:rsid w:val="00D975CF"/>
    <w:rPr>
      <w:rFonts w:ascii="Arial" w:eastAsia="Times New Roman" w:hAnsi="Arial" w:cs="Times New Roman"/>
      <w:b/>
      <w:sz w:val="20"/>
      <w:szCs w:val="20"/>
      <w:u w:val="single"/>
      <w:lang w:val="es-ES_tradnl" w:eastAsia="es-ES"/>
    </w:rPr>
  </w:style>
  <w:style w:type="paragraph" w:customStyle="1" w:styleId="Listavistosa-nfasis11">
    <w:name w:val="Lista vistosa - Énfasis 11"/>
    <w:basedOn w:val="Normal"/>
    <w:uiPriority w:val="34"/>
    <w:qFormat/>
    <w:rsid w:val="00D975CF"/>
    <w:pPr>
      <w:spacing w:before="0" w:line="240" w:lineRule="auto"/>
      <w:ind w:left="708"/>
    </w:pPr>
    <w:rPr>
      <w:rFonts w:ascii="Times New Roman" w:eastAsia="Times New Roman" w:hAnsi="Times New Roman" w:cs="Times New Roman"/>
      <w:sz w:val="20"/>
      <w:szCs w:val="20"/>
      <w:lang w:eastAsia="es-ES"/>
    </w:rPr>
  </w:style>
  <w:style w:type="paragraph" w:customStyle="1" w:styleId="a">
    <w:name w:val="a"/>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imple">
    <w:name w:val="simple"/>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06321"/>
    <w:rPr>
      <w:b/>
      <w:bCs/>
    </w:rPr>
  </w:style>
  <w:style w:type="paragraph" w:styleId="Mapadeldocumento">
    <w:name w:val="Document Map"/>
    <w:basedOn w:val="Normal"/>
    <w:link w:val="MapadeldocumentoCar"/>
    <w:uiPriority w:val="99"/>
    <w:semiHidden/>
    <w:unhideWhenUsed/>
    <w:rsid w:val="001456D9"/>
    <w:pPr>
      <w:spacing w:before="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1456D9"/>
    <w:rPr>
      <w:rFonts w:ascii="Lucida Grande" w:hAnsi="Lucida Grande"/>
      <w:sz w:val="24"/>
      <w:szCs w:val="24"/>
    </w:rPr>
  </w:style>
  <w:style w:type="character" w:customStyle="1" w:styleId="Ttulo6Car">
    <w:name w:val="Título 6 Car"/>
    <w:basedOn w:val="Fuentedeprrafopredeter"/>
    <w:link w:val="Ttulo6"/>
    <w:uiPriority w:val="9"/>
    <w:semiHidden/>
    <w:rsid w:val="001456D9"/>
    <w:rPr>
      <w:rFonts w:asciiTheme="majorHAnsi" w:eastAsiaTheme="majorEastAsia" w:hAnsiTheme="majorHAnsi" w:cstheme="majorBidi"/>
      <w:i/>
      <w:iCs/>
      <w:color w:val="244061" w:themeColor="accent1" w:themeShade="80"/>
    </w:rPr>
  </w:style>
  <w:style w:type="character" w:styleId="Hipervnculo">
    <w:name w:val="Hyperlink"/>
    <w:basedOn w:val="Fuentedeprrafopredeter"/>
    <w:uiPriority w:val="99"/>
    <w:unhideWhenUsed/>
    <w:rsid w:val="008D7871"/>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1896267">
      <w:bodyDiv w:val="1"/>
      <w:marLeft w:val="0"/>
      <w:marRight w:val="0"/>
      <w:marTop w:val="0"/>
      <w:marBottom w:val="0"/>
      <w:divBdr>
        <w:top w:val="none" w:sz="0" w:space="0" w:color="auto"/>
        <w:left w:val="none" w:sz="0" w:space="0" w:color="auto"/>
        <w:bottom w:val="none" w:sz="0" w:space="0" w:color="auto"/>
        <w:right w:val="none" w:sz="0" w:space="0" w:color="auto"/>
      </w:divBdr>
    </w:div>
    <w:div w:id="681857505">
      <w:bodyDiv w:val="1"/>
      <w:marLeft w:val="0"/>
      <w:marRight w:val="0"/>
      <w:marTop w:val="0"/>
      <w:marBottom w:val="0"/>
      <w:divBdr>
        <w:top w:val="none" w:sz="0" w:space="0" w:color="auto"/>
        <w:left w:val="none" w:sz="0" w:space="0" w:color="auto"/>
        <w:bottom w:val="none" w:sz="0" w:space="0" w:color="auto"/>
        <w:right w:val="none" w:sz="0" w:space="0" w:color="auto"/>
      </w:divBdr>
    </w:div>
    <w:div w:id="925726212">
      <w:bodyDiv w:val="1"/>
      <w:marLeft w:val="0"/>
      <w:marRight w:val="0"/>
      <w:marTop w:val="0"/>
      <w:marBottom w:val="0"/>
      <w:divBdr>
        <w:top w:val="none" w:sz="0" w:space="0" w:color="auto"/>
        <w:left w:val="none" w:sz="0" w:space="0" w:color="auto"/>
        <w:bottom w:val="none" w:sz="0" w:space="0" w:color="auto"/>
        <w:right w:val="none" w:sz="0" w:space="0" w:color="auto"/>
      </w:divBdr>
    </w:div>
    <w:div w:id="1284118085">
      <w:bodyDiv w:val="1"/>
      <w:marLeft w:val="0"/>
      <w:marRight w:val="0"/>
      <w:marTop w:val="0"/>
      <w:marBottom w:val="0"/>
      <w:divBdr>
        <w:top w:val="none" w:sz="0" w:space="0" w:color="auto"/>
        <w:left w:val="none" w:sz="0" w:space="0" w:color="auto"/>
        <w:bottom w:val="none" w:sz="0" w:space="0" w:color="auto"/>
        <w:right w:val="none" w:sz="0" w:space="0" w:color="auto"/>
      </w:divBdr>
    </w:div>
    <w:div w:id="1327975949">
      <w:bodyDiv w:val="1"/>
      <w:marLeft w:val="0"/>
      <w:marRight w:val="0"/>
      <w:marTop w:val="0"/>
      <w:marBottom w:val="0"/>
      <w:divBdr>
        <w:top w:val="none" w:sz="0" w:space="0" w:color="auto"/>
        <w:left w:val="none" w:sz="0" w:space="0" w:color="auto"/>
        <w:bottom w:val="none" w:sz="0" w:space="0" w:color="auto"/>
        <w:right w:val="none" w:sz="0" w:space="0" w:color="auto"/>
      </w:divBdr>
    </w:div>
    <w:div w:id="1376150624">
      <w:bodyDiv w:val="1"/>
      <w:marLeft w:val="0"/>
      <w:marRight w:val="0"/>
      <w:marTop w:val="0"/>
      <w:marBottom w:val="0"/>
      <w:divBdr>
        <w:top w:val="none" w:sz="0" w:space="0" w:color="auto"/>
        <w:left w:val="none" w:sz="0" w:space="0" w:color="auto"/>
        <w:bottom w:val="none" w:sz="0" w:space="0" w:color="auto"/>
        <w:right w:val="none" w:sz="0" w:space="0" w:color="auto"/>
      </w:divBdr>
    </w:div>
    <w:div w:id="1463813371">
      <w:bodyDiv w:val="1"/>
      <w:marLeft w:val="0"/>
      <w:marRight w:val="0"/>
      <w:marTop w:val="0"/>
      <w:marBottom w:val="0"/>
      <w:divBdr>
        <w:top w:val="none" w:sz="0" w:space="0" w:color="auto"/>
        <w:left w:val="none" w:sz="0" w:space="0" w:color="auto"/>
        <w:bottom w:val="none" w:sz="0" w:space="0" w:color="auto"/>
        <w:right w:val="none" w:sz="0" w:space="0" w:color="auto"/>
      </w:divBdr>
    </w:div>
    <w:div w:id="162747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7.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A2B085-9698-4034-A02A-A9EDD34C2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3032</Words>
  <Characters>16678</Characters>
  <Application>Microsoft Office Word</Application>
  <DocSecurity>0</DocSecurity>
  <Lines>138</Lines>
  <Paragraphs>39</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19671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Preferred Customer</dc:creator>
  <cp:lastModifiedBy>german.vega</cp:lastModifiedBy>
  <cp:revision>2</cp:revision>
  <cp:lastPrinted>2020-11-27T12:43:00Z</cp:lastPrinted>
  <dcterms:created xsi:type="dcterms:W3CDTF">2021-06-21T09:36:00Z</dcterms:created>
  <dcterms:modified xsi:type="dcterms:W3CDTF">2021-06-21T09:36:00Z</dcterms:modified>
</cp:coreProperties>
</file>