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50BEC3" w14:textId="77777777" w:rsidR="00384F5A" w:rsidRDefault="00A505FB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 xml:space="preserve">Resumen de contratos menores: número, importe global y porcentaje que representan respecto de la totalidad de los contratos formalizados </w:t>
      </w:r>
    </w:p>
    <w:p w14:paraId="74B3063E" w14:textId="77777777" w:rsidR="00384F5A" w:rsidRDefault="00384F5A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p w14:paraId="17F7D3D2" w14:textId="45953A76" w:rsidR="00DE15F6" w:rsidRPr="00DE15F6" w:rsidRDefault="00DE15F6" w:rsidP="00DE15F6">
      <w:pPr>
        <w:spacing w:after="120"/>
        <w:jc w:val="both"/>
        <w:rPr>
          <w:rFonts w:ascii="Helvetica" w:hAnsi="Helvetica"/>
          <w:color w:val="1F2A48"/>
          <w:sz w:val="28"/>
          <w:szCs w:val="28"/>
          <w:u w:val="single"/>
        </w:rPr>
      </w:pPr>
      <w:r w:rsidRPr="00DE15F6">
        <w:rPr>
          <w:rFonts w:ascii="Helvetica" w:hAnsi="Helvetica"/>
          <w:color w:val="1F2A48"/>
          <w:sz w:val="28"/>
          <w:szCs w:val="28"/>
          <w:u w:val="single"/>
        </w:rPr>
        <w:t>202</w:t>
      </w:r>
      <w:r>
        <w:rPr>
          <w:rFonts w:ascii="Helvetica" w:hAnsi="Helvetica"/>
          <w:color w:val="1F2A48"/>
          <w:sz w:val="28"/>
          <w:szCs w:val="28"/>
          <w:u w:val="single"/>
        </w:rPr>
        <w:t>5</w:t>
      </w:r>
    </w:p>
    <w:p w14:paraId="1985E0A1" w14:textId="5358E6B4" w:rsidR="00DE15F6" w:rsidRDefault="00DE15F6" w:rsidP="00DE15F6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 xml:space="preserve">Número de contratos menores: </w:t>
      </w:r>
      <w:r>
        <w:rPr>
          <w:rFonts w:ascii="Helvetica" w:hAnsi="Helvetica"/>
          <w:bCs/>
          <w:sz w:val="22"/>
          <w:szCs w:val="22"/>
        </w:rPr>
        <w:t>230</w:t>
      </w:r>
    </w:p>
    <w:p w14:paraId="400742F3" w14:textId="77777777" w:rsidR="00DE15F6" w:rsidRDefault="00DE15F6" w:rsidP="00DE15F6">
      <w:pPr>
        <w:jc w:val="both"/>
        <w:rPr>
          <w:rFonts w:ascii="Helvetica" w:hAnsi="Helvetica"/>
          <w:bCs/>
          <w:sz w:val="22"/>
          <w:szCs w:val="22"/>
        </w:rPr>
      </w:pPr>
    </w:p>
    <w:p w14:paraId="71A04289" w14:textId="77920A96" w:rsidR="00DE15F6" w:rsidRDefault="00DE15F6" w:rsidP="00DE15F6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 xml:space="preserve">Importe global: </w:t>
      </w:r>
      <w:r w:rsidRPr="00DE15F6">
        <w:rPr>
          <w:rFonts w:ascii="Helvetica" w:hAnsi="Helvetica"/>
          <w:bCs/>
          <w:sz w:val="22"/>
          <w:szCs w:val="22"/>
        </w:rPr>
        <w:t>1.658.960,32</w:t>
      </w:r>
      <w:r>
        <w:rPr>
          <w:rFonts w:ascii="Helvetica" w:hAnsi="Helvetica"/>
          <w:bCs/>
          <w:sz w:val="22"/>
          <w:szCs w:val="22"/>
        </w:rPr>
        <w:t xml:space="preserve"> </w:t>
      </w:r>
      <w:r>
        <w:rPr>
          <w:rFonts w:ascii="Helvetica" w:hAnsi="Helvetica"/>
          <w:bCs/>
          <w:sz w:val="22"/>
          <w:szCs w:val="22"/>
        </w:rPr>
        <w:t>€</w:t>
      </w:r>
    </w:p>
    <w:p w14:paraId="2C256EF1" w14:textId="77777777" w:rsidR="00DE15F6" w:rsidRDefault="00DE15F6" w:rsidP="00DE15F6">
      <w:pPr>
        <w:jc w:val="both"/>
        <w:rPr>
          <w:rFonts w:ascii="Helvetica" w:hAnsi="Helvetica"/>
          <w:bCs/>
          <w:sz w:val="22"/>
          <w:szCs w:val="22"/>
        </w:rPr>
      </w:pPr>
    </w:p>
    <w:p w14:paraId="192121A9" w14:textId="20DA323E" w:rsidR="00DE15F6" w:rsidRPr="00DE15F6" w:rsidRDefault="00DE15F6" w:rsidP="00DE15F6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 xml:space="preserve">Porcentaje en cuantía sobre el total de contratos formalizados: </w:t>
      </w:r>
      <w:r w:rsidRPr="00DE15F6">
        <w:rPr>
          <w:rFonts w:ascii="Helvetica" w:hAnsi="Helvetica"/>
          <w:bCs/>
          <w:sz w:val="22"/>
          <w:szCs w:val="22"/>
        </w:rPr>
        <w:t>6,59</w:t>
      </w:r>
      <w:r>
        <w:rPr>
          <w:rFonts w:ascii="Helvetica" w:hAnsi="Helvetica"/>
          <w:bCs/>
          <w:sz w:val="22"/>
          <w:szCs w:val="22"/>
        </w:rPr>
        <w:t xml:space="preserve"> </w:t>
      </w:r>
      <w:r>
        <w:rPr>
          <w:rFonts w:ascii="Helvetica" w:hAnsi="Helvetica"/>
          <w:bCs/>
          <w:sz w:val="22"/>
          <w:szCs w:val="22"/>
        </w:rPr>
        <w:t>%</w:t>
      </w:r>
    </w:p>
    <w:p w14:paraId="6B791CBC" w14:textId="77777777" w:rsidR="00DE15F6" w:rsidRDefault="00DE15F6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p w14:paraId="13037CB3" w14:textId="77777777" w:rsidR="00384F5A" w:rsidRPr="00DE15F6" w:rsidRDefault="00A505FB">
      <w:pPr>
        <w:spacing w:after="120"/>
        <w:jc w:val="both"/>
        <w:rPr>
          <w:rFonts w:ascii="Helvetica" w:hAnsi="Helvetica"/>
          <w:color w:val="1F2A48"/>
          <w:sz w:val="28"/>
          <w:szCs w:val="28"/>
          <w:u w:val="single"/>
        </w:rPr>
      </w:pPr>
      <w:r w:rsidRPr="00DE15F6">
        <w:rPr>
          <w:rFonts w:ascii="Helvetica" w:hAnsi="Helvetica"/>
          <w:color w:val="1F2A48"/>
          <w:sz w:val="28"/>
          <w:szCs w:val="28"/>
          <w:u w:val="single"/>
        </w:rPr>
        <w:t>2024</w:t>
      </w:r>
    </w:p>
    <w:p w14:paraId="07D3A264" w14:textId="77777777"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Número de contratos menores: 556</w:t>
      </w:r>
    </w:p>
    <w:p w14:paraId="5D09951E" w14:textId="77777777" w:rsidR="00384F5A" w:rsidRDefault="00384F5A">
      <w:pPr>
        <w:jc w:val="both"/>
        <w:rPr>
          <w:rFonts w:ascii="Helvetica" w:hAnsi="Helvetica"/>
          <w:bCs/>
          <w:sz w:val="22"/>
          <w:szCs w:val="22"/>
        </w:rPr>
      </w:pPr>
    </w:p>
    <w:p w14:paraId="53AA81FB" w14:textId="77777777"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Importe global: 2.568.525,74 €</w:t>
      </w:r>
    </w:p>
    <w:p w14:paraId="4F494B1B" w14:textId="77777777" w:rsidR="00384F5A" w:rsidRDefault="00384F5A">
      <w:pPr>
        <w:jc w:val="both"/>
        <w:rPr>
          <w:rFonts w:ascii="Helvetica" w:hAnsi="Helvetica"/>
          <w:bCs/>
          <w:sz w:val="22"/>
          <w:szCs w:val="22"/>
        </w:rPr>
      </w:pPr>
    </w:p>
    <w:p w14:paraId="49D32B3E" w14:textId="6DC64658"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Porcentaje en cuantía sobre el total de contratos formalizados: 24,01</w:t>
      </w:r>
      <w:r w:rsidR="00DE15F6">
        <w:rPr>
          <w:rFonts w:ascii="Helvetica" w:hAnsi="Helvetica"/>
          <w:bCs/>
          <w:sz w:val="22"/>
          <w:szCs w:val="22"/>
        </w:rPr>
        <w:t xml:space="preserve"> </w:t>
      </w:r>
      <w:r w:rsidR="00FC5BC9">
        <w:rPr>
          <w:rFonts w:ascii="Helvetica" w:hAnsi="Helvetica"/>
          <w:bCs/>
          <w:sz w:val="22"/>
          <w:szCs w:val="22"/>
        </w:rPr>
        <w:t>%</w:t>
      </w:r>
    </w:p>
    <w:p w14:paraId="452EBA99" w14:textId="77777777" w:rsidR="00384F5A" w:rsidRDefault="00384F5A">
      <w:pPr>
        <w:spacing w:after="120"/>
        <w:jc w:val="both"/>
        <w:rPr>
          <w:rFonts w:ascii="Helvetica" w:hAnsi="Helvetica"/>
          <w:color w:val="1F2A48"/>
          <w:sz w:val="28"/>
          <w:szCs w:val="28"/>
          <w:u w:val="single"/>
        </w:rPr>
      </w:pPr>
    </w:p>
    <w:p w14:paraId="2CB94797" w14:textId="77777777" w:rsidR="00384F5A" w:rsidRDefault="00A505FB">
      <w:pPr>
        <w:spacing w:after="120"/>
        <w:jc w:val="both"/>
        <w:rPr>
          <w:rFonts w:ascii="Helvetica" w:hAnsi="Helvetica"/>
          <w:color w:val="1F2A48"/>
          <w:sz w:val="28"/>
          <w:szCs w:val="28"/>
          <w:u w:val="single"/>
        </w:rPr>
      </w:pPr>
      <w:r>
        <w:rPr>
          <w:rFonts w:ascii="Helvetica" w:hAnsi="Helvetica"/>
          <w:color w:val="1F2A48"/>
          <w:sz w:val="28"/>
          <w:szCs w:val="28"/>
          <w:u w:val="single"/>
        </w:rPr>
        <w:t>2023</w:t>
      </w:r>
    </w:p>
    <w:p w14:paraId="5AFC34AF" w14:textId="77777777"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Número de contratos menores: 425</w:t>
      </w:r>
    </w:p>
    <w:p w14:paraId="187E0CB2" w14:textId="77777777" w:rsidR="00384F5A" w:rsidRDefault="00384F5A">
      <w:pPr>
        <w:jc w:val="both"/>
        <w:rPr>
          <w:rFonts w:ascii="Helvetica" w:hAnsi="Helvetica"/>
          <w:bCs/>
          <w:sz w:val="22"/>
          <w:szCs w:val="22"/>
        </w:rPr>
      </w:pPr>
    </w:p>
    <w:p w14:paraId="36B9CA74" w14:textId="77777777" w:rsidR="00384F5A" w:rsidRDefault="00A505FB">
      <w:pPr>
        <w:jc w:val="both"/>
      </w:pPr>
      <w:r>
        <w:rPr>
          <w:rFonts w:ascii="Helvetica" w:hAnsi="Helvetica"/>
          <w:bCs/>
          <w:sz w:val="22"/>
          <w:szCs w:val="22"/>
        </w:rPr>
        <w:t>Importe global: 1.968.327,25 €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       </w:t>
      </w:r>
    </w:p>
    <w:p w14:paraId="10988A0D" w14:textId="77777777" w:rsidR="00384F5A" w:rsidRDefault="00384F5A">
      <w:pPr>
        <w:jc w:val="both"/>
        <w:rPr>
          <w:rFonts w:ascii="Helvetica" w:hAnsi="Helvetica"/>
          <w:bCs/>
          <w:sz w:val="22"/>
          <w:szCs w:val="22"/>
        </w:rPr>
      </w:pPr>
    </w:p>
    <w:p w14:paraId="46F4DA42" w14:textId="6A85854B"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Porcentaje en cuantía sobre el total de contratos formalizados: 8,31</w:t>
      </w:r>
      <w:r w:rsidR="00DE15F6">
        <w:rPr>
          <w:rFonts w:ascii="Helvetica" w:hAnsi="Helvetica"/>
          <w:bCs/>
          <w:sz w:val="22"/>
          <w:szCs w:val="22"/>
        </w:rPr>
        <w:t xml:space="preserve"> </w:t>
      </w:r>
      <w:r>
        <w:rPr>
          <w:rFonts w:ascii="Helvetica" w:hAnsi="Helvetica"/>
          <w:bCs/>
          <w:sz w:val="22"/>
          <w:szCs w:val="22"/>
        </w:rPr>
        <w:t>%</w:t>
      </w:r>
    </w:p>
    <w:p w14:paraId="3A65DF08" w14:textId="77777777" w:rsidR="00384F5A" w:rsidRDefault="00384F5A">
      <w:pPr>
        <w:spacing w:after="120"/>
        <w:jc w:val="both"/>
        <w:rPr>
          <w:rFonts w:ascii="Helvetica" w:hAnsi="Helvetica"/>
          <w:bCs/>
          <w:sz w:val="22"/>
          <w:szCs w:val="22"/>
        </w:rPr>
      </w:pPr>
    </w:p>
    <w:p w14:paraId="712A1390" w14:textId="77777777" w:rsidR="00384F5A" w:rsidRDefault="00A505FB">
      <w:pPr>
        <w:spacing w:after="120"/>
        <w:jc w:val="both"/>
        <w:rPr>
          <w:rFonts w:ascii="Helvetica" w:hAnsi="Helvetica"/>
          <w:color w:val="1F2A48"/>
          <w:sz w:val="28"/>
          <w:szCs w:val="28"/>
          <w:u w:val="single"/>
        </w:rPr>
      </w:pPr>
      <w:r>
        <w:rPr>
          <w:rFonts w:ascii="Helvetica" w:hAnsi="Helvetica"/>
          <w:color w:val="1F2A48"/>
          <w:sz w:val="28"/>
          <w:szCs w:val="28"/>
          <w:u w:val="single"/>
        </w:rPr>
        <w:t>2022</w:t>
      </w:r>
    </w:p>
    <w:p w14:paraId="763D7D76" w14:textId="77777777"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Número de contratos menores: 175</w:t>
      </w:r>
    </w:p>
    <w:p w14:paraId="30030557" w14:textId="77777777" w:rsidR="00384F5A" w:rsidRDefault="00384F5A">
      <w:pPr>
        <w:jc w:val="both"/>
        <w:rPr>
          <w:rFonts w:ascii="Helvetica" w:hAnsi="Helvetica"/>
          <w:bCs/>
          <w:sz w:val="22"/>
          <w:szCs w:val="22"/>
        </w:rPr>
      </w:pPr>
    </w:p>
    <w:p w14:paraId="7EF09C9D" w14:textId="77777777"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Importe global: 1.002.964,56 €</w:t>
      </w:r>
    </w:p>
    <w:p w14:paraId="6FB53435" w14:textId="77777777" w:rsidR="00384F5A" w:rsidRDefault="00384F5A">
      <w:pPr>
        <w:jc w:val="both"/>
        <w:rPr>
          <w:rFonts w:ascii="Helvetica" w:hAnsi="Helvetica"/>
          <w:bCs/>
          <w:sz w:val="22"/>
          <w:szCs w:val="22"/>
        </w:rPr>
      </w:pPr>
    </w:p>
    <w:p w14:paraId="15A0DB27" w14:textId="1F577AAB"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Porcentaje en cuantía sobre el total de contratos formalizados: 3,81</w:t>
      </w:r>
      <w:r w:rsidR="00DE15F6">
        <w:rPr>
          <w:rFonts w:ascii="Helvetica" w:hAnsi="Helvetica"/>
          <w:bCs/>
          <w:sz w:val="22"/>
          <w:szCs w:val="22"/>
        </w:rPr>
        <w:t xml:space="preserve"> </w:t>
      </w:r>
      <w:r>
        <w:rPr>
          <w:rFonts w:ascii="Helvetica" w:hAnsi="Helvetica"/>
          <w:bCs/>
          <w:sz w:val="22"/>
          <w:szCs w:val="22"/>
        </w:rPr>
        <w:t>%</w:t>
      </w:r>
    </w:p>
    <w:p w14:paraId="5704316C" w14:textId="77777777" w:rsidR="00384F5A" w:rsidRDefault="00384F5A">
      <w:pPr>
        <w:spacing w:after="120"/>
        <w:jc w:val="both"/>
        <w:rPr>
          <w:rFonts w:ascii="Helvetica" w:hAnsi="Helvetica"/>
          <w:bCs/>
          <w:sz w:val="22"/>
          <w:szCs w:val="22"/>
        </w:rPr>
      </w:pPr>
    </w:p>
    <w:p w14:paraId="56E8D64C" w14:textId="77777777" w:rsidR="00384F5A" w:rsidRDefault="00A505FB">
      <w:pPr>
        <w:spacing w:after="120"/>
        <w:jc w:val="both"/>
        <w:rPr>
          <w:rFonts w:ascii="Helvetica" w:hAnsi="Helvetica"/>
          <w:color w:val="1F2A48"/>
          <w:sz w:val="28"/>
          <w:szCs w:val="28"/>
          <w:u w:val="single"/>
        </w:rPr>
      </w:pPr>
      <w:r>
        <w:rPr>
          <w:rFonts w:ascii="Helvetica" w:hAnsi="Helvetica"/>
          <w:color w:val="1F2A48"/>
          <w:sz w:val="28"/>
          <w:szCs w:val="28"/>
          <w:u w:val="single"/>
        </w:rPr>
        <w:t>2021</w:t>
      </w:r>
    </w:p>
    <w:p w14:paraId="3D720830" w14:textId="77777777"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Número de contratos menores: 112</w:t>
      </w:r>
    </w:p>
    <w:p w14:paraId="5AB0E676" w14:textId="77777777" w:rsidR="00384F5A" w:rsidRDefault="00384F5A">
      <w:pPr>
        <w:jc w:val="both"/>
        <w:rPr>
          <w:rFonts w:ascii="Helvetica" w:hAnsi="Helvetica"/>
          <w:bCs/>
          <w:sz w:val="22"/>
          <w:szCs w:val="22"/>
        </w:rPr>
      </w:pPr>
    </w:p>
    <w:p w14:paraId="4F863294" w14:textId="77777777"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Importe global: 641.892,05 €</w:t>
      </w:r>
    </w:p>
    <w:p w14:paraId="6A4F3F50" w14:textId="77777777" w:rsidR="00384F5A" w:rsidRDefault="00384F5A">
      <w:pPr>
        <w:jc w:val="both"/>
        <w:rPr>
          <w:rFonts w:ascii="Helvetica" w:hAnsi="Helvetica"/>
          <w:bCs/>
          <w:sz w:val="22"/>
          <w:szCs w:val="22"/>
        </w:rPr>
      </w:pPr>
    </w:p>
    <w:p w14:paraId="7D3CE14F" w14:textId="7A09C597"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Porcentaje en cuantía sobre el total de contratos formalizados: 11,64</w:t>
      </w:r>
      <w:r w:rsidR="00DE15F6">
        <w:rPr>
          <w:rFonts w:ascii="Helvetica" w:hAnsi="Helvetica"/>
          <w:bCs/>
          <w:sz w:val="22"/>
          <w:szCs w:val="22"/>
        </w:rPr>
        <w:t xml:space="preserve"> </w:t>
      </w:r>
      <w:r>
        <w:rPr>
          <w:rFonts w:ascii="Helvetica" w:hAnsi="Helvetica"/>
          <w:bCs/>
          <w:sz w:val="22"/>
          <w:szCs w:val="22"/>
        </w:rPr>
        <w:t>%</w:t>
      </w:r>
    </w:p>
    <w:p w14:paraId="239CA091" w14:textId="77777777" w:rsidR="00384F5A" w:rsidRDefault="00384F5A">
      <w:pPr>
        <w:spacing w:after="120"/>
        <w:jc w:val="both"/>
        <w:rPr>
          <w:rFonts w:ascii="Helvetica" w:hAnsi="Helvetica"/>
          <w:bCs/>
          <w:sz w:val="22"/>
          <w:szCs w:val="22"/>
        </w:rPr>
      </w:pPr>
    </w:p>
    <w:p w14:paraId="4AC8A0BC" w14:textId="77777777" w:rsidR="00384F5A" w:rsidRDefault="00A505FB">
      <w:pPr>
        <w:spacing w:after="120"/>
        <w:jc w:val="both"/>
        <w:rPr>
          <w:rFonts w:ascii="Helvetica" w:hAnsi="Helvetica"/>
          <w:color w:val="1F2A48"/>
          <w:sz w:val="28"/>
          <w:szCs w:val="28"/>
          <w:u w:val="single"/>
        </w:rPr>
      </w:pPr>
      <w:r>
        <w:rPr>
          <w:rFonts w:ascii="Helvetica" w:hAnsi="Helvetica"/>
          <w:color w:val="1F2A48"/>
          <w:sz w:val="28"/>
          <w:szCs w:val="28"/>
          <w:u w:val="single"/>
        </w:rPr>
        <w:t>2020</w:t>
      </w:r>
    </w:p>
    <w:p w14:paraId="0DCB1FC5" w14:textId="77777777"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Número de contratos menores: 111</w:t>
      </w:r>
    </w:p>
    <w:p w14:paraId="448E8961" w14:textId="77777777" w:rsidR="00384F5A" w:rsidRDefault="00384F5A">
      <w:pPr>
        <w:jc w:val="both"/>
        <w:rPr>
          <w:rFonts w:ascii="Helvetica" w:hAnsi="Helvetica"/>
          <w:sz w:val="22"/>
          <w:szCs w:val="22"/>
        </w:rPr>
      </w:pPr>
    </w:p>
    <w:p w14:paraId="2B392CA6" w14:textId="77777777"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Importe global: 806.458,46 €</w:t>
      </w:r>
    </w:p>
    <w:p w14:paraId="4B72B10C" w14:textId="77777777" w:rsidR="00384F5A" w:rsidRDefault="00384F5A">
      <w:pPr>
        <w:jc w:val="both"/>
        <w:rPr>
          <w:rFonts w:ascii="Helvetica" w:hAnsi="Helvetica"/>
          <w:b/>
          <w:bCs/>
          <w:sz w:val="22"/>
          <w:szCs w:val="22"/>
        </w:rPr>
      </w:pPr>
    </w:p>
    <w:p w14:paraId="09FF03E9" w14:textId="63EE1908" w:rsidR="00384F5A" w:rsidRDefault="00A505FB">
      <w:pPr>
        <w:jc w:val="both"/>
      </w:pPr>
      <w:r>
        <w:rPr>
          <w:rFonts w:ascii="Helvetica" w:hAnsi="Helvetica"/>
          <w:bCs/>
          <w:sz w:val="22"/>
          <w:szCs w:val="22"/>
        </w:rPr>
        <w:lastRenderedPageBreak/>
        <w:t>Porcentaje en cuantía sobre el total de contratos formalizados</w:t>
      </w:r>
      <w:r>
        <w:rPr>
          <w:rFonts w:ascii="Helvetica" w:hAnsi="Helvetica"/>
          <w:bCs/>
          <w:sz w:val="20"/>
          <w:szCs w:val="20"/>
        </w:rPr>
        <w:t>: 3,44</w:t>
      </w:r>
      <w:r w:rsidR="00DE15F6">
        <w:rPr>
          <w:rFonts w:ascii="Helvetica" w:hAnsi="Helvetica"/>
          <w:bCs/>
          <w:sz w:val="20"/>
          <w:szCs w:val="20"/>
        </w:rPr>
        <w:t xml:space="preserve"> </w:t>
      </w:r>
      <w:r>
        <w:rPr>
          <w:rFonts w:ascii="Helvetica" w:hAnsi="Helvetica"/>
          <w:bCs/>
          <w:sz w:val="20"/>
          <w:szCs w:val="20"/>
        </w:rPr>
        <w:t>%</w:t>
      </w:r>
    </w:p>
    <w:p w14:paraId="29BAD782" w14:textId="77777777" w:rsidR="00384F5A" w:rsidRDefault="00384F5A">
      <w:pPr>
        <w:spacing w:after="120"/>
        <w:jc w:val="both"/>
        <w:rPr>
          <w:rFonts w:ascii="Helvetica" w:hAnsi="Helvetica"/>
          <w:color w:val="1F2A48"/>
          <w:sz w:val="28"/>
          <w:szCs w:val="28"/>
          <w:u w:val="single"/>
        </w:rPr>
      </w:pPr>
    </w:p>
    <w:p w14:paraId="7FEA5A7C" w14:textId="77777777" w:rsidR="00384F5A" w:rsidRDefault="00A505FB">
      <w:pPr>
        <w:spacing w:after="120"/>
        <w:jc w:val="both"/>
        <w:rPr>
          <w:rFonts w:ascii="Helvetica" w:hAnsi="Helvetica"/>
          <w:color w:val="1F2A48"/>
          <w:sz w:val="28"/>
          <w:szCs w:val="28"/>
          <w:u w:val="single"/>
        </w:rPr>
      </w:pPr>
      <w:r>
        <w:rPr>
          <w:rFonts w:ascii="Helvetica" w:hAnsi="Helvetica"/>
          <w:color w:val="1F2A48"/>
          <w:sz w:val="28"/>
          <w:szCs w:val="28"/>
          <w:u w:val="single"/>
        </w:rPr>
        <w:t>2019</w:t>
      </w:r>
    </w:p>
    <w:p w14:paraId="5C9E3318" w14:textId="77777777"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Número de contratos menores: 80</w:t>
      </w:r>
    </w:p>
    <w:p w14:paraId="3C1AF6DC" w14:textId="77777777" w:rsidR="00384F5A" w:rsidRDefault="00384F5A">
      <w:pPr>
        <w:jc w:val="both"/>
        <w:rPr>
          <w:rFonts w:ascii="Helvetica" w:hAnsi="Helvetica"/>
          <w:sz w:val="22"/>
          <w:szCs w:val="22"/>
        </w:rPr>
      </w:pPr>
    </w:p>
    <w:p w14:paraId="717D3946" w14:textId="77777777"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Importe global: 819.515,08 €</w:t>
      </w:r>
    </w:p>
    <w:p w14:paraId="6C0B2D16" w14:textId="77777777" w:rsidR="00384F5A" w:rsidRDefault="00384F5A">
      <w:pPr>
        <w:jc w:val="both"/>
        <w:rPr>
          <w:rFonts w:ascii="Helvetica" w:hAnsi="Helvetica"/>
          <w:b/>
          <w:bCs/>
          <w:sz w:val="22"/>
          <w:szCs w:val="22"/>
        </w:rPr>
      </w:pPr>
    </w:p>
    <w:p w14:paraId="03CD8C2C" w14:textId="4C37CEF6" w:rsidR="00384F5A" w:rsidRDefault="00A505FB">
      <w:pPr>
        <w:jc w:val="both"/>
      </w:pPr>
      <w:r>
        <w:rPr>
          <w:rFonts w:ascii="Helvetica" w:hAnsi="Helvetica"/>
          <w:bCs/>
          <w:sz w:val="22"/>
          <w:szCs w:val="22"/>
        </w:rPr>
        <w:t>Porcentaje en cuantía sobre el total de contratos formalizados</w:t>
      </w:r>
      <w:r>
        <w:rPr>
          <w:rFonts w:ascii="Helvetica" w:hAnsi="Helvetica"/>
          <w:bCs/>
          <w:sz w:val="20"/>
          <w:szCs w:val="20"/>
        </w:rPr>
        <w:t>: 13,73</w:t>
      </w:r>
      <w:r w:rsidR="00DE15F6">
        <w:rPr>
          <w:rFonts w:ascii="Helvetica" w:hAnsi="Helvetica"/>
          <w:bCs/>
          <w:sz w:val="20"/>
          <w:szCs w:val="20"/>
        </w:rPr>
        <w:t xml:space="preserve"> </w:t>
      </w:r>
      <w:r>
        <w:rPr>
          <w:rFonts w:ascii="Helvetica" w:hAnsi="Helvetica"/>
          <w:bCs/>
          <w:sz w:val="20"/>
          <w:szCs w:val="20"/>
        </w:rPr>
        <w:t>%</w:t>
      </w:r>
    </w:p>
    <w:p w14:paraId="7F872C1A" w14:textId="77777777" w:rsidR="00384F5A" w:rsidRDefault="00384F5A">
      <w:pPr>
        <w:spacing w:after="120"/>
        <w:jc w:val="both"/>
        <w:rPr>
          <w:rFonts w:ascii="Helvetica" w:hAnsi="Helvetica"/>
          <w:bCs/>
          <w:sz w:val="22"/>
          <w:szCs w:val="22"/>
        </w:rPr>
      </w:pPr>
    </w:p>
    <w:sectPr w:rsidR="00384F5A" w:rsidSect="00DE15F6">
      <w:headerReference w:type="default" r:id="rId6"/>
      <w:footerReference w:type="default" r:id="rId7"/>
      <w:pgSz w:w="11901" w:h="16817"/>
      <w:pgMar w:top="1985" w:right="851" w:bottom="851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24469" w14:textId="77777777" w:rsidR="003F3D29" w:rsidRDefault="003F3D29" w:rsidP="00384F5A">
      <w:r>
        <w:separator/>
      </w:r>
    </w:p>
  </w:endnote>
  <w:endnote w:type="continuationSeparator" w:id="0">
    <w:p w14:paraId="5451511C" w14:textId="77777777" w:rsidR="003F3D29" w:rsidRDefault="003F3D29" w:rsidP="00384F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562D0" w14:textId="77777777" w:rsidR="00384F5A" w:rsidRDefault="00384F5A">
    <w:pPr>
      <w:pStyle w:val="Piedepgina"/>
    </w:pPr>
    <w:r>
      <w:rPr>
        <w:noProof/>
      </w:rPr>
      <w:drawing>
        <wp:inline distT="0" distB="0" distL="0" distR="0" wp14:anchorId="4612888F" wp14:editId="500DC332">
          <wp:extent cx="6478267" cy="474345"/>
          <wp:effectExtent l="0" t="0" r="0" b="0"/>
          <wp:docPr id="916040195" name="Imagen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478267" cy="47434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D0AB1B" w14:textId="77777777" w:rsidR="003F3D29" w:rsidRDefault="003F3D29" w:rsidP="00384F5A">
      <w:r w:rsidRPr="00384F5A">
        <w:rPr>
          <w:color w:val="000000"/>
        </w:rPr>
        <w:separator/>
      </w:r>
    </w:p>
  </w:footnote>
  <w:footnote w:type="continuationSeparator" w:id="0">
    <w:p w14:paraId="46C9E398" w14:textId="77777777" w:rsidR="003F3D29" w:rsidRDefault="003F3D29" w:rsidP="00384F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03DF1D" w14:textId="77777777" w:rsidR="00384F5A" w:rsidRDefault="00384F5A">
    <w:pPr>
      <w:pStyle w:val="Encabezado"/>
    </w:pPr>
    <w:r>
      <w:rPr>
        <w:noProof/>
      </w:rPr>
      <w:drawing>
        <wp:inline distT="0" distB="0" distL="0" distR="0" wp14:anchorId="3B160EED" wp14:editId="584765A0">
          <wp:extent cx="1984376" cy="577845"/>
          <wp:effectExtent l="0" t="0" r="0" b="0"/>
          <wp:docPr id="1848282724" name="Imagen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84376" cy="57784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84F5A"/>
    <w:rsid w:val="00384F5A"/>
    <w:rsid w:val="003F3D29"/>
    <w:rsid w:val="00A505FB"/>
    <w:rsid w:val="00DE15F6"/>
    <w:rsid w:val="00EA61E6"/>
    <w:rsid w:val="00FC5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4ED627"/>
  <w15:docId w15:val="{6521205B-4F4F-44D2-99BB-CA4F1C26A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384F5A"/>
    <w:pPr>
      <w:suppressAutoHyphens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384F5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sid w:val="00384F5A"/>
  </w:style>
  <w:style w:type="paragraph" w:styleId="Piedepgina">
    <w:name w:val="footer"/>
    <w:basedOn w:val="Normal"/>
    <w:rsid w:val="00384F5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sid w:val="00384F5A"/>
  </w:style>
  <w:style w:type="paragraph" w:styleId="Textodeglobo">
    <w:name w:val="Balloon Text"/>
    <w:basedOn w:val="Normal"/>
    <w:rsid w:val="00384F5A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rsid w:val="00384F5A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rsid w:val="00384F5A"/>
    <w:pPr>
      <w:suppressAutoHyphens/>
      <w:spacing w:before="240" w:after="240" w:line="276" w:lineRule="auto"/>
    </w:pPr>
    <w:rPr>
      <w:rFonts w:ascii="Helvetica" w:hAnsi="Helvetica"/>
      <w:color w:val="808080"/>
    </w:rPr>
  </w:style>
  <w:style w:type="paragraph" w:styleId="Prrafodelista">
    <w:name w:val="List Paragraph"/>
    <w:basedOn w:val="Normal"/>
    <w:rsid w:val="00384F5A"/>
    <w:pPr>
      <w:ind w:left="720"/>
    </w:pPr>
  </w:style>
  <w:style w:type="character" w:styleId="Hipervnculo">
    <w:name w:val="Hyperlink"/>
    <w:basedOn w:val="Fuentedeprrafopredeter"/>
    <w:rsid w:val="00384F5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176</Words>
  <Characters>968</Characters>
  <Application>Microsoft Office Word</Application>
  <DocSecurity>0</DocSecurity>
  <Lines>8</Lines>
  <Paragraphs>2</Paragraphs>
  <ScaleCrop>false</ScaleCrop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3</cp:revision>
  <cp:lastPrinted>2023-01-25T13:47:00Z</cp:lastPrinted>
  <dcterms:created xsi:type="dcterms:W3CDTF">2025-03-18T13:31:00Z</dcterms:created>
  <dcterms:modified xsi:type="dcterms:W3CDTF">2026-04-21T11:48:00Z</dcterms:modified>
</cp:coreProperties>
</file>