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AA7832" w14:textId="77777777" w:rsidR="00123FC2" w:rsidRDefault="00123FC2" w:rsidP="000E1F20">
      <w:pPr>
        <w:pStyle w:val="TtuloportadaTelefnica"/>
        <w:rPr>
          <w:rFonts w:ascii="Segoe UI" w:hAnsi="Segoe UI" w:cs="Segoe UI"/>
          <w:b/>
          <w:bCs/>
          <w:color w:val="auto"/>
        </w:rPr>
      </w:pPr>
    </w:p>
    <w:p w14:paraId="316FA259" w14:textId="77777777" w:rsidR="00123FC2" w:rsidRDefault="00123FC2" w:rsidP="000E1F20">
      <w:pPr>
        <w:pStyle w:val="TtuloportadaTelefnica"/>
        <w:rPr>
          <w:rFonts w:ascii="Segoe UI" w:hAnsi="Segoe UI" w:cs="Segoe UI"/>
          <w:b/>
          <w:bCs/>
          <w:color w:val="auto"/>
        </w:rPr>
      </w:pPr>
    </w:p>
    <w:p w14:paraId="6BB87C8A" w14:textId="77777777" w:rsidR="00123FC2" w:rsidRDefault="00123FC2" w:rsidP="000E1F20">
      <w:pPr>
        <w:pStyle w:val="TtuloportadaTelefnica"/>
        <w:rPr>
          <w:rFonts w:ascii="Segoe UI" w:hAnsi="Segoe UI" w:cs="Segoe UI"/>
          <w:b/>
          <w:bCs/>
          <w:color w:val="auto"/>
        </w:rPr>
      </w:pPr>
    </w:p>
    <w:p w14:paraId="598A1992" w14:textId="12F38708" w:rsidR="002F4C0E" w:rsidRPr="00AA5AA0" w:rsidRDefault="005D68DC" w:rsidP="000E1F20">
      <w:pPr>
        <w:pStyle w:val="TtuloportadaTelefnica"/>
        <w:rPr>
          <w:rFonts w:ascii="Segoe UI" w:hAnsi="Segoe UI" w:cs="Segoe UI"/>
          <w:b/>
          <w:bCs/>
          <w:color w:val="auto"/>
        </w:rPr>
      </w:pPr>
      <w:r w:rsidRPr="00AA5AA0">
        <w:rPr>
          <w:rFonts w:ascii="Segoe UI" w:hAnsi="Segoe UI" w:cs="Segoe UI"/>
          <w:b/>
          <w:bCs/>
          <w:color w:val="auto"/>
        </w:rPr>
        <w:t>POL</w:t>
      </w:r>
      <w:r w:rsidR="00901A1D">
        <w:rPr>
          <w:rFonts w:ascii="Segoe UI" w:hAnsi="Segoe UI" w:cs="Segoe UI"/>
          <w:b/>
          <w:bCs/>
          <w:color w:val="auto"/>
        </w:rPr>
        <w:t>Í</w:t>
      </w:r>
      <w:r w:rsidRPr="00AA5AA0">
        <w:rPr>
          <w:rFonts w:ascii="Segoe UI" w:hAnsi="Segoe UI" w:cs="Segoe UI"/>
          <w:b/>
          <w:bCs/>
          <w:color w:val="auto"/>
        </w:rPr>
        <w:t>TICA DE REGALOS Y HOSPITALIDADES</w:t>
      </w:r>
    </w:p>
    <w:p w14:paraId="79EB0FC2" w14:textId="77777777" w:rsidR="00F159DB" w:rsidRPr="00AA5AA0" w:rsidRDefault="00F159DB" w:rsidP="000E1F20">
      <w:pPr>
        <w:rPr>
          <w:rFonts w:ascii="Aptos" w:hAnsi="Aptos" w:cs="Aptos"/>
          <w:color w:val="auto"/>
        </w:rPr>
      </w:pPr>
    </w:p>
    <w:p w14:paraId="099826AD" w14:textId="77777777" w:rsidR="00330B27" w:rsidRPr="00AA5AA0" w:rsidRDefault="00330B27" w:rsidP="000E1F20">
      <w:pPr>
        <w:rPr>
          <w:rFonts w:ascii="Aptos" w:hAnsi="Aptos" w:cs="Aptos"/>
          <w:color w:val="auto"/>
        </w:rPr>
      </w:pPr>
    </w:p>
    <w:p w14:paraId="62428800" w14:textId="77777777" w:rsidR="00566BBD" w:rsidRPr="00AA5AA0" w:rsidRDefault="00566BBD" w:rsidP="000E1F20">
      <w:pPr>
        <w:rPr>
          <w:rFonts w:ascii="Aptos" w:hAnsi="Aptos" w:cs="Aptos"/>
          <w:color w:val="auto"/>
        </w:rPr>
      </w:pPr>
    </w:p>
    <w:p w14:paraId="14733E1E" w14:textId="77777777" w:rsidR="00566BBD" w:rsidRPr="00AA5AA0" w:rsidRDefault="00566BBD" w:rsidP="000E1F20">
      <w:pPr>
        <w:rPr>
          <w:rFonts w:ascii="Aptos" w:hAnsi="Aptos" w:cs="Aptos"/>
          <w:color w:val="auto"/>
        </w:rPr>
      </w:pPr>
    </w:p>
    <w:p w14:paraId="61D47A62" w14:textId="77777777" w:rsidR="00566BBD" w:rsidRPr="00AA5AA0" w:rsidRDefault="00566BBD" w:rsidP="000E1F20">
      <w:pPr>
        <w:rPr>
          <w:rFonts w:ascii="Aptos" w:hAnsi="Aptos" w:cs="Aptos"/>
          <w:color w:val="auto"/>
        </w:rPr>
      </w:pPr>
    </w:p>
    <w:p w14:paraId="41204FC8" w14:textId="77777777" w:rsidR="00566BBD" w:rsidRPr="00AA5AA0" w:rsidRDefault="00566BBD" w:rsidP="000E1F20">
      <w:pPr>
        <w:rPr>
          <w:rFonts w:ascii="Aptos" w:hAnsi="Aptos" w:cs="Aptos"/>
          <w:color w:val="auto"/>
        </w:rPr>
      </w:pPr>
    </w:p>
    <w:p w14:paraId="3F692EE4" w14:textId="77777777" w:rsidR="00566BBD" w:rsidRPr="00AA5AA0" w:rsidRDefault="00566BBD" w:rsidP="000E1F20">
      <w:pPr>
        <w:rPr>
          <w:rFonts w:ascii="Aptos" w:hAnsi="Aptos" w:cs="Aptos"/>
          <w:color w:val="auto"/>
        </w:rPr>
      </w:pPr>
    </w:p>
    <w:p w14:paraId="3821A682" w14:textId="77777777" w:rsidR="00566BBD" w:rsidRPr="00AA5AA0" w:rsidRDefault="00566BBD" w:rsidP="000E1F20">
      <w:pPr>
        <w:rPr>
          <w:rFonts w:ascii="Aptos" w:hAnsi="Aptos" w:cs="Aptos"/>
          <w:color w:val="auto"/>
        </w:rPr>
      </w:pPr>
    </w:p>
    <w:p w14:paraId="07CCE4B0" w14:textId="77777777" w:rsidR="00566BBD" w:rsidRPr="00AA5AA0" w:rsidRDefault="00566BBD" w:rsidP="000E1F20">
      <w:pPr>
        <w:rPr>
          <w:rFonts w:ascii="Aptos" w:hAnsi="Aptos" w:cs="Aptos"/>
          <w:color w:val="auto"/>
        </w:rPr>
      </w:pPr>
    </w:p>
    <w:p w14:paraId="42CFBC26" w14:textId="77777777" w:rsidR="00566BBD" w:rsidRDefault="00566BBD" w:rsidP="000E1F20">
      <w:pPr>
        <w:rPr>
          <w:rFonts w:ascii="Aptos" w:hAnsi="Aptos" w:cs="Aptos"/>
          <w:color w:val="auto"/>
        </w:rPr>
      </w:pPr>
    </w:p>
    <w:p w14:paraId="3F3961E4" w14:textId="77777777" w:rsidR="00123FC2" w:rsidRPr="00AA5AA0" w:rsidRDefault="00123FC2" w:rsidP="000E1F20">
      <w:pPr>
        <w:rPr>
          <w:rFonts w:ascii="Aptos" w:hAnsi="Aptos" w:cs="Aptos"/>
          <w:color w:val="auto"/>
        </w:rPr>
      </w:pPr>
    </w:p>
    <w:tbl>
      <w:tblPr>
        <w:tblStyle w:val="Tablaconcuadrcula"/>
        <w:tblW w:w="5000" w:type="pct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983"/>
        <w:gridCol w:w="7645"/>
      </w:tblGrid>
      <w:tr w:rsidR="002F4C0E" w:rsidRPr="00AA5AA0" w14:paraId="6FB57D03" w14:textId="77777777" w:rsidTr="00FE605E">
        <w:trPr>
          <w:trHeight w:val="357"/>
        </w:trPr>
        <w:tc>
          <w:tcPr>
            <w:tcW w:w="1030" w:type="pct"/>
            <w:shd w:val="clear" w:color="auto" w:fill="D9E2F3"/>
            <w:vAlign w:val="center"/>
          </w:tcPr>
          <w:p w14:paraId="5E227DDD" w14:textId="77777777" w:rsidR="002F4C0E" w:rsidRPr="00AA5AA0" w:rsidRDefault="002F4C0E" w:rsidP="000E1F20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AA5AA0">
              <w:rPr>
                <w:b/>
                <w:bCs/>
                <w:sz w:val="20"/>
                <w:szCs w:val="20"/>
              </w:rPr>
              <w:t>Empresa</w:t>
            </w:r>
          </w:p>
        </w:tc>
        <w:tc>
          <w:tcPr>
            <w:tcW w:w="3970" w:type="pct"/>
            <w:vAlign w:val="center"/>
          </w:tcPr>
          <w:p w14:paraId="6C435F8C" w14:textId="77777777" w:rsidR="002F4C0E" w:rsidRPr="00AA5AA0" w:rsidRDefault="002F4C0E" w:rsidP="000E1F20">
            <w:pPr>
              <w:spacing w:after="0" w:line="240" w:lineRule="auto"/>
              <w:rPr>
                <w:sz w:val="20"/>
                <w:szCs w:val="20"/>
              </w:rPr>
            </w:pPr>
            <w:r w:rsidRPr="00AA5AA0">
              <w:rPr>
                <w:sz w:val="20"/>
                <w:szCs w:val="20"/>
              </w:rPr>
              <w:t>Guaguas Municipales, S.A.</w:t>
            </w:r>
          </w:p>
        </w:tc>
      </w:tr>
      <w:tr w:rsidR="002F4C0E" w:rsidRPr="00AA5AA0" w14:paraId="368218D6" w14:textId="77777777" w:rsidTr="00FE605E">
        <w:trPr>
          <w:trHeight w:val="357"/>
        </w:trPr>
        <w:tc>
          <w:tcPr>
            <w:tcW w:w="1030" w:type="pct"/>
            <w:shd w:val="clear" w:color="auto" w:fill="D9E2F3"/>
            <w:vAlign w:val="center"/>
          </w:tcPr>
          <w:p w14:paraId="2089BF5F" w14:textId="77777777" w:rsidR="002F4C0E" w:rsidRPr="00AA5AA0" w:rsidRDefault="002F4C0E" w:rsidP="000E1F20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AA5AA0">
              <w:rPr>
                <w:b/>
                <w:bCs/>
                <w:sz w:val="20"/>
                <w:szCs w:val="20"/>
              </w:rPr>
              <w:t>Tipo</w:t>
            </w:r>
          </w:p>
        </w:tc>
        <w:tc>
          <w:tcPr>
            <w:tcW w:w="3970" w:type="pct"/>
            <w:vAlign w:val="center"/>
          </w:tcPr>
          <w:p w14:paraId="5F7F6CE9" w14:textId="77777777" w:rsidR="002F4C0E" w:rsidRPr="00AA5AA0" w:rsidRDefault="002F4C0E" w:rsidP="000E1F20">
            <w:pPr>
              <w:spacing w:after="0" w:line="240" w:lineRule="auto"/>
              <w:rPr>
                <w:sz w:val="20"/>
                <w:szCs w:val="20"/>
              </w:rPr>
            </w:pPr>
            <w:r w:rsidRPr="00AA5AA0">
              <w:rPr>
                <w:sz w:val="20"/>
                <w:szCs w:val="20"/>
              </w:rPr>
              <w:t>Política</w:t>
            </w:r>
          </w:p>
        </w:tc>
      </w:tr>
      <w:tr w:rsidR="002F4C0E" w:rsidRPr="00AA5AA0" w14:paraId="5D2DEFEB" w14:textId="77777777" w:rsidTr="00FE605E">
        <w:trPr>
          <w:trHeight w:val="357"/>
        </w:trPr>
        <w:tc>
          <w:tcPr>
            <w:tcW w:w="1030" w:type="pct"/>
            <w:shd w:val="clear" w:color="auto" w:fill="D9E2F3"/>
            <w:vAlign w:val="center"/>
          </w:tcPr>
          <w:p w14:paraId="37FF9CB0" w14:textId="77777777" w:rsidR="002F4C0E" w:rsidRPr="00AA5AA0" w:rsidRDefault="002F4C0E" w:rsidP="000E1F20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AA5AA0">
              <w:rPr>
                <w:b/>
                <w:bCs/>
                <w:sz w:val="20"/>
                <w:szCs w:val="20"/>
              </w:rPr>
              <w:t>Versión</w:t>
            </w:r>
          </w:p>
        </w:tc>
        <w:tc>
          <w:tcPr>
            <w:tcW w:w="3970" w:type="pct"/>
            <w:vAlign w:val="center"/>
          </w:tcPr>
          <w:p w14:paraId="642AE8B2" w14:textId="00A54CD8" w:rsidR="002F4C0E" w:rsidRPr="00E37006" w:rsidRDefault="002F4C0E" w:rsidP="000E1F20">
            <w:pPr>
              <w:spacing w:after="0" w:line="240" w:lineRule="auto"/>
              <w:rPr>
                <w:sz w:val="20"/>
                <w:szCs w:val="20"/>
              </w:rPr>
            </w:pPr>
            <w:r w:rsidRPr="00E37006">
              <w:rPr>
                <w:sz w:val="20"/>
                <w:szCs w:val="20"/>
              </w:rPr>
              <w:t>0</w:t>
            </w:r>
            <w:r w:rsidR="00F764C8" w:rsidRPr="00E37006">
              <w:rPr>
                <w:sz w:val="20"/>
                <w:szCs w:val="20"/>
              </w:rPr>
              <w:t>3</w:t>
            </w:r>
          </w:p>
        </w:tc>
      </w:tr>
      <w:tr w:rsidR="002F4C0E" w:rsidRPr="00AA5AA0" w14:paraId="70ADC68D" w14:textId="77777777" w:rsidTr="00FE605E">
        <w:trPr>
          <w:trHeight w:val="357"/>
        </w:trPr>
        <w:tc>
          <w:tcPr>
            <w:tcW w:w="1030" w:type="pct"/>
            <w:shd w:val="clear" w:color="auto" w:fill="D9E2F3"/>
            <w:vAlign w:val="center"/>
          </w:tcPr>
          <w:p w14:paraId="465A02DB" w14:textId="77777777" w:rsidR="002F4C0E" w:rsidRPr="00AA5AA0" w:rsidRDefault="002F4C0E" w:rsidP="000E1F20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bookmarkStart w:id="0" w:name="_Hlk212726521"/>
            <w:r w:rsidRPr="00AA5AA0">
              <w:rPr>
                <w:b/>
                <w:bCs/>
                <w:sz w:val="20"/>
                <w:szCs w:val="20"/>
              </w:rPr>
              <w:t>Fecha vigente</w:t>
            </w:r>
          </w:p>
        </w:tc>
        <w:tc>
          <w:tcPr>
            <w:tcW w:w="3970" w:type="pct"/>
            <w:vAlign w:val="center"/>
          </w:tcPr>
          <w:p w14:paraId="062C6866" w14:textId="3EECF696" w:rsidR="002F4C0E" w:rsidRPr="00E37006" w:rsidRDefault="00F764C8" w:rsidP="000E1F20">
            <w:pPr>
              <w:spacing w:after="0" w:line="240" w:lineRule="auto"/>
              <w:rPr>
                <w:sz w:val="20"/>
                <w:szCs w:val="20"/>
              </w:rPr>
            </w:pPr>
            <w:r w:rsidRPr="00E37006">
              <w:rPr>
                <w:sz w:val="20"/>
                <w:szCs w:val="20"/>
              </w:rPr>
              <w:t>16</w:t>
            </w:r>
            <w:r w:rsidR="002F4C0E" w:rsidRPr="00E37006">
              <w:rPr>
                <w:sz w:val="20"/>
                <w:szCs w:val="20"/>
              </w:rPr>
              <w:t>/</w:t>
            </w:r>
            <w:r w:rsidRPr="00E37006">
              <w:rPr>
                <w:sz w:val="20"/>
                <w:szCs w:val="20"/>
              </w:rPr>
              <w:t>03</w:t>
            </w:r>
            <w:r w:rsidR="002F4C0E" w:rsidRPr="00E37006">
              <w:rPr>
                <w:sz w:val="20"/>
                <w:szCs w:val="20"/>
              </w:rPr>
              <w:t>/202</w:t>
            </w:r>
            <w:r w:rsidRPr="00E37006">
              <w:rPr>
                <w:sz w:val="20"/>
                <w:szCs w:val="20"/>
              </w:rPr>
              <w:t>6</w:t>
            </w:r>
          </w:p>
        </w:tc>
      </w:tr>
      <w:tr w:rsidR="002F4C0E" w:rsidRPr="00AA5AA0" w14:paraId="0043A79B" w14:textId="77777777" w:rsidTr="00FE605E">
        <w:trPr>
          <w:trHeight w:val="357"/>
        </w:trPr>
        <w:tc>
          <w:tcPr>
            <w:tcW w:w="1030" w:type="pct"/>
            <w:shd w:val="clear" w:color="auto" w:fill="D9E2F3"/>
            <w:vAlign w:val="center"/>
          </w:tcPr>
          <w:p w14:paraId="55A70396" w14:textId="77777777" w:rsidR="002F4C0E" w:rsidRPr="00AA5AA0" w:rsidRDefault="002F4C0E" w:rsidP="000E1F20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AA5AA0">
              <w:rPr>
                <w:b/>
                <w:bCs/>
                <w:sz w:val="20"/>
                <w:szCs w:val="20"/>
              </w:rPr>
              <w:t>Autor</w:t>
            </w:r>
          </w:p>
        </w:tc>
        <w:tc>
          <w:tcPr>
            <w:tcW w:w="3970" w:type="pct"/>
            <w:vAlign w:val="center"/>
          </w:tcPr>
          <w:p w14:paraId="03416EC8" w14:textId="61A8E819" w:rsidR="002F4C0E" w:rsidRPr="00AA5AA0" w:rsidRDefault="002F4C0E" w:rsidP="000E1F20">
            <w:pPr>
              <w:spacing w:after="0" w:line="240" w:lineRule="auto"/>
              <w:rPr>
                <w:sz w:val="20"/>
                <w:szCs w:val="20"/>
              </w:rPr>
            </w:pPr>
            <w:r w:rsidRPr="00AA5AA0">
              <w:rPr>
                <w:sz w:val="20"/>
                <w:szCs w:val="20"/>
              </w:rPr>
              <w:t xml:space="preserve">Órgano </w:t>
            </w:r>
            <w:r w:rsidR="009640A0" w:rsidRPr="00AA5AA0">
              <w:rPr>
                <w:sz w:val="20"/>
                <w:szCs w:val="20"/>
              </w:rPr>
              <w:t xml:space="preserve">de </w:t>
            </w:r>
            <w:r w:rsidRPr="00AA5AA0">
              <w:rPr>
                <w:sz w:val="20"/>
                <w:szCs w:val="20"/>
              </w:rPr>
              <w:t>Cumplimiento</w:t>
            </w:r>
          </w:p>
        </w:tc>
      </w:tr>
      <w:tr w:rsidR="002F4C0E" w:rsidRPr="00AA5AA0" w14:paraId="5C6516BD" w14:textId="77777777" w:rsidTr="00FE605E">
        <w:trPr>
          <w:trHeight w:val="357"/>
        </w:trPr>
        <w:tc>
          <w:tcPr>
            <w:tcW w:w="1030" w:type="pct"/>
            <w:shd w:val="clear" w:color="auto" w:fill="D9E2F3"/>
            <w:vAlign w:val="center"/>
          </w:tcPr>
          <w:p w14:paraId="3E819A96" w14:textId="77777777" w:rsidR="002F4C0E" w:rsidRPr="00AA5AA0" w:rsidRDefault="002F4C0E" w:rsidP="000E1F20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AA5AA0">
              <w:rPr>
                <w:b/>
                <w:bCs/>
                <w:sz w:val="20"/>
                <w:szCs w:val="20"/>
              </w:rPr>
              <w:t>Finalidad</w:t>
            </w:r>
          </w:p>
        </w:tc>
        <w:tc>
          <w:tcPr>
            <w:tcW w:w="3970" w:type="pct"/>
            <w:vAlign w:val="center"/>
          </w:tcPr>
          <w:p w14:paraId="0D143C97" w14:textId="66CACEF7" w:rsidR="002F4C0E" w:rsidRPr="00AA5AA0" w:rsidRDefault="002F4C0E" w:rsidP="000E1F20">
            <w:pPr>
              <w:spacing w:after="0" w:line="240" w:lineRule="auto"/>
              <w:rPr>
                <w:sz w:val="20"/>
                <w:szCs w:val="20"/>
              </w:rPr>
            </w:pPr>
            <w:r w:rsidRPr="00AA5AA0">
              <w:rPr>
                <w:sz w:val="20"/>
                <w:szCs w:val="20"/>
              </w:rPr>
              <w:t>Establecer los criterios de actuación que desarrollan los principios y compromisos genéricos establecidos en el Código de Conducta</w:t>
            </w:r>
            <w:r w:rsidR="000E1F20" w:rsidRPr="00AA5AA0">
              <w:rPr>
                <w:sz w:val="20"/>
                <w:szCs w:val="20"/>
              </w:rPr>
              <w:t>.</w:t>
            </w:r>
          </w:p>
        </w:tc>
      </w:tr>
      <w:bookmarkEnd w:id="0"/>
    </w:tbl>
    <w:p w14:paraId="78B73D75" w14:textId="07B7AC7F" w:rsidR="00183DF3" w:rsidRPr="00AA5AA0" w:rsidRDefault="0038095A">
      <w:pPr>
        <w:spacing w:after="0" w:line="240" w:lineRule="auto"/>
        <w:jc w:val="left"/>
      </w:pPr>
      <w:r w:rsidRPr="00AA5AA0">
        <w:br w:type="page"/>
      </w:r>
    </w:p>
    <w:sdt>
      <w:sdtPr>
        <w:rPr>
          <w:rFonts w:ascii="Arial" w:eastAsia="Arial Unicode MS" w:hAnsi="Arial" w:cs="Arial"/>
          <w:color w:val="000000"/>
          <w:sz w:val="20"/>
          <w:szCs w:val="20"/>
          <w:lang w:val="es-ES_tradnl"/>
        </w:rPr>
        <w:id w:val="1584489677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32C5257A" w14:textId="6B180CB5" w:rsidR="00183DF3" w:rsidRPr="00AA5AA0" w:rsidRDefault="00183DF3">
          <w:pPr>
            <w:pStyle w:val="TtuloTDC"/>
            <w:rPr>
              <w:rFonts w:ascii="Segoe UI" w:eastAsia="Arial Unicode MS" w:hAnsi="Segoe UI" w:cs="Segoe UI"/>
              <w:b/>
              <w:bCs/>
              <w:color w:val="F3CC23"/>
              <w:spacing w:val="20"/>
              <w:sz w:val="36"/>
              <w:szCs w:val="36"/>
              <w:lang w:val="es-ES_tradnl"/>
            </w:rPr>
          </w:pPr>
          <w:r w:rsidRPr="00AA5AA0">
            <w:rPr>
              <w:rFonts w:ascii="Segoe UI" w:eastAsia="Arial Unicode MS" w:hAnsi="Segoe UI" w:cs="Segoe UI"/>
              <w:b/>
              <w:bCs/>
              <w:color w:val="F3CC23"/>
              <w:spacing w:val="20"/>
              <w:sz w:val="36"/>
              <w:szCs w:val="36"/>
              <w:lang w:val="es-ES_tradnl"/>
            </w:rPr>
            <w:t>Índice</w:t>
          </w:r>
        </w:p>
        <w:p w14:paraId="3761603C" w14:textId="77777777" w:rsidR="00183DF3" w:rsidRPr="00AA5AA0" w:rsidRDefault="00183DF3" w:rsidP="00183DF3"/>
        <w:p w14:paraId="798F9D14" w14:textId="30C88503" w:rsidR="00183DF3" w:rsidRPr="00AA5AA0" w:rsidRDefault="00183DF3" w:rsidP="00183DF3">
          <w:pPr>
            <w:pStyle w:val="TDC1"/>
            <w:rPr>
              <w:rFonts w:asciiTheme="minorHAnsi" w:eastAsiaTheme="minorEastAsia" w:hAnsiTheme="minorHAnsi" w:cstheme="minorBidi"/>
              <w:noProof/>
              <w:color w:val="auto"/>
              <w:kern w:val="2"/>
              <w:sz w:val="24"/>
              <w:szCs w:val="24"/>
              <w14:ligatures w14:val="standardContextual"/>
            </w:rPr>
          </w:pPr>
          <w:r w:rsidRPr="00AA5AA0">
            <w:fldChar w:fldCharType="begin"/>
          </w:r>
          <w:r w:rsidRPr="00AA5AA0">
            <w:instrText xml:space="preserve"> TOC \o "1-3" \h \z \u </w:instrText>
          </w:r>
          <w:r w:rsidRPr="00AA5AA0">
            <w:fldChar w:fldCharType="separate"/>
          </w:r>
          <w:hyperlink w:anchor="_Toc213133921" w:history="1">
            <w:r w:rsidRPr="00AA5AA0">
              <w:rPr>
                <w:rStyle w:val="Hipervnculo"/>
                <w:noProof/>
              </w:rPr>
              <w:t>1. OBJETO</w:t>
            </w:r>
            <w:r w:rsidRPr="00AA5AA0">
              <w:rPr>
                <w:noProof/>
                <w:webHidden/>
              </w:rPr>
              <w:tab/>
            </w:r>
            <w:r w:rsidRPr="00AA5AA0">
              <w:rPr>
                <w:noProof/>
                <w:webHidden/>
              </w:rPr>
              <w:fldChar w:fldCharType="begin"/>
            </w:r>
            <w:r w:rsidRPr="00AA5AA0">
              <w:rPr>
                <w:noProof/>
                <w:webHidden/>
              </w:rPr>
              <w:instrText xml:space="preserve"> PAGEREF _Toc213133921 \h </w:instrText>
            </w:r>
            <w:r w:rsidRPr="00AA5AA0">
              <w:rPr>
                <w:noProof/>
                <w:webHidden/>
              </w:rPr>
            </w:r>
            <w:r w:rsidRPr="00AA5AA0">
              <w:rPr>
                <w:noProof/>
                <w:webHidden/>
              </w:rPr>
              <w:fldChar w:fldCharType="separate"/>
            </w:r>
            <w:r w:rsidR="00E84BC6">
              <w:rPr>
                <w:noProof/>
                <w:webHidden/>
              </w:rPr>
              <w:t>3</w:t>
            </w:r>
            <w:r w:rsidRPr="00AA5AA0">
              <w:rPr>
                <w:noProof/>
                <w:webHidden/>
              </w:rPr>
              <w:fldChar w:fldCharType="end"/>
            </w:r>
          </w:hyperlink>
        </w:p>
        <w:p w14:paraId="158A01A8" w14:textId="7C5B32AF" w:rsidR="00183DF3" w:rsidRPr="00AA5AA0" w:rsidRDefault="00183DF3" w:rsidP="00183DF3">
          <w:pPr>
            <w:pStyle w:val="TDC1"/>
            <w:rPr>
              <w:rFonts w:asciiTheme="minorHAnsi" w:eastAsiaTheme="minorEastAsia" w:hAnsiTheme="minorHAnsi" w:cstheme="minorBidi"/>
              <w:noProof/>
              <w:color w:val="auto"/>
              <w:kern w:val="2"/>
              <w:sz w:val="24"/>
              <w:szCs w:val="24"/>
              <w14:ligatures w14:val="standardContextual"/>
            </w:rPr>
          </w:pPr>
          <w:hyperlink w:anchor="_Toc213133922" w:history="1">
            <w:r w:rsidRPr="00AA5AA0">
              <w:rPr>
                <w:rStyle w:val="Hipervnculo"/>
                <w:noProof/>
              </w:rPr>
              <w:t>2. ALCANCE</w:t>
            </w:r>
            <w:r w:rsidRPr="00AA5AA0">
              <w:rPr>
                <w:noProof/>
                <w:webHidden/>
              </w:rPr>
              <w:tab/>
            </w:r>
            <w:r w:rsidRPr="00AA5AA0">
              <w:rPr>
                <w:noProof/>
                <w:webHidden/>
              </w:rPr>
              <w:fldChar w:fldCharType="begin"/>
            </w:r>
            <w:r w:rsidRPr="00AA5AA0">
              <w:rPr>
                <w:noProof/>
                <w:webHidden/>
              </w:rPr>
              <w:instrText xml:space="preserve"> PAGEREF _Toc213133922 \h </w:instrText>
            </w:r>
            <w:r w:rsidRPr="00AA5AA0">
              <w:rPr>
                <w:noProof/>
                <w:webHidden/>
              </w:rPr>
            </w:r>
            <w:r w:rsidRPr="00AA5AA0">
              <w:rPr>
                <w:noProof/>
                <w:webHidden/>
              </w:rPr>
              <w:fldChar w:fldCharType="separate"/>
            </w:r>
            <w:r w:rsidR="00E84BC6">
              <w:rPr>
                <w:noProof/>
                <w:webHidden/>
              </w:rPr>
              <w:t>3</w:t>
            </w:r>
            <w:r w:rsidRPr="00AA5AA0">
              <w:rPr>
                <w:noProof/>
                <w:webHidden/>
              </w:rPr>
              <w:fldChar w:fldCharType="end"/>
            </w:r>
          </w:hyperlink>
        </w:p>
        <w:p w14:paraId="6A6E381C" w14:textId="5030E2C4" w:rsidR="00183DF3" w:rsidRPr="00AA5AA0" w:rsidRDefault="00183DF3" w:rsidP="00183DF3">
          <w:pPr>
            <w:pStyle w:val="TDC1"/>
            <w:rPr>
              <w:rFonts w:asciiTheme="minorHAnsi" w:eastAsiaTheme="minorEastAsia" w:hAnsiTheme="minorHAnsi" w:cstheme="minorBidi"/>
              <w:noProof/>
              <w:color w:val="auto"/>
              <w:kern w:val="2"/>
              <w:sz w:val="24"/>
              <w:szCs w:val="24"/>
              <w14:ligatures w14:val="standardContextual"/>
            </w:rPr>
          </w:pPr>
          <w:hyperlink w:anchor="_Toc213133923" w:history="1">
            <w:r w:rsidRPr="00AA5AA0">
              <w:rPr>
                <w:rStyle w:val="Hipervnculo"/>
                <w:noProof/>
              </w:rPr>
              <w:t>3. CONCEPTOS</w:t>
            </w:r>
            <w:r w:rsidRPr="00AA5AA0">
              <w:rPr>
                <w:noProof/>
                <w:webHidden/>
              </w:rPr>
              <w:tab/>
            </w:r>
            <w:r w:rsidRPr="00AA5AA0">
              <w:rPr>
                <w:noProof/>
                <w:webHidden/>
              </w:rPr>
              <w:fldChar w:fldCharType="begin"/>
            </w:r>
            <w:r w:rsidRPr="00AA5AA0">
              <w:rPr>
                <w:noProof/>
                <w:webHidden/>
              </w:rPr>
              <w:instrText xml:space="preserve"> PAGEREF _Toc213133923 \h </w:instrText>
            </w:r>
            <w:r w:rsidRPr="00AA5AA0">
              <w:rPr>
                <w:noProof/>
                <w:webHidden/>
              </w:rPr>
            </w:r>
            <w:r w:rsidRPr="00AA5AA0">
              <w:rPr>
                <w:noProof/>
                <w:webHidden/>
              </w:rPr>
              <w:fldChar w:fldCharType="separate"/>
            </w:r>
            <w:r w:rsidR="00E84BC6">
              <w:rPr>
                <w:noProof/>
                <w:webHidden/>
              </w:rPr>
              <w:t>3</w:t>
            </w:r>
            <w:r w:rsidRPr="00AA5AA0">
              <w:rPr>
                <w:noProof/>
                <w:webHidden/>
              </w:rPr>
              <w:fldChar w:fldCharType="end"/>
            </w:r>
          </w:hyperlink>
        </w:p>
        <w:p w14:paraId="216B7F36" w14:textId="17EF27C2" w:rsidR="00183DF3" w:rsidRPr="00AA5AA0" w:rsidRDefault="00183DF3" w:rsidP="00183DF3">
          <w:pPr>
            <w:pStyle w:val="TDC1"/>
            <w:rPr>
              <w:rFonts w:asciiTheme="minorHAnsi" w:eastAsiaTheme="minorEastAsia" w:hAnsiTheme="minorHAnsi" w:cstheme="minorBidi"/>
              <w:noProof/>
              <w:color w:val="auto"/>
              <w:kern w:val="2"/>
              <w:sz w:val="24"/>
              <w:szCs w:val="24"/>
              <w14:ligatures w14:val="standardContextual"/>
            </w:rPr>
          </w:pPr>
          <w:hyperlink w:anchor="_Toc213133924" w:history="1">
            <w:r w:rsidRPr="00AA5AA0">
              <w:rPr>
                <w:rStyle w:val="Hipervnculo"/>
                <w:noProof/>
              </w:rPr>
              <w:t>4. CRITERIO GENERAL</w:t>
            </w:r>
            <w:r w:rsidRPr="00AA5AA0">
              <w:rPr>
                <w:noProof/>
                <w:webHidden/>
              </w:rPr>
              <w:tab/>
            </w:r>
            <w:r w:rsidRPr="00AA5AA0">
              <w:rPr>
                <w:noProof/>
                <w:webHidden/>
              </w:rPr>
              <w:fldChar w:fldCharType="begin"/>
            </w:r>
            <w:r w:rsidRPr="00AA5AA0">
              <w:rPr>
                <w:noProof/>
                <w:webHidden/>
              </w:rPr>
              <w:instrText xml:space="preserve"> PAGEREF _Toc213133924 \h </w:instrText>
            </w:r>
            <w:r w:rsidRPr="00AA5AA0">
              <w:rPr>
                <w:noProof/>
                <w:webHidden/>
              </w:rPr>
            </w:r>
            <w:r w:rsidRPr="00AA5AA0">
              <w:rPr>
                <w:noProof/>
                <w:webHidden/>
              </w:rPr>
              <w:fldChar w:fldCharType="separate"/>
            </w:r>
            <w:r w:rsidR="00E84BC6">
              <w:rPr>
                <w:noProof/>
                <w:webHidden/>
              </w:rPr>
              <w:t>5</w:t>
            </w:r>
            <w:r w:rsidRPr="00AA5AA0">
              <w:rPr>
                <w:noProof/>
                <w:webHidden/>
              </w:rPr>
              <w:fldChar w:fldCharType="end"/>
            </w:r>
          </w:hyperlink>
        </w:p>
        <w:p w14:paraId="33FC09D1" w14:textId="40DD884B" w:rsidR="00183DF3" w:rsidRPr="00AA5AA0" w:rsidRDefault="00183DF3" w:rsidP="00183DF3">
          <w:pPr>
            <w:pStyle w:val="TDC1"/>
            <w:rPr>
              <w:rFonts w:asciiTheme="minorHAnsi" w:eastAsiaTheme="minorEastAsia" w:hAnsiTheme="minorHAnsi" w:cstheme="minorBidi"/>
              <w:noProof/>
              <w:color w:val="auto"/>
              <w:kern w:val="2"/>
              <w:sz w:val="24"/>
              <w:szCs w:val="24"/>
              <w14:ligatures w14:val="standardContextual"/>
            </w:rPr>
          </w:pPr>
          <w:hyperlink w:anchor="_Toc213133925" w:history="1">
            <w:r w:rsidRPr="00AA5AA0">
              <w:rPr>
                <w:rStyle w:val="Hipervnculo"/>
                <w:noProof/>
              </w:rPr>
              <w:t>5. NORMAS DE ACTUACIÓN</w:t>
            </w:r>
            <w:r w:rsidRPr="00AA5AA0">
              <w:rPr>
                <w:noProof/>
                <w:webHidden/>
              </w:rPr>
              <w:tab/>
            </w:r>
            <w:r w:rsidRPr="00AA5AA0">
              <w:rPr>
                <w:noProof/>
                <w:webHidden/>
              </w:rPr>
              <w:fldChar w:fldCharType="begin"/>
            </w:r>
            <w:r w:rsidRPr="00AA5AA0">
              <w:rPr>
                <w:noProof/>
                <w:webHidden/>
              </w:rPr>
              <w:instrText xml:space="preserve"> PAGEREF _Toc213133925 \h </w:instrText>
            </w:r>
            <w:r w:rsidRPr="00AA5AA0">
              <w:rPr>
                <w:noProof/>
                <w:webHidden/>
              </w:rPr>
            </w:r>
            <w:r w:rsidRPr="00AA5AA0">
              <w:rPr>
                <w:noProof/>
                <w:webHidden/>
              </w:rPr>
              <w:fldChar w:fldCharType="separate"/>
            </w:r>
            <w:r w:rsidR="00E84BC6">
              <w:rPr>
                <w:noProof/>
                <w:webHidden/>
              </w:rPr>
              <w:t>5</w:t>
            </w:r>
            <w:r w:rsidRPr="00AA5AA0">
              <w:rPr>
                <w:noProof/>
                <w:webHidden/>
              </w:rPr>
              <w:fldChar w:fldCharType="end"/>
            </w:r>
          </w:hyperlink>
        </w:p>
        <w:p w14:paraId="6711708A" w14:textId="04FCF26D" w:rsidR="00183DF3" w:rsidRPr="00AA5AA0" w:rsidRDefault="00183DF3" w:rsidP="00183DF3">
          <w:pPr>
            <w:pStyle w:val="TDC1"/>
            <w:rPr>
              <w:rFonts w:asciiTheme="minorHAnsi" w:eastAsiaTheme="minorEastAsia" w:hAnsiTheme="minorHAnsi" w:cstheme="minorBidi"/>
              <w:noProof/>
              <w:color w:val="auto"/>
              <w:kern w:val="2"/>
              <w:sz w:val="24"/>
              <w:szCs w:val="24"/>
              <w14:ligatures w14:val="standardContextual"/>
            </w:rPr>
          </w:pPr>
          <w:hyperlink w:anchor="_Toc213133926" w:history="1">
            <w:r w:rsidRPr="00AA5AA0">
              <w:rPr>
                <w:rStyle w:val="Hipervnculo"/>
                <w:noProof/>
              </w:rPr>
              <w:t>6. RESPONSABILIDADES</w:t>
            </w:r>
            <w:r w:rsidRPr="00AA5AA0">
              <w:rPr>
                <w:noProof/>
                <w:webHidden/>
              </w:rPr>
              <w:tab/>
            </w:r>
            <w:r w:rsidRPr="00AA5AA0">
              <w:rPr>
                <w:noProof/>
                <w:webHidden/>
              </w:rPr>
              <w:fldChar w:fldCharType="begin"/>
            </w:r>
            <w:r w:rsidRPr="00AA5AA0">
              <w:rPr>
                <w:noProof/>
                <w:webHidden/>
              </w:rPr>
              <w:instrText xml:space="preserve"> PAGEREF _Toc213133926 \h </w:instrText>
            </w:r>
            <w:r w:rsidRPr="00AA5AA0">
              <w:rPr>
                <w:noProof/>
                <w:webHidden/>
              </w:rPr>
            </w:r>
            <w:r w:rsidRPr="00AA5AA0">
              <w:rPr>
                <w:noProof/>
                <w:webHidden/>
              </w:rPr>
              <w:fldChar w:fldCharType="separate"/>
            </w:r>
            <w:r w:rsidR="00E84BC6">
              <w:rPr>
                <w:noProof/>
                <w:webHidden/>
              </w:rPr>
              <w:t>7</w:t>
            </w:r>
            <w:r w:rsidRPr="00AA5AA0">
              <w:rPr>
                <w:noProof/>
                <w:webHidden/>
              </w:rPr>
              <w:fldChar w:fldCharType="end"/>
            </w:r>
          </w:hyperlink>
        </w:p>
        <w:p w14:paraId="23174144" w14:textId="2F81355F" w:rsidR="00183DF3" w:rsidRPr="00AA5AA0" w:rsidRDefault="00183DF3" w:rsidP="00183DF3">
          <w:pPr>
            <w:pStyle w:val="TDC1"/>
            <w:rPr>
              <w:rFonts w:asciiTheme="minorHAnsi" w:eastAsiaTheme="minorEastAsia" w:hAnsiTheme="minorHAnsi" w:cstheme="minorBidi"/>
              <w:noProof/>
              <w:color w:val="auto"/>
              <w:kern w:val="2"/>
              <w:sz w:val="24"/>
              <w:szCs w:val="24"/>
              <w14:ligatures w14:val="standardContextual"/>
            </w:rPr>
          </w:pPr>
          <w:hyperlink w:anchor="_Toc213133927" w:history="1">
            <w:r w:rsidRPr="00AA5AA0">
              <w:rPr>
                <w:rStyle w:val="Hipervnculo"/>
                <w:noProof/>
              </w:rPr>
              <w:t>7. COMUNICACIÓN</w:t>
            </w:r>
            <w:r w:rsidRPr="00AA5AA0">
              <w:rPr>
                <w:noProof/>
                <w:webHidden/>
              </w:rPr>
              <w:tab/>
            </w:r>
            <w:r w:rsidRPr="00AA5AA0">
              <w:rPr>
                <w:noProof/>
                <w:webHidden/>
              </w:rPr>
              <w:fldChar w:fldCharType="begin"/>
            </w:r>
            <w:r w:rsidRPr="00AA5AA0">
              <w:rPr>
                <w:noProof/>
                <w:webHidden/>
              </w:rPr>
              <w:instrText xml:space="preserve"> PAGEREF _Toc213133927 \h </w:instrText>
            </w:r>
            <w:r w:rsidRPr="00AA5AA0">
              <w:rPr>
                <w:noProof/>
                <w:webHidden/>
              </w:rPr>
            </w:r>
            <w:r w:rsidRPr="00AA5AA0">
              <w:rPr>
                <w:noProof/>
                <w:webHidden/>
              </w:rPr>
              <w:fldChar w:fldCharType="separate"/>
            </w:r>
            <w:r w:rsidR="00E84BC6">
              <w:rPr>
                <w:noProof/>
                <w:webHidden/>
              </w:rPr>
              <w:t>7</w:t>
            </w:r>
            <w:r w:rsidRPr="00AA5AA0">
              <w:rPr>
                <w:noProof/>
                <w:webHidden/>
              </w:rPr>
              <w:fldChar w:fldCharType="end"/>
            </w:r>
          </w:hyperlink>
        </w:p>
        <w:p w14:paraId="4E2F8D18" w14:textId="4C7C8D3E" w:rsidR="00183DF3" w:rsidRPr="00AA5AA0" w:rsidRDefault="00183DF3" w:rsidP="00183DF3">
          <w:pPr>
            <w:pStyle w:val="TDC1"/>
            <w:rPr>
              <w:rFonts w:asciiTheme="minorHAnsi" w:eastAsiaTheme="minorEastAsia" w:hAnsiTheme="minorHAnsi" w:cstheme="minorBidi"/>
              <w:noProof/>
              <w:color w:val="auto"/>
              <w:kern w:val="2"/>
              <w:sz w:val="24"/>
              <w:szCs w:val="24"/>
              <w14:ligatures w14:val="standardContextual"/>
            </w:rPr>
          </w:pPr>
          <w:hyperlink w:anchor="_Toc213133928" w:history="1">
            <w:r w:rsidRPr="00AA5AA0">
              <w:rPr>
                <w:rStyle w:val="Hipervnculo"/>
                <w:noProof/>
              </w:rPr>
              <w:t>8. CUMPLIMIENTO</w:t>
            </w:r>
            <w:r w:rsidRPr="00AA5AA0">
              <w:rPr>
                <w:noProof/>
                <w:webHidden/>
              </w:rPr>
              <w:tab/>
            </w:r>
            <w:r w:rsidRPr="00AA5AA0">
              <w:rPr>
                <w:noProof/>
                <w:webHidden/>
              </w:rPr>
              <w:fldChar w:fldCharType="begin"/>
            </w:r>
            <w:r w:rsidRPr="00AA5AA0">
              <w:rPr>
                <w:noProof/>
                <w:webHidden/>
              </w:rPr>
              <w:instrText xml:space="preserve"> PAGEREF _Toc213133928 \h </w:instrText>
            </w:r>
            <w:r w:rsidRPr="00AA5AA0">
              <w:rPr>
                <w:noProof/>
                <w:webHidden/>
              </w:rPr>
            </w:r>
            <w:r w:rsidRPr="00AA5AA0">
              <w:rPr>
                <w:noProof/>
                <w:webHidden/>
              </w:rPr>
              <w:fldChar w:fldCharType="separate"/>
            </w:r>
            <w:r w:rsidR="00E84BC6">
              <w:rPr>
                <w:noProof/>
                <w:webHidden/>
              </w:rPr>
              <w:t>8</w:t>
            </w:r>
            <w:r w:rsidRPr="00AA5AA0">
              <w:rPr>
                <w:noProof/>
                <w:webHidden/>
              </w:rPr>
              <w:fldChar w:fldCharType="end"/>
            </w:r>
          </w:hyperlink>
        </w:p>
        <w:p w14:paraId="11449ED3" w14:textId="4AC48864" w:rsidR="00183DF3" w:rsidRPr="00AA5AA0" w:rsidRDefault="00183DF3" w:rsidP="00183DF3">
          <w:pPr>
            <w:pStyle w:val="TDC1"/>
            <w:rPr>
              <w:rFonts w:asciiTheme="minorHAnsi" w:eastAsiaTheme="minorEastAsia" w:hAnsiTheme="minorHAnsi" w:cstheme="minorBidi"/>
              <w:noProof/>
              <w:color w:val="auto"/>
              <w:kern w:val="2"/>
              <w:sz w:val="24"/>
              <w:szCs w:val="24"/>
              <w14:ligatures w14:val="standardContextual"/>
            </w:rPr>
          </w:pPr>
          <w:hyperlink w:anchor="_Toc213133929" w:history="1">
            <w:r w:rsidRPr="00AA5AA0">
              <w:rPr>
                <w:rStyle w:val="Hipervnculo"/>
                <w:noProof/>
              </w:rPr>
              <w:t>9. CANAL DE DENUNCIAS</w:t>
            </w:r>
            <w:r w:rsidRPr="00AA5AA0">
              <w:rPr>
                <w:noProof/>
                <w:webHidden/>
              </w:rPr>
              <w:tab/>
            </w:r>
            <w:r w:rsidRPr="00AA5AA0">
              <w:rPr>
                <w:noProof/>
                <w:webHidden/>
              </w:rPr>
              <w:fldChar w:fldCharType="begin"/>
            </w:r>
            <w:r w:rsidRPr="00AA5AA0">
              <w:rPr>
                <w:noProof/>
                <w:webHidden/>
              </w:rPr>
              <w:instrText xml:space="preserve"> PAGEREF _Toc213133929 \h </w:instrText>
            </w:r>
            <w:r w:rsidRPr="00AA5AA0">
              <w:rPr>
                <w:noProof/>
                <w:webHidden/>
              </w:rPr>
            </w:r>
            <w:r w:rsidRPr="00AA5AA0">
              <w:rPr>
                <w:noProof/>
                <w:webHidden/>
              </w:rPr>
              <w:fldChar w:fldCharType="separate"/>
            </w:r>
            <w:r w:rsidR="00E84BC6">
              <w:rPr>
                <w:noProof/>
                <w:webHidden/>
              </w:rPr>
              <w:t>8</w:t>
            </w:r>
            <w:r w:rsidRPr="00AA5AA0">
              <w:rPr>
                <w:noProof/>
                <w:webHidden/>
              </w:rPr>
              <w:fldChar w:fldCharType="end"/>
            </w:r>
          </w:hyperlink>
        </w:p>
        <w:p w14:paraId="108DB49C" w14:textId="62982BF3" w:rsidR="00183DF3" w:rsidRPr="00AA5AA0" w:rsidRDefault="00183DF3" w:rsidP="00183DF3">
          <w:pPr>
            <w:pStyle w:val="TDC1"/>
            <w:rPr>
              <w:rFonts w:asciiTheme="minorHAnsi" w:eastAsiaTheme="minorEastAsia" w:hAnsiTheme="minorHAnsi" w:cstheme="minorBidi"/>
              <w:noProof/>
              <w:color w:val="auto"/>
              <w:kern w:val="2"/>
              <w:sz w:val="24"/>
              <w:szCs w:val="24"/>
              <w14:ligatures w14:val="standardContextual"/>
            </w:rPr>
          </w:pPr>
          <w:hyperlink w:anchor="_Toc213133930" w:history="1">
            <w:r w:rsidRPr="00AA5AA0">
              <w:rPr>
                <w:rStyle w:val="Hipervnculo"/>
                <w:noProof/>
              </w:rPr>
              <w:t>10. SISTEMA DISCIPLINARIO</w:t>
            </w:r>
            <w:r w:rsidRPr="00AA5AA0">
              <w:rPr>
                <w:noProof/>
                <w:webHidden/>
              </w:rPr>
              <w:tab/>
            </w:r>
            <w:r w:rsidRPr="00AA5AA0">
              <w:rPr>
                <w:noProof/>
                <w:webHidden/>
              </w:rPr>
              <w:fldChar w:fldCharType="begin"/>
            </w:r>
            <w:r w:rsidRPr="00AA5AA0">
              <w:rPr>
                <w:noProof/>
                <w:webHidden/>
              </w:rPr>
              <w:instrText xml:space="preserve"> PAGEREF _Toc213133930 \h </w:instrText>
            </w:r>
            <w:r w:rsidRPr="00AA5AA0">
              <w:rPr>
                <w:noProof/>
                <w:webHidden/>
              </w:rPr>
            </w:r>
            <w:r w:rsidRPr="00AA5AA0">
              <w:rPr>
                <w:noProof/>
                <w:webHidden/>
              </w:rPr>
              <w:fldChar w:fldCharType="separate"/>
            </w:r>
            <w:r w:rsidR="00E84BC6">
              <w:rPr>
                <w:noProof/>
                <w:webHidden/>
              </w:rPr>
              <w:t>8</w:t>
            </w:r>
            <w:r w:rsidRPr="00AA5AA0">
              <w:rPr>
                <w:noProof/>
                <w:webHidden/>
              </w:rPr>
              <w:fldChar w:fldCharType="end"/>
            </w:r>
          </w:hyperlink>
        </w:p>
        <w:p w14:paraId="275681BE" w14:textId="0DE3AA28" w:rsidR="00183DF3" w:rsidRPr="00AA5AA0" w:rsidRDefault="00183DF3" w:rsidP="00183DF3">
          <w:pPr>
            <w:pStyle w:val="TDC1"/>
            <w:rPr>
              <w:rFonts w:asciiTheme="minorHAnsi" w:eastAsiaTheme="minorEastAsia" w:hAnsiTheme="minorHAnsi" w:cstheme="minorBidi"/>
              <w:noProof/>
              <w:color w:val="auto"/>
              <w:kern w:val="2"/>
              <w:sz w:val="24"/>
              <w:szCs w:val="24"/>
              <w14:ligatures w14:val="standardContextual"/>
            </w:rPr>
          </w:pPr>
          <w:hyperlink w:anchor="_Toc213133931" w:history="1">
            <w:r w:rsidRPr="00AA5AA0">
              <w:rPr>
                <w:rStyle w:val="Hipervnculo"/>
                <w:noProof/>
              </w:rPr>
              <w:t>11. DATOS DEL DOCUMENTO</w:t>
            </w:r>
            <w:r w:rsidRPr="00AA5AA0">
              <w:rPr>
                <w:noProof/>
                <w:webHidden/>
              </w:rPr>
              <w:tab/>
            </w:r>
            <w:r w:rsidRPr="00AA5AA0">
              <w:rPr>
                <w:noProof/>
                <w:webHidden/>
              </w:rPr>
              <w:fldChar w:fldCharType="begin"/>
            </w:r>
            <w:r w:rsidRPr="00AA5AA0">
              <w:rPr>
                <w:noProof/>
                <w:webHidden/>
              </w:rPr>
              <w:instrText xml:space="preserve"> PAGEREF _Toc213133931 \h </w:instrText>
            </w:r>
            <w:r w:rsidRPr="00AA5AA0">
              <w:rPr>
                <w:noProof/>
                <w:webHidden/>
              </w:rPr>
            </w:r>
            <w:r w:rsidRPr="00AA5AA0">
              <w:rPr>
                <w:noProof/>
                <w:webHidden/>
              </w:rPr>
              <w:fldChar w:fldCharType="separate"/>
            </w:r>
            <w:r w:rsidR="00E84BC6">
              <w:rPr>
                <w:noProof/>
                <w:webHidden/>
              </w:rPr>
              <w:t>9</w:t>
            </w:r>
            <w:r w:rsidRPr="00AA5AA0">
              <w:rPr>
                <w:noProof/>
                <w:webHidden/>
              </w:rPr>
              <w:fldChar w:fldCharType="end"/>
            </w:r>
          </w:hyperlink>
        </w:p>
        <w:p w14:paraId="503B7D48" w14:textId="3CBC0AEC" w:rsidR="00183DF3" w:rsidRPr="00AA5AA0" w:rsidRDefault="00183DF3" w:rsidP="00183DF3">
          <w:pPr>
            <w:spacing w:line="360" w:lineRule="auto"/>
          </w:pPr>
          <w:r w:rsidRPr="00AA5AA0">
            <w:rPr>
              <w:b/>
              <w:bCs/>
            </w:rPr>
            <w:fldChar w:fldCharType="end"/>
          </w:r>
        </w:p>
      </w:sdtContent>
    </w:sdt>
    <w:p w14:paraId="034DD34C" w14:textId="77777777" w:rsidR="00183DF3" w:rsidRPr="00AA5AA0" w:rsidRDefault="00183DF3">
      <w:pPr>
        <w:spacing w:after="0" w:line="240" w:lineRule="auto"/>
        <w:jc w:val="left"/>
      </w:pPr>
    </w:p>
    <w:p w14:paraId="7E9AF4FE" w14:textId="77777777" w:rsidR="00183DF3" w:rsidRPr="00AA5AA0" w:rsidRDefault="00183DF3">
      <w:pPr>
        <w:spacing w:after="0" w:line="240" w:lineRule="auto"/>
        <w:jc w:val="left"/>
      </w:pPr>
    </w:p>
    <w:p w14:paraId="6ABF9F4E" w14:textId="77777777" w:rsidR="00183DF3" w:rsidRPr="00AA5AA0" w:rsidRDefault="00183DF3">
      <w:pPr>
        <w:spacing w:after="0" w:line="240" w:lineRule="auto"/>
        <w:jc w:val="left"/>
      </w:pPr>
    </w:p>
    <w:p w14:paraId="032513F2" w14:textId="77777777" w:rsidR="00183DF3" w:rsidRPr="00AA5AA0" w:rsidRDefault="00183DF3">
      <w:pPr>
        <w:spacing w:after="0" w:line="240" w:lineRule="auto"/>
        <w:jc w:val="left"/>
      </w:pPr>
    </w:p>
    <w:p w14:paraId="41B2F688" w14:textId="77777777" w:rsidR="00183DF3" w:rsidRPr="00AA5AA0" w:rsidRDefault="00183DF3">
      <w:pPr>
        <w:spacing w:after="0" w:line="240" w:lineRule="auto"/>
        <w:jc w:val="left"/>
      </w:pPr>
    </w:p>
    <w:p w14:paraId="7DB6C3A7" w14:textId="407ACA62" w:rsidR="00183DF3" w:rsidRPr="00AA5AA0" w:rsidRDefault="00183DF3">
      <w:pPr>
        <w:spacing w:after="0" w:line="240" w:lineRule="auto"/>
        <w:jc w:val="left"/>
        <w:rPr>
          <w:rFonts w:ascii="Segoe UI" w:hAnsi="Segoe UI" w:cs="Segoe UI"/>
          <w:b/>
          <w:bCs/>
          <w:color w:val="F3CC23"/>
          <w:spacing w:val="20"/>
          <w:sz w:val="36"/>
          <w:szCs w:val="36"/>
        </w:rPr>
      </w:pPr>
      <w:r w:rsidRPr="00AA5AA0">
        <w:br w:type="page"/>
      </w:r>
    </w:p>
    <w:p w14:paraId="23ABF0A2" w14:textId="64933074" w:rsidR="007A0D6E" w:rsidRPr="00AA5AA0" w:rsidRDefault="007A0D6E" w:rsidP="00B04CB9">
      <w:pPr>
        <w:pStyle w:val="Ttulo1"/>
      </w:pPr>
      <w:bookmarkStart w:id="1" w:name="_Toc213133921"/>
      <w:r w:rsidRPr="00AA5AA0">
        <w:lastRenderedPageBreak/>
        <w:t>1. OBJETO</w:t>
      </w:r>
      <w:bookmarkEnd w:id="1"/>
    </w:p>
    <w:p w14:paraId="163B3F63" w14:textId="36F02B58" w:rsidR="007A0D6E" w:rsidRPr="00AA5AA0" w:rsidRDefault="007A0D6E" w:rsidP="00654328">
      <w:pPr>
        <w:spacing w:line="360" w:lineRule="auto"/>
        <w:rPr>
          <w:rStyle w:val="Ninguno"/>
        </w:rPr>
      </w:pPr>
      <w:r w:rsidRPr="00AA5AA0">
        <w:rPr>
          <w:rStyle w:val="Ninguno"/>
        </w:rPr>
        <w:t xml:space="preserve">El objeto del presente documento es establecer principios claros de actuación que ha de seguir el personal de Guaguas Municipales, S.A. (en adelante </w:t>
      </w:r>
      <w:r w:rsidR="00EC1264" w:rsidRPr="00AA5AA0">
        <w:rPr>
          <w:rStyle w:val="Ninguno"/>
        </w:rPr>
        <w:t>GUAGUAS</w:t>
      </w:r>
      <w:r w:rsidRPr="00AA5AA0">
        <w:rPr>
          <w:rStyle w:val="Ninguno"/>
        </w:rPr>
        <w:t xml:space="preserve">), para todo lo relacionado con el ofrecimiento y la recepción de regalos, atenciones y hospitalidades, que deriven de su interacción con funcionarios públicos, clientes y proveedores, a fin de asegurar la adecuación de su comportamiento al Código de Conducta de la </w:t>
      </w:r>
      <w:r w:rsidR="00633CE2" w:rsidRPr="00AA5AA0">
        <w:rPr>
          <w:rStyle w:val="Ninguno"/>
        </w:rPr>
        <w:t>compañía</w:t>
      </w:r>
      <w:r w:rsidRPr="00AA5AA0">
        <w:rPr>
          <w:rStyle w:val="Ninguno"/>
        </w:rPr>
        <w:t xml:space="preserve">. </w:t>
      </w:r>
    </w:p>
    <w:p w14:paraId="3C7F081B" w14:textId="27634875" w:rsidR="007A0D6E" w:rsidRPr="00AA5AA0" w:rsidRDefault="00EC1264" w:rsidP="00654328">
      <w:pPr>
        <w:spacing w:line="360" w:lineRule="auto"/>
        <w:rPr>
          <w:rStyle w:val="Ninguno"/>
        </w:rPr>
      </w:pPr>
      <w:r w:rsidRPr="00AA5AA0">
        <w:rPr>
          <w:rStyle w:val="Ninguno"/>
        </w:rPr>
        <w:t>GUAGUAS</w:t>
      </w:r>
      <w:r w:rsidR="007A0D6E" w:rsidRPr="00AA5AA0">
        <w:rPr>
          <w:rStyle w:val="Ninguno"/>
        </w:rPr>
        <w:t xml:space="preserve"> mantiene una política de transparencia en las relaciones con los sectores público y privado, tendente a impedir cualquier conflicto de interés o apariencia de parcialidad, garantizando que las decisiones comerciales de la compañía respondan, exclusivamente, al reto de la prestación de un servicio excelente y de calidad. El objetivo de esta política es establecer los criterios de actuación que desarrollan los principios y compromisos genéricos establecidos en el Código de Conducta de </w:t>
      </w:r>
      <w:r w:rsidRPr="00AA5AA0">
        <w:rPr>
          <w:rStyle w:val="Ninguno"/>
        </w:rPr>
        <w:t>GUAGUAS</w:t>
      </w:r>
      <w:r w:rsidR="007A0D6E" w:rsidRPr="00AA5AA0">
        <w:rPr>
          <w:rStyle w:val="Ninguno"/>
        </w:rPr>
        <w:t>.</w:t>
      </w:r>
    </w:p>
    <w:p w14:paraId="7066B85E" w14:textId="77777777" w:rsidR="007A0D6E" w:rsidRPr="00AA5AA0" w:rsidRDefault="007A0D6E" w:rsidP="00346E77">
      <w:pPr>
        <w:pStyle w:val="Ttulo1"/>
      </w:pPr>
      <w:bookmarkStart w:id="2" w:name="_Toc213133922"/>
      <w:r w:rsidRPr="00AA5AA0">
        <w:t>2. ALCANCE</w:t>
      </w:r>
      <w:bookmarkEnd w:id="2"/>
    </w:p>
    <w:p w14:paraId="3D5BB8D0" w14:textId="1991872E" w:rsidR="00026A5A" w:rsidRPr="00AA5AA0" w:rsidRDefault="007A0D6E" w:rsidP="00654328">
      <w:pPr>
        <w:spacing w:line="360" w:lineRule="auto"/>
        <w:rPr>
          <w:rFonts w:ascii="Helvetica" w:hAnsi="Helvetica"/>
        </w:rPr>
      </w:pPr>
      <w:r w:rsidRPr="00E37006">
        <w:rPr>
          <w:rStyle w:val="Ninguno"/>
          <w:rFonts w:ascii="Helvetica" w:hAnsi="Helvetica"/>
        </w:rPr>
        <w:t xml:space="preserve">Los criterios y pautas de actuación contenidos en esta </w:t>
      </w:r>
      <w:r w:rsidR="00EC1264" w:rsidRPr="00E37006">
        <w:rPr>
          <w:rStyle w:val="Ninguno"/>
          <w:rFonts w:ascii="Helvetica" w:hAnsi="Helvetica"/>
        </w:rPr>
        <w:t>política</w:t>
      </w:r>
      <w:r w:rsidRPr="00E37006">
        <w:rPr>
          <w:rStyle w:val="Ninguno"/>
          <w:rFonts w:ascii="Helvetica" w:hAnsi="Helvetica"/>
        </w:rPr>
        <w:t xml:space="preserve"> son de aplicación </w:t>
      </w:r>
      <w:r w:rsidR="00F764C8" w:rsidRPr="00E37006">
        <w:rPr>
          <w:rStyle w:val="Ninguno"/>
          <w:rFonts w:ascii="Helvetica" w:hAnsi="Helvetica"/>
        </w:rPr>
        <w:t>al</w:t>
      </w:r>
      <w:r w:rsidRPr="00E37006">
        <w:rPr>
          <w:rStyle w:val="Ninguno"/>
          <w:rFonts w:ascii="Helvetica" w:hAnsi="Helvetica"/>
        </w:rPr>
        <w:t xml:space="preserve"> personal de </w:t>
      </w:r>
      <w:r w:rsidR="00EC1264" w:rsidRPr="00E37006">
        <w:rPr>
          <w:rStyle w:val="Ninguno"/>
          <w:rFonts w:ascii="Helvetica" w:hAnsi="Helvetica"/>
        </w:rPr>
        <w:t>GUAGUAS</w:t>
      </w:r>
      <w:r w:rsidR="00B13518" w:rsidRPr="00E37006">
        <w:rPr>
          <w:rStyle w:val="Ninguno"/>
          <w:rFonts w:ascii="Helvetica" w:hAnsi="Helvetica"/>
        </w:rPr>
        <w:t xml:space="preserve"> que ostente cargos con responsabilidad y/o poder de decisión</w:t>
      </w:r>
      <w:r w:rsidRPr="00E37006">
        <w:rPr>
          <w:rStyle w:val="Ninguno"/>
          <w:rFonts w:ascii="Helvetica" w:hAnsi="Helvetica"/>
        </w:rPr>
        <w:t>.</w:t>
      </w:r>
      <w:r w:rsidR="00B13518" w:rsidRPr="00E37006">
        <w:rPr>
          <w:rStyle w:val="Ninguno"/>
          <w:rFonts w:ascii="Helvetica" w:hAnsi="Helvetica"/>
        </w:rPr>
        <w:t xml:space="preserve"> Esto implica al personal del Grupo I (Directivo) y del Grupo II (Técnico).</w:t>
      </w:r>
      <w:r w:rsidR="00EC1264" w:rsidRPr="00E37006">
        <w:rPr>
          <w:rStyle w:val="Ninguno"/>
          <w:rFonts w:ascii="Helvetica" w:hAnsi="Helvetica"/>
        </w:rPr>
        <w:t xml:space="preserve"> </w:t>
      </w:r>
      <w:r w:rsidRPr="00E37006">
        <w:rPr>
          <w:rStyle w:val="Ninguno"/>
          <w:rFonts w:ascii="Helvetica" w:hAnsi="Helvetica"/>
        </w:rPr>
        <w:t xml:space="preserve">Igualmente, el contenido de esta política resultará de aplicación obligatoria a todos los colaboradores, proveedores y clientes de </w:t>
      </w:r>
      <w:r w:rsidR="00EC1264" w:rsidRPr="00E37006">
        <w:rPr>
          <w:rStyle w:val="Ninguno"/>
          <w:rFonts w:ascii="Helvetica" w:hAnsi="Helvetica"/>
        </w:rPr>
        <w:t>GUAGUAS</w:t>
      </w:r>
      <w:r w:rsidRPr="00E37006">
        <w:rPr>
          <w:rStyle w:val="Ninguno"/>
          <w:rFonts w:ascii="Helvetica" w:hAnsi="Helvetica"/>
        </w:rPr>
        <w:t>, sin excepción.</w:t>
      </w:r>
    </w:p>
    <w:p w14:paraId="531C1969" w14:textId="77777777" w:rsidR="007A0D6E" w:rsidRPr="00AA5AA0" w:rsidRDefault="007A0D6E" w:rsidP="00B04CB9">
      <w:pPr>
        <w:pStyle w:val="Ttulo1"/>
      </w:pPr>
      <w:bookmarkStart w:id="3" w:name="_Toc213133923"/>
      <w:r w:rsidRPr="00AA5AA0">
        <w:t>3. CONCEPTOS</w:t>
      </w:r>
      <w:bookmarkEnd w:id="3"/>
    </w:p>
    <w:p w14:paraId="1C32D29E" w14:textId="77777777" w:rsidR="000729C0" w:rsidRPr="00AA5AA0" w:rsidRDefault="000729C0" w:rsidP="000E1F20">
      <w:pPr>
        <w:pStyle w:val="Prrafodelista"/>
        <w:numPr>
          <w:ilvl w:val="0"/>
          <w:numId w:val="11"/>
        </w:numPr>
        <w:rPr>
          <w:rStyle w:val="Ninguno"/>
          <w:rFonts w:ascii="Helvetica" w:hAnsi="Helvetica" w:cs="Arial Unicode MS"/>
          <w:b/>
          <w:bCs/>
          <w:vanish/>
          <w:u w:color="000000"/>
        </w:rPr>
      </w:pPr>
    </w:p>
    <w:p w14:paraId="789E472A" w14:textId="3893E130" w:rsidR="000552E8" w:rsidRPr="00AA5AA0" w:rsidRDefault="007A0D6E" w:rsidP="00654328">
      <w:pPr>
        <w:pStyle w:val="Poromisin"/>
        <w:numPr>
          <w:ilvl w:val="0"/>
          <w:numId w:val="11"/>
        </w:numPr>
        <w:spacing w:before="0" w:after="120" w:line="360" w:lineRule="auto"/>
        <w:jc w:val="both"/>
        <w:rPr>
          <w:rStyle w:val="Ninguno"/>
          <w:rFonts w:ascii="Arial" w:hAnsi="Arial" w:cs="Arial"/>
          <w:sz w:val="20"/>
          <w:szCs w:val="20"/>
          <w:u w:color="000000"/>
        </w:rPr>
      </w:pPr>
      <w:r w:rsidRPr="00AA5AA0">
        <w:rPr>
          <w:rStyle w:val="Ninguno"/>
          <w:rFonts w:ascii="Arial" w:hAnsi="Arial" w:cs="Arial"/>
          <w:b/>
          <w:bCs/>
          <w:sz w:val="20"/>
          <w:szCs w:val="20"/>
          <w:u w:color="000000"/>
        </w:rPr>
        <w:t xml:space="preserve">Sector público: </w:t>
      </w:r>
      <w:r w:rsidRPr="00AA5AA0">
        <w:rPr>
          <w:rStyle w:val="Ninguno"/>
          <w:rFonts w:ascii="Arial" w:hAnsi="Arial" w:cs="Arial"/>
          <w:sz w:val="20"/>
          <w:szCs w:val="20"/>
          <w:u w:color="000000"/>
        </w:rPr>
        <w:t xml:space="preserve">las Administraciones Públicas (estatales, autonómicas y locales), las sociedades de participación pública o mixta, los funcionarios públicos y miembros de la autoridad y, en general, los entes, órganos o personas que llevan a cabo un servicio público. </w:t>
      </w:r>
    </w:p>
    <w:p w14:paraId="5ADDE435" w14:textId="446BDA30" w:rsidR="007A0D6E" w:rsidRPr="00AA5AA0" w:rsidRDefault="007A0D6E" w:rsidP="00654328">
      <w:pPr>
        <w:pStyle w:val="Poromisin"/>
        <w:numPr>
          <w:ilvl w:val="0"/>
          <w:numId w:val="11"/>
        </w:numPr>
        <w:spacing w:before="0" w:after="120" w:line="360" w:lineRule="auto"/>
        <w:jc w:val="both"/>
        <w:rPr>
          <w:rFonts w:ascii="Arial" w:hAnsi="Arial" w:cs="Arial"/>
          <w:sz w:val="20"/>
          <w:szCs w:val="20"/>
          <w:u w:color="000000"/>
        </w:rPr>
      </w:pPr>
      <w:r w:rsidRPr="00AA5AA0">
        <w:rPr>
          <w:rStyle w:val="Ninguno"/>
          <w:rFonts w:ascii="Arial" w:hAnsi="Arial" w:cs="Arial"/>
          <w:b/>
          <w:bCs/>
          <w:sz w:val="20"/>
          <w:szCs w:val="20"/>
          <w:u w:color="000000"/>
        </w:rPr>
        <w:t>Sector privado</w:t>
      </w:r>
      <w:r w:rsidRPr="00AA5AA0">
        <w:rPr>
          <w:rStyle w:val="Ninguno"/>
          <w:rFonts w:ascii="Arial" w:hAnsi="Arial" w:cs="Arial"/>
          <w:sz w:val="20"/>
          <w:szCs w:val="20"/>
          <w:u w:color="000000"/>
        </w:rPr>
        <w:t>:</w:t>
      </w:r>
      <w:r w:rsidRPr="00AA5AA0">
        <w:rPr>
          <w:rStyle w:val="Ninguno"/>
          <w:rFonts w:ascii="Arial" w:hAnsi="Arial" w:cs="Arial"/>
          <w:sz w:val="22"/>
          <w:szCs w:val="22"/>
          <w:u w:color="000000"/>
        </w:rPr>
        <w:t xml:space="preserve"> </w:t>
      </w:r>
      <w:r w:rsidRPr="00AA5AA0">
        <w:rPr>
          <w:rStyle w:val="Ninguno"/>
          <w:rFonts w:ascii="Arial" w:hAnsi="Arial" w:cs="Arial"/>
          <w:sz w:val="20"/>
          <w:szCs w:val="20"/>
          <w:u w:color="000000"/>
        </w:rPr>
        <w:t>las empresas de participación meramente privadas y los entes, órganos o personas que no llevan a cabo un servicio público, sino meramente comercial.</w:t>
      </w:r>
    </w:p>
    <w:p w14:paraId="0D88A6BD" w14:textId="3B1B391C" w:rsidR="007A0D6E" w:rsidRPr="00AA5AA0" w:rsidRDefault="007A0D6E" w:rsidP="00654328">
      <w:pPr>
        <w:pStyle w:val="Poromisin"/>
        <w:numPr>
          <w:ilvl w:val="0"/>
          <w:numId w:val="11"/>
        </w:numPr>
        <w:spacing w:before="0" w:after="120" w:line="360" w:lineRule="auto"/>
        <w:jc w:val="both"/>
        <w:rPr>
          <w:rFonts w:ascii="Arial" w:hAnsi="Arial" w:cs="Arial"/>
          <w:sz w:val="20"/>
          <w:szCs w:val="20"/>
          <w:u w:color="000000"/>
        </w:rPr>
      </w:pPr>
      <w:r w:rsidRPr="00AA5AA0">
        <w:rPr>
          <w:rStyle w:val="Ninguno"/>
          <w:rFonts w:ascii="Arial" w:hAnsi="Arial" w:cs="Arial"/>
          <w:b/>
          <w:bCs/>
          <w:sz w:val="20"/>
          <w:szCs w:val="20"/>
          <w:u w:color="000000"/>
        </w:rPr>
        <w:t>Colaborador</w:t>
      </w:r>
      <w:r w:rsidRPr="00AA5AA0">
        <w:rPr>
          <w:rStyle w:val="Ninguno"/>
          <w:rFonts w:ascii="Arial" w:hAnsi="Arial" w:cs="Arial"/>
          <w:sz w:val="20"/>
          <w:szCs w:val="20"/>
          <w:u w:color="000000"/>
        </w:rPr>
        <w:t xml:space="preserve">: Cualquier tercero externo contratado para la prestación de un servicio a </w:t>
      </w:r>
      <w:r w:rsidR="00EC1264" w:rsidRPr="00AA5AA0">
        <w:rPr>
          <w:rStyle w:val="Ninguno"/>
          <w:rFonts w:ascii="Arial" w:hAnsi="Arial" w:cs="Arial"/>
          <w:sz w:val="20"/>
          <w:szCs w:val="20"/>
          <w:u w:color="000000"/>
        </w:rPr>
        <w:t>GUAGUAS</w:t>
      </w:r>
      <w:r w:rsidRPr="00AA5AA0">
        <w:rPr>
          <w:rStyle w:val="Ninguno"/>
          <w:rFonts w:ascii="Arial" w:hAnsi="Arial" w:cs="Arial"/>
          <w:sz w:val="20"/>
          <w:szCs w:val="20"/>
          <w:u w:color="000000"/>
        </w:rPr>
        <w:t>.</w:t>
      </w:r>
    </w:p>
    <w:p w14:paraId="4E716033" w14:textId="7ED1F4E6" w:rsidR="007A0D6E" w:rsidRPr="00AA5AA0" w:rsidRDefault="007A0D6E" w:rsidP="00654328">
      <w:pPr>
        <w:pStyle w:val="Poromisin"/>
        <w:numPr>
          <w:ilvl w:val="0"/>
          <w:numId w:val="11"/>
        </w:numPr>
        <w:spacing w:before="0" w:after="120" w:line="360" w:lineRule="auto"/>
        <w:jc w:val="both"/>
        <w:rPr>
          <w:rFonts w:ascii="Arial" w:hAnsi="Arial" w:cs="Arial"/>
          <w:sz w:val="20"/>
          <w:szCs w:val="20"/>
          <w:u w:color="000000"/>
        </w:rPr>
      </w:pPr>
      <w:r w:rsidRPr="00AA5AA0">
        <w:rPr>
          <w:rStyle w:val="Ninguno"/>
          <w:rFonts w:ascii="Arial" w:hAnsi="Arial" w:cs="Arial"/>
          <w:b/>
          <w:bCs/>
          <w:sz w:val="20"/>
          <w:szCs w:val="20"/>
          <w:u w:color="000000"/>
        </w:rPr>
        <w:t>Cohecho o soborno</w:t>
      </w:r>
      <w:r w:rsidRPr="00AA5AA0">
        <w:rPr>
          <w:rStyle w:val="Ninguno"/>
          <w:rFonts w:ascii="Arial" w:hAnsi="Arial" w:cs="Arial"/>
          <w:sz w:val="20"/>
          <w:szCs w:val="20"/>
          <w:u w:color="000000"/>
        </w:rPr>
        <w:t xml:space="preserve">: los delitos de cohecho o soborno consisten en ofrecer, entregar o prometer regalos, favores o servicios a un funcionario público o a un tercero vinculado a este, en nombre de </w:t>
      </w:r>
      <w:r w:rsidR="00EC1264" w:rsidRPr="00AA5AA0">
        <w:rPr>
          <w:rStyle w:val="Ninguno"/>
          <w:rFonts w:ascii="Arial" w:hAnsi="Arial" w:cs="Arial"/>
          <w:sz w:val="20"/>
          <w:szCs w:val="20"/>
          <w:u w:color="000000"/>
        </w:rPr>
        <w:t>GUAGUAS</w:t>
      </w:r>
      <w:r w:rsidRPr="00AA5AA0">
        <w:rPr>
          <w:rStyle w:val="Ninguno"/>
          <w:rFonts w:ascii="Arial" w:hAnsi="Arial" w:cs="Arial"/>
          <w:sz w:val="20"/>
          <w:szCs w:val="20"/>
          <w:u w:color="000000"/>
        </w:rPr>
        <w:t xml:space="preserve">, directa o indirectamente, siempre que ello no caiga dentro de las prácticas de cortesía normales. </w:t>
      </w:r>
    </w:p>
    <w:p w14:paraId="6E845F90" w14:textId="77777777" w:rsidR="007A0D6E" w:rsidRPr="00AA5AA0" w:rsidRDefault="007A0D6E" w:rsidP="00654328">
      <w:pPr>
        <w:pStyle w:val="Poromisin"/>
        <w:numPr>
          <w:ilvl w:val="0"/>
          <w:numId w:val="11"/>
        </w:numPr>
        <w:spacing w:before="0" w:after="120" w:line="360" w:lineRule="auto"/>
        <w:jc w:val="both"/>
        <w:rPr>
          <w:rFonts w:ascii="Arial" w:hAnsi="Arial" w:cs="Arial"/>
          <w:sz w:val="20"/>
          <w:szCs w:val="20"/>
          <w:u w:color="000000"/>
        </w:rPr>
      </w:pPr>
      <w:r w:rsidRPr="00AA5AA0">
        <w:rPr>
          <w:rStyle w:val="Ninguno"/>
          <w:rFonts w:ascii="Arial" w:hAnsi="Arial" w:cs="Arial"/>
          <w:b/>
          <w:bCs/>
          <w:sz w:val="20"/>
          <w:szCs w:val="20"/>
          <w:u w:color="000000"/>
        </w:rPr>
        <w:lastRenderedPageBreak/>
        <w:t>Tráfico de influencias</w:t>
      </w:r>
      <w:r w:rsidRPr="00AA5AA0">
        <w:rPr>
          <w:rStyle w:val="Ninguno"/>
          <w:rFonts w:ascii="Arial" w:hAnsi="Arial" w:cs="Arial"/>
          <w:sz w:val="20"/>
          <w:szCs w:val="20"/>
          <w:u w:color="000000"/>
        </w:rPr>
        <w:t xml:space="preserve">: el delito de tráfico de influencias consiste en influir sobre un funcionario público, aprovechando una relación previa con él o con otro funcionario, para obtener una resolución beneficiosa para la persona o empresa que influye. También constituye este delito solicitar o aceptar cualquier tipo de remuneración o recompensa a cambio de ejercer influencia indebida sobre un funcionario. </w:t>
      </w:r>
    </w:p>
    <w:p w14:paraId="67530BC0" w14:textId="2667FABA" w:rsidR="007A0D6E" w:rsidRPr="00AA5AA0" w:rsidRDefault="007A0D6E" w:rsidP="00654328">
      <w:pPr>
        <w:pStyle w:val="Poromisin"/>
        <w:numPr>
          <w:ilvl w:val="0"/>
          <w:numId w:val="11"/>
        </w:numPr>
        <w:spacing w:before="0" w:after="120" w:line="360" w:lineRule="auto"/>
        <w:jc w:val="both"/>
        <w:rPr>
          <w:rFonts w:ascii="Arial" w:hAnsi="Arial" w:cs="Arial"/>
          <w:sz w:val="20"/>
          <w:szCs w:val="20"/>
          <w:u w:color="000000"/>
        </w:rPr>
      </w:pPr>
      <w:r w:rsidRPr="00AA5AA0">
        <w:rPr>
          <w:rStyle w:val="Ninguno"/>
          <w:rFonts w:ascii="Arial" w:hAnsi="Arial" w:cs="Arial"/>
          <w:b/>
          <w:bCs/>
          <w:sz w:val="20"/>
          <w:szCs w:val="20"/>
          <w:u w:color="000000"/>
        </w:rPr>
        <w:t>Conflicto de interés</w:t>
      </w:r>
      <w:r w:rsidRPr="00AA5AA0">
        <w:rPr>
          <w:rStyle w:val="Ninguno"/>
          <w:rFonts w:ascii="Arial" w:hAnsi="Arial" w:cs="Arial"/>
          <w:sz w:val="20"/>
          <w:szCs w:val="20"/>
          <w:u w:color="000000"/>
        </w:rPr>
        <w:t xml:space="preserve">: se da cuando una persona con poder de decisión no se encuentra en situación de imparcialidad para tomar una decisión comercial, presente o futura, en relación con clientes y proveedores y en el ejercicio de sus funciones en </w:t>
      </w:r>
      <w:r w:rsidR="00EC1264" w:rsidRPr="00AA5AA0">
        <w:rPr>
          <w:rStyle w:val="Ninguno"/>
          <w:rFonts w:ascii="Arial" w:hAnsi="Arial" w:cs="Arial"/>
          <w:sz w:val="20"/>
          <w:szCs w:val="20"/>
          <w:u w:color="000000"/>
        </w:rPr>
        <w:t>GUAGUAS</w:t>
      </w:r>
      <w:r w:rsidRPr="00AA5AA0">
        <w:rPr>
          <w:rStyle w:val="Ninguno"/>
          <w:rFonts w:ascii="Arial" w:hAnsi="Arial" w:cs="Arial"/>
          <w:sz w:val="20"/>
          <w:szCs w:val="20"/>
          <w:u w:color="000000"/>
        </w:rPr>
        <w:t xml:space="preserve">. </w:t>
      </w:r>
    </w:p>
    <w:p w14:paraId="77F6A913" w14:textId="77777777" w:rsidR="007A0D6E" w:rsidRPr="00AA5AA0" w:rsidRDefault="007A0D6E" w:rsidP="00654328">
      <w:pPr>
        <w:pStyle w:val="Poromisin"/>
        <w:numPr>
          <w:ilvl w:val="0"/>
          <w:numId w:val="11"/>
        </w:numPr>
        <w:spacing w:before="0" w:after="120" w:line="360" w:lineRule="auto"/>
        <w:jc w:val="both"/>
        <w:rPr>
          <w:rFonts w:ascii="Arial" w:hAnsi="Arial" w:cs="Arial"/>
          <w:sz w:val="20"/>
          <w:szCs w:val="20"/>
          <w:u w:color="000000"/>
        </w:rPr>
      </w:pPr>
      <w:r w:rsidRPr="00AA5AA0">
        <w:rPr>
          <w:rStyle w:val="Ninguno"/>
          <w:rFonts w:ascii="Arial" w:hAnsi="Arial" w:cs="Arial"/>
          <w:b/>
          <w:bCs/>
          <w:sz w:val="20"/>
          <w:szCs w:val="20"/>
          <w:u w:color="000000"/>
        </w:rPr>
        <w:t>Corrupción entre particulares</w:t>
      </w:r>
      <w:r w:rsidRPr="00AA5AA0">
        <w:rPr>
          <w:rStyle w:val="Ninguno"/>
          <w:rFonts w:ascii="Arial" w:hAnsi="Arial" w:cs="Arial"/>
          <w:sz w:val="20"/>
          <w:szCs w:val="20"/>
          <w:u w:color="000000"/>
        </w:rPr>
        <w:t xml:space="preserve">: el delito de corrupción entre particulares consiste en recibir, solicitar, ofrecer o aceptar, por sí o por persona interpuesta, un beneficio o ventaja no justificados de cualquier naturaleza, para sí o para un tercero, para favorecer indebidamente a otro en la contratación de servicios o en las relaciones comerciales. </w:t>
      </w:r>
    </w:p>
    <w:p w14:paraId="4CC1466C" w14:textId="77777777" w:rsidR="007A0D6E" w:rsidRPr="00AA5AA0" w:rsidRDefault="007A0D6E" w:rsidP="00654328">
      <w:pPr>
        <w:pStyle w:val="Poromisin"/>
        <w:numPr>
          <w:ilvl w:val="0"/>
          <w:numId w:val="11"/>
        </w:numPr>
        <w:spacing w:before="0" w:after="120" w:line="360" w:lineRule="auto"/>
        <w:jc w:val="both"/>
        <w:rPr>
          <w:rFonts w:ascii="Arial" w:hAnsi="Arial" w:cs="Arial"/>
          <w:sz w:val="20"/>
          <w:szCs w:val="20"/>
          <w:u w:color="000000"/>
        </w:rPr>
      </w:pPr>
      <w:r w:rsidRPr="00AA5AA0">
        <w:rPr>
          <w:rStyle w:val="Ninguno"/>
          <w:rFonts w:ascii="Arial" w:hAnsi="Arial" w:cs="Arial"/>
          <w:b/>
          <w:bCs/>
          <w:sz w:val="20"/>
          <w:szCs w:val="20"/>
          <w:u w:color="000000"/>
        </w:rPr>
        <w:t>Regalos y atenciones:</w:t>
      </w:r>
      <w:r w:rsidRPr="00AA5AA0">
        <w:rPr>
          <w:rStyle w:val="Ninguno"/>
          <w:rFonts w:ascii="Arial" w:hAnsi="Arial" w:cs="Arial"/>
          <w:sz w:val="20"/>
          <w:szCs w:val="20"/>
          <w:u w:color="000000"/>
        </w:rPr>
        <w:t xml:space="preserve"> constituye un regalo o atención cualquier cosa de valor. A modo de ejemplo, cae dentro de este concepto cualquier clase de contraprestación directa o indirecta, desde objetos de valor económico, dinero en efectivo o transferencias, inversiones, contratación de terceros (familiares o amigos de aquél de quien se verá favorecido), etc., siempre que estos vayan más allá de las prácticas de cortesía normales, serán susceptibles de constituir soborno o corrupción entre particulares y, por ello, deberán ser ofrecidos o aceptados siguiendo las cautelas establecidas en este política.</w:t>
      </w:r>
    </w:p>
    <w:p w14:paraId="2DB77547" w14:textId="4AD3FD6F" w:rsidR="007A0D6E" w:rsidRPr="00AA5AA0" w:rsidRDefault="007A0D6E" w:rsidP="00654328">
      <w:pPr>
        <w:pStyle w:val="Poromisin"/>
        <w:numPr>
          <w:ilvl w:val="0"/>
          <w:numId w:val="11"/>
        </w:numPr>
        <w:spacing w:before="0" w:after="120" w:line="360" w:lineRule="auto"/>
        <w:jc w:val="both"/>
        <w:rPr>
          <w:rFonts w:ascii="Arial" w:hAnsi="Arial" w:cs="Arial"/>
          <w:sz w:val="20"/>
          <w:szCs w:val="20"/>
          <w:u w:color="000000"/>
        </w:rPr>
      </w:pPr>
      <w:r w:rsidRPr="00AA5AA0">
        <w:rPr>
          <w:rStyle w:val="Ninguno"/>
          <w:rFonts w:ascii="Arial" w:hAnsi="Arial" w:cs="Arial"/>
          <w:b/>
          <w:bCs/>
          <w:sz w:val="20"/>
          <w:szCs w:val="20"/>
          <w:u w:color="000000"/>
        </w:rPr>
        <w:t>Hospitalidades:</w:t>
      </w:r>
      <w:r w:rsidRPr="00AA5AA0">
        <w:rPr>
          <w:rStyle w:val="Ninguno"/>
          <w:rFonts w:ascii="Arial" w:hAnsi="Arial" w:cs="Arial"/>
          <w:sz w:val="20"/>
          <w:szCs w:val="20"/>
          <w:u w:color="000000"/>
        </w:rPr>
        <w:t xml:space="preserve"> hace referencia a cualquier atención, generalmente de carácter social, que se ofrece o recibe en un contexto de negocio y de actividades sociales. Se consideran ejemplos de hospitalidad la invitación a una conferencia o a un evento cultural, o el ofrecimiento de viaje, alojamiento o comida.</w:t>
      </w:r>
    </w:p>
    <w:p w14:paraId="461EF99F" w14:textId="77777777" w:rsidR="000552E8" w:rsidRPr="00AA5AA0" w:rsidRDefault="007A0D6E" w:rsidP="00654328">
      <w:pPr>
        <w:pStyle w:val="Poromisin"/>
        <w:numPr>
          <w:ilvl w:val="0"/>
          <w:numId w:val="11"/>
        </w:numPr>
        <w:spacing w:before="0" w:after="120" w:line="360" w:lineRule="auto"/>
        <w:jc w:val="both"/>
        <w:rPr>
          <w:rStyle w:val="Ninguno"/>
          <w:rFonts w:ascii="Arial" w:hAnsi="Arial" w:cs="Arial"/>
          <w:sz w:val="20"/>
          <w:szCs w:val="20"/>
          <w:u w:color="000000"/>
        </w:rPr>
      </w:pPr>
      <w:r w:rsidRPr="00AA5AA0">
        <w:rPr>
          <w:rStyle w:val="Ninguno"/>
          <w:rFonts w:ascii="Arial" w:hAnsi="Arial" w:cs="Arial"/>
          <w:b/>
          <w:bCs/>
          <w:sz w:val="20"/>
          <w:szCs w:val="20"/>
          <w:u w:color="000000"/>
        </w:rPr>
        <w:t>Prácticas de cortesía normales</w:t>
      </w:r>
      <w:r w:rsidRPr="00AA5AA0">
        <w:rPr>
          <w:rStyle w:val="Ninguno"/>
          <w:rFonts w:ascii="Arial" w:hAnsi="Arial" w:cs="Arial"/>
          <w:sz w:val="20"/>
          <w:szCs w:val="20"/>
          <w:u w:color="000000"/>
        </w:rPr>
        <w:t xml:space="preserve">: se entiende por prácticas de cortesía normales las atenciones y detalles de valor económico moderado que, además, son consideradas habituales en el sector en el que </w:t>
      </w:r>
      <w:r w:rsidR="00EC1264" w:rsidRPr="00AA5AA0">
        <w:rPr>
          <w:rStyle w:val="Ninguno"/>
          <w:rFonts w:ascii="Arial" w:hAnsi="Arial" w:cs="Arial"/>
          <w:sz w:val="20"/>
          <w:szCs w:val="20"/>
          <w:u w:color="000000"/>
        </w:rPr>
        <w:t>GUAGUAS</w:t>
      </w:r>
      <w:r w:rsidRPr="00AA5AA0">
        <w:rPr>
          <w:rStyle w:val="Ninguno"/>
          <w:rFonts w:ascii="Arial" w:hAnsi="Arial" w:cs="Arial"/>
          <w:sz w:val="20"/>
          <w:szCs w:val="20"/>
          <w:u w:color="000000"/>
        </w:rPr>
        <w:t xml:space="preserve"> se desenvuelve. A título ejemplificativo y no exhaustivo, se consideran prácticas normales de cortesía las siguientes:</w:t>
      </w:r>
    </w:p>
    <w:p w14:paraId="7EEAC6FF" w14:textId="77777777" w:rsidR="000552E8" w:rsidRPr="00AA5AA0" w:rsidRDefault="007A0D6E" w:rsidP="00654328">
      <w:pPr>
        <w:pStyle w:val="Poromisin"/>
        <w:numPr>
          <w:ilvl w:val="1"/>
          <w:numId w:val="11"/>
        </w:numPr>
        <w:spacing w:before="0" w:after="120" w:line="360" w:lineRule="auto"/>
        <w:jc w:val="both"/>
        <w:rPr>
          <w:rStyle w:val="Ninguno"/>
          <w:rFonts w:ascii="Arial" w:hAnsi="Arial" w:cs="Arial"/>
          <w:sz w:val="20"/>
          <w:szCs w:val="20"/>
          <w:u w:color="000000"/>
        </w:rPr>
      </w:pPr>
      <w:r w:rsidRPr="00AA5AA0">
        <w:rPr>
          <w:rStyle w:val="Ninguno"/>
          <w:rFonts w:ascii="Arial" w:hAnsi="Arial" w:cs="Arial"/>
          <w:sz w:val="20"/>
          <w:szCs w:val="20"/>
          <w:u w:color="000000"/>
        </w:rPr>
        <w:t xml:space="preserve">Los regalos corporativos con el logotipo de </w:t>
      </w:r>
      <w:r w:rsidR="00EC1264" w:rsidRPr="00AA5AA0">
        <w:rPr>
          <w:rStyle w:val="Ninguno"/>
          <w:rFonts w:ascii="Arial" w:hAnsi="Arial" w:cs="Arial"/>
          <w:sz w:val="20"/>
          <w:szCs w:val="20"/>
          <w:u w:color="000000"/>
        </w:rPr>
        <w:t>GUAGUAS</w:t>
      </w:r>
      <w:r w:rsidRPr="00AA5AA0">
        <w:rPr>
          <w:rStyle w:val="Ninguno"/>
          <w:rFonts w:ascii="Arial" w:hAnsi="Arial" w:cs="Arial"/>
          <w:sz w:val="20"/>
          <w:szCs w:val="20"/>
          <w:u w:color="000000"/>
        </w:rPr>
        <w:t xml:space="preserve"> (p.eg. bolígrafos, llaveros, peluches, etc.).</w:t>
      </w:r>
    </w:p>
    <w:p w14:paraId="6A26808C" w14:textId="77777777" w:rsidR="000552E8" w:rsidRPr="00AA5AA0" w:rsidRDefault="007A0D6E" w:rsidP="00654328">
      <w:pPr>
        <w:pStyle w:val="Poromisin"/>
        <w:numPr>
          <w:ilvl w:val="1"/>
          <w:numId w:val="11"/>
        </w:numPr>
        <w:spacing w:before="0" w:after="120" w:line="360" w:lineRule="auto"/>
        <w:jc w:val="both"/>
        <w:rPr>
          <w:rStyle w:val="Ninguno"/>
          <w:rFonts w:ascii="Arial" w:hAnsi="Arial" w:cs="Arial"/>
          <w:sz w:val="20"/>
          <w:szCs w:val="20"/>
          <w:u w:color="000000"/>
        </w:rPr>
      </w:pPr>
      <w:r w:rsidRPr="00AA5AA0">
        <w:rPr>
          <w:rStyle w:val="Ninguno"/>
          <w:rFonts w:ascii="Arial" w:hAnsi="Arial" w:cs="Arial"/>
          <w:sz w:val="20"/>
          <w:szCs w:val="20"/>
          <w:u w:color="000000"/>
        </w:rPr>
        <w:t>Los artículos promocionales o souvenirs con marca.</w:t>
      </w:r>
    </w:p>
    <w:p w14:paraId="67607452" w14:textId="77777777" w:rsidR="000552E8" w:rsidRPr="00AA5AA0" w:rsidRDefault="007A0D6E" w:rsidP="00654328">
      <w:pPr>
        <w:pStyle w:val="Poromisin"/>
        <w:numPr>
          <w:ilvl w:val="1"/>
          <w:numId w:val="11"/>
        </w:numPr>
        <w:spacing w:before="0" w:after="120" w:line="360" w:lineRule="auto"/>
        <w:jc w:val="both"/>
        <w:rPr>
          <w:rStyle w:val="Ninguno"/>
          <w:rFonts w:ascii="Arial" w:hAnsi="Arial" w:cs="Arial"/>
          <w:sz w:val="20"/>
          <w:szCs w:val="20"/>
          <w:u w:color="000000"/>
        </w:rPr>
      </w:pPr>
      <w:r w:rsidRPr="00AA5AA0">
        <w:rPr>
          <w:rStyle w:val="Ninguno"/>
          <w:rFonts w:ascii="Arial" w:hAnsi="Arial" w:cs="Arial"/>
          <w:sz w:val="20"/>
          <w:szCs w:val="20"/>
          <w:u w:color="000000"/>
        </w:rPr>
        <w:t>El material empleado en reuniones, seminarios, jornadas o congresos (p.eg. bolígrafos, cuadernos, carpetas, carteras, etc.).</w:t>
      </w:r>
    </w:p>
    <w:p w14:paraId="60890045" w14:textId="77777777" w:rsidR="000552E8" w:rsidRPr="00AA5AA0" w:rsidRDefault="007A0D6E" w:rsidP="00654328">
      <w:pPr>
        <w:pStyle w:val="Poromisin"/>
        <w:numPr>
          <w:ilvl w:val="1"/>
          <w:numId w:val="11"/>
        </w:numPr>
        <w:spacing w:before="0" w:after="120" w:line="360" w:lineRule="auto"/>
        <w:jc w:val="both"/>
        <w:rPr>
          <w:rStyle w:val="Ninguno"/>
          <w:rFonts w:ascii="Arial" w:hAnsi="Arial" w:cs="Arial"/>
          <w:sz w:val="20"/>
          <w:szCs w:val="20"/>
          <w:u w:color="000000"/>
        </w:rPr>
      </w:pPr>
      <w:r w:rsidRPr="00AA5AA0">
        <w:rPr>
          <w:rStyle w:val="Ninguno"/>
          <w:rFonts w:ascii="Arial" w:hAnsi="Arial" w:cs="Arial"/>
          <w:sz w:val="20"/>
          <w:szCs w:val="20"/>
          <w:u w:color="000000"/>
        </w:rPr>
        <w:t>Los dulces, bebidas o frutas para consumo personal.</w:t>
      </w:r>
    </w:p>
    <w:p w14:paraId="2DB66599" w14:textId="0148CA64" w:rsidR="007A0D6E" w:rsidRPr="00AA5AA0" w:rsidRDefault="007A0D6E" w:rsidP="00654328">
      <w:pPr>
        <w:pStyle w:val="Poromisin"/>
        <w:numPr>
          <w:ilvl w:val="1"/>
          <w:numId w:val="11"/>
        </w:numPr>
        <w:spacing w:before="0" w:after="120" w:line="360" w:lineRule="auto"/>
        <w:jc w:val="both"/>
        <w:rPr>
          <w:rFonts w:ascii="Arial" w:hAnsi="Arial" w:cs="Arial"/>
          <w:sz w:val="20"/>
          <w:szCs w:val="20"/>
          <w:u w:color="000000"/>
        </w:rPr>
      </w:pPr>
      <w:r w:rsidRPr="00AA5AA0">
        <w:rPr>
          <w:rStyle w:val="Ninguno"/>
          <w:rFonts w:ascii="Arial" w:hAnsi="Arial" w:cs="Arial"/>
          <w:sz w:val="20"/>
          <w:szCs w:val="20"/>
          <w:u w:color="000000"/>
        </w:rPr>
        <w:lastRenderedPageBreak/>
        <w:t>Las flores en ocasiones tradicionales (nacimientos, fallecimientos, etc.).</w:t>
      </w:r>
    </w:p>
    <w:p w14:paraId="786CED5C" w14:textId="21F6F384" w:rsidR="00EC1264" w:rsidRPr="00AA5AA0" w:rsidRDefault="007A0D6E" w:rsidP="00654328">
      <w:pPr>
        <w:pStyle w:val="Poromisin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before="0" w:after="120" w:line="360" w:lineRule="auto"/>
        <w:ind w:left="708"/>
        <w:jc w:val="both"/>
        <w:rPr>
          <w:rStyle w:val="Ninguno"/>
          <w:rFonts w:ascii="Arial" w:eastAsia="Univers LT Std 45 Light" w:hAnsi="Arial" w:cs="Arial"/>
          <w:sz w:val="20"/>
          <w:szCs w:val="20"/>
          <w:u w:color="000000"/>
        </w:rPr>
      </w:pPr>
      <w:r w:rsidRPr="00AA5AA0">
        <w:rPr>
          <w:rStyle w:val="Ninguno"/>
          <w:rFonts w:ascii="Arial" w:eastAsia="Univers LT Std 45 Light" w:hAnsi="Arial" w:cs="Arial"/>
          <w:sz w:val="20"/>
          <w:szCs w:val="20"/>
          <w:u w:color="000000"/>
        </w:rPr>
        <w:t xml:space="preserve">Debe entenderse por valor económico del regalo su valor real de mercado y no el coste que para </w:t>
      </w:r>
      <w:r w:rsidR="00EC1264" w:rsidRPr="00AA5AA0">
        <w:rPr>
          <w:rStyle w:val="Ninguno"/>
          <w:rFonts w:ascii="Arial" w:eastAsia="Univers LT Std 45 Light" w:hAnsi="Arial" w:cs="Arial"/>
          <w:sz w:val="20"/>
          <w:szCs w:val="20"/>
          <w:u w:color="000000"/>
        </w:rPr>
        <w:t>GUAGUAS</w:t>
      </w:r>
      <w:r w:rsidRPr="00AA5AA0">
        <w:rPr>
          <w:rStyle w:val="Ninguno"/>
          <w:rFonts w:ascii="Arial" w:eastAsia="Univers LT Std 45 Light" w:hAnsi="Arial" w:cs="Arial"/>
          <w:sz w:val="20"/>
          <w:szCs w:val="20"/>
          <w:u w:color="000000"/>
        </w:rPr>
        <w:t xml:space="preserve"> ha significado su adquisición (pues en algunos casos este coste de adquisición puede ser significativamente menor al valor de mercado del objeto). En cualquier caso, dicho valor no deberá ser superior a 100 euros.</w:t>
      </w:r>
    </w:p>
    <w:p w14:paraId="15AA4764" w14:textId="2B3C00D0" w:rsidR="00FB1625" w:rsidRPr="00AA5AA0" w:rsidRDefault="007A0D6E" w:rsidP="00654328">
      <w:pPr>
        <w:pStyle w:val="Poromisin"/>
        <w:numPr>
          <w:ilvl w:val="0"/>
          <w:numId w:val="11"/>
        </w:numPr>
        <w:spacing w:before="0" w:after="120" w:line="360" w:lineRule="auto"/>
        <w:jc w:val="both"/>
        <w:rPr>
          <w:rStyle w:val="Ninguno"/>
          <w:rFonts w:ascii="Arial" w:hAnsi="Arial" w:cs="Arial"/>
        </w:rPr>
      </w:pPr>
      <w:r w:rsidRPr="00AA5AA0">
        <w:rPr>
          <w:rStyle w:val="Ninguno"/>
          <w:rFonts w:ascii="Arial" w:hAnsi="Arial" w:cs="Arial"/>
          <w:b/>
          <w:bCs/>
          <w:sz w:val="20"/>
          <w:szCs w:val="20"/>
          <w:u w:color="000000"/>
        </w:rPr>
        <w:t xml:space="preserve">Imagen de marca: </w:t>
      </w:r>
      <w:r w:rsidRPr="00AA5AA0">
        <w:rPr>
          <w:rStyle w:val="Ninguno"/>
          <w:rFonts w:ascii="Arial" w:hAnsi="Arial" w:cs="Arial"/>
          <w:sz w:val="20"/>
          <w:szCs w:val="20"/>
          <w:u w:color="000000"/>
        </w:rPr>
        <w:t>percepción de la identidad de la marca en la mente de los consumidores.</w:t>
      </w:r>
    </w:p>
    <w:p w14:paraId="34F155B3" w14:textId="77777777" w:rsidR="007A0D6E" w:rsidRPr="00AA5AA0" w:rsidRDefault="007A0D6E" w:rsidP="00346E77">
      <w:pPr>
        <w:pStyle w:val="Ttulo1"/>
      </w:pPr>
      <w:bookmarkStart w:id="4" w:name="_Toc213133924"/>
      <w:r w:rsidRPr="00AA5AA0">
        <w:t>4. CRITERIO GENERAL</w:t>
      </w:r>
      <w:bookmarkEnd w:id="4"/>
    </w:p>
    <w:p w14:paraId="1173FCBB" w14:textId="3DF0C811" w:rsidR="00026A5A" w:rsidRPr="00A62564" w:rsidRDefault="007A0D6E" w:rsidP="00654328">
      <w:pPr>
        <w:spacing w:line="360" w:lineRule="auto"/>
        <w:rPr>
          <w:rStyle w:val="Ninguno"/>
          <w:rFonts w:ascii="Helvetica" w:hAnsi="Helvetica"/>
        </w:rPr>
      </w:pPr>
      <w:r w:rsidRPr="00E37006">
        <w:rPr>
          <w:rStyle w:val="Ninguno"/>
          <w:rFonts w:ascii="Helvetica" w:hAnsi="Helvetica"/>
        </w:rPr>
        <w:t xml:space="preserve">Cualquier atención o regalo ofrecido o recibido deberá contar con el visto bueno del </w:t>
      </w:r>
      <w:r w:rsidR="00135CFD" w:rsidRPr="00E37006">
        <w:rPr>
          <w:rStyle w:val="Ninguno"/>
          <w:rFonts w:ascii="Helvetica" w:hAnsi="Helvetica"/>
        </w:rPr>
        <w:t>Responsable del Sistema de Gestión de Cumplimiento Penal y Antisoborno</w:t>
      </w:r>
      <w:r w:rsidRPr="00E37006">
        <w:rPr>
          <w:rStyle w:val="Ninguno"/>
          <w:rFonts w:ascii="Helvetica" w:hAnsi="Helvetica"/>
        </w:rPr>
        <w:t>, con el fin de verificar que está en consonancia con los principios establecidos en el Código de Conducta, con lo dispuesto en este documento y con el contenido de la legislación que pudiera resultar de aplicación, sin que puedan llevarse a cabo actuaciones que contengan algún elemento contrario a dichas normas.</w:t>
      </w:r>
    </w:p>
    <w:p w14:paraId="02318849" w14:textId="77777777" w:rsidR="007A0D6E" w:rsidRPr="00AA5AA0" w:rsidRDefault="007A0D6E" w:rsidP="00346E77">
      <w:pPr>
        <w:pStyle w:val="Ttulo1"/>
      </w:pPr>
      <w:bookmarkStart w:id="5" w:name="_Toc213133925"/>
      <w:r w:rsidRPr="00AA5AA0">
        <w:t>5. NORMAS DE ACTUACIÓN</w:t>
      </w:r>
      <w:bookmarkEnd w:id="5"/>
    </w:p>
    <w:p w14:paraId="41460148" w14:textId="4DC210E7" w:rsidR="007A0D6E" w:rsidRPr="00AA5AA0" w:rsidRDefault="007A0D6E" w:rsidP="00654328">
      <w:pPr>
        <w:pStyle w:val="TEXT1"/>
        <w:spacing w:after="120" w:line="360" w:lineRule="auto"/>
        <w:jc w:val="both"/>
        <w:rPr>
          <w:rStyle w:val="Ninguno"/>
          <w:rFonts w:ascii="Arial" w:eastAsia="Helvetica" w:hAnsi="Arial" w:cs="Arial"/>
        </w:rPr>
      </w:pPr>
      <w:r w:rsidRPr="00AA5AA0">
        <w:rPr>
          <w:rStyle w:val="Ninguno"/>
          <w:rFonts w:ascii="Arial" w:hAnsi="Arial" w:cs="Arial"/>
        </w:rPr>
        <w:t>Con carácter</w:t>
      </w:r>
      <w:r w:rsidR="00A93CE0" w:rsidRPr="00AA5AA0">
        <w:rPr>
          <w:rStyle w:val="Ninguno"/>
          <w:rFonts w:ascii="Arial" w:hAnsi="Arial" w:cs="Arial"/>
        </w:rPr>
        <w:t xml:space="preserve"> </w:t>
      </w:r>
      <w:r w:rsidRPr="00AA5AA0">
        <w:rPr>
          <w:rStyle w:val="Ninguno"/>
          <w:rFonts w:ascii="Arial" w:hAnsi="Arial" w:cs="Arial"/>
        </w:rPr>
        <w:t xml:space="preserve">general, no se admite la aceptación o el ofrecimiento de ningún tipo de regalo o atención que pueda ser interpretado como algo que excede las prácticas de cortesía normales o, de cualquier forma, destinado a recibir o proporcionar un trato de favor en la realización de cualquier actividad que se pueda vincular a </w:t>
      </w:r>
      <w:r w:rsidR="00EC1264" w:rsidRPr="00AA5AA0">
        <w:rPr>
          <w:rStyle w:val="Ninguno"/>
          <w:rFonts w:ascii="Arial" w:hAnsi="Arial" w:cs="Arial"/>
        </w:rPr>
        <w:t>GUAGUAS</w:t>
      </w:r>
      <w:r w:rsidRPr="00AA5AA0">
        <w:rPr>
          <w:rStyle w:val="Ninguno"/>
          <w:rFonts w:ascii="Arial" w:hAnsi="Arial" w:cs="Arial"/>
        </w:rPr>
        <w:t>.</w:t>
      </w:r>
    </w:p>
    <w:p w14:paraId="5F7767ED" w14:textId="61A24094" w:rsidR="00026A5A" w:rsidRPr="00AA5AA0" w:rsidRDefault="007A0D6E" w:rsidP="00654328">
      <w:pPr>
        <w:pStyle w:val="TEXT1"/>
        <w:spacing w:after="120" w:line="360" w:lineRule="auto"/>
        <w:jc w:val="both"/>
        <w:rPr>
          <w:rStyle w:val="Ninguno"/>
          <w:rFonts w:ascii="Arial" w:hAnsi="Arial" w:cs="Arial"/>
        </w:rPr>
      </w:pPr>
      <w:r w:rsidRPr="00AA5AA0">
        <w:rPr>
          <w:rStyle w:val="Ninguno"/>
          <w:rFonts w:ascii="Arial" w:hAnsi="Arial" w:cs="Arial"/>
        </w:rPr>
        <w:t>A los efectos de esta norma, a título ejemplificativo y no exhaustivo, se sitúan más allá de las prácticas normales de cortesía y quedan absolutamente prohibidas:</w:t>
      </w:r>
    </w:p>
    <w:p w14:paraId="06DF7894" w14:textId="77777777" w:rsidR="00026A5A" w:rsidRPr="00AA5AA0" w:rsidRDefault="007A0D6E" w:rsidP="00654328">
      <w:pPr>
        <w:pStyle w:val="TEXT1"/>
        <w:numPr>
          <w:ilvl w:val="0"/>
          <w:numId w:val="14"/>
        </w:numPr>
        <w:spacing w:after="120" w:line="360" w:lineRule="auto"/>
        <w:jc w:val="both"/>
        <w:rPr>
          <w:rStyle w:val="Ninguno"/>
          <w:rFonts w:ascii="Arial" w:hAnsi="Arial" w:cs="Arial"/>
        </w:rPr>
      </w:pPr>
      <w:r w:rsidRPr="00AA5AA0">
        <w:rPr>
          <w:rStyle w:val="Ninguno"/>
          <w:rFonts w:ascii="Arial" w:hAnsi="Arial" w:cs="Arial"/>
        </w:rPr>
        <w:t>Las entregas de dinero en metálico.</w:t>
      </w:r>
    </w:p>
    <w:p w14:paraId="7FE560B5" w14:textId="77777777" w:rsidR="00026A5A" w:rsidRPr="00AA5AA0" w:rsidRDefault="007A0D6E" w:rsidP="00654328">
      <w:pPr>
        <w:pStyle w:val="TEXT1"/>
        <w:numPr>
          <w:ilvl w:val="0"/>
          <w:numId w:val="14"/>
        </w:numPr>
        <w:spacing w:after="120" w:line="360" w:lineRule="auto"/>
        <w:jc w:val="both"/>
        <w:rPr>
          <w:rStyle w:val="Ninguno"/>
          <w:rFonts w:ascii="Arial" w:hAnsi="Arial" w:cs="Arial"/>
        </w:rPr>
      </w:pPr>
      <w:r w:rsidRPr="00AA5AA0">
        <w:rPr>
          <w:rStyle w:val="Ninguno"/>
          <w:rFonts w:ascii="Arial" w:hAnsi="Arial" w:cs="Arial"/>
        </w:rPr>
        <w:t>Las entregas monetarias a través de medios de pago asimilables al dinero.</w:t>
      </w:r>
    </w:p>
    <w:p w14:paraId="0B50618D" w14:textId="4EE59246" w:rsidR="007A0D6E" w:rsidRPr="00AA5AA0" w:rsidRDefault="007A0D6E" w:rsidP="00654328">
      <w:pPr>
        <w:pStyle w:val="TEXT1"/>
        <w:numPr>
          <w:ilvl w:val="0"/>
          <w:numId w:val="14"/>
        </w:numPr>
        <w:spacing w:after="120" w:line="360" w:lineRule="auto"/>
        <w:jc w:val="both"/>
        <w:rPr>
          <w:rFonts w:ascii="Arial" w:hAnsi="Arial" w:cs="Arial"/>
        </w:rPr>
      </w:pPr>
      <w:r w:rsidRPr="00AA5AA0">
        <w:rPr>
          <w:rStyle w:val="Ninguno"/>
          <w:rFonts w:ascii="Arial" w:hAnsi="Arial" w:cs="Arial"/>
        </w:rPr>
        <w:t>Las invitaciones a viajes o estancias hoteleras (excepto aquellas directamente relacionadas con el ejercicio de la actividad laboral la que el destinatario haya sido convocado, como congresos, foros, visitas a fábricas, visitas a redes de transporte, etc</w:t>
      </w:r>
      <w:r w:rsidR="00F05A48">
        <w:rPr>
          <w:rStyle w:val="Ninguno"/>
          <w:rFonts w:ascii="Arial" w:hAnsi="Arial" w:cs="Arial"/>
        </w:rPr>
        <w:t>.</w:t>
      </w:r>
      <w:r w:rsidRPr="00AA5AA0">
        <w:rPr>
          <w:rStyle w:val="Ninguno"/>
          <w:rFonts w:ascii="Arial" w:hAnsi="Arial" w:cs="Arial"/>
        </w:rPr>
        <w:t>).</w:t>
      </w:r>
    </w:p>
    <w:p w14:paraId="6B6A9C4A" w14:textId="77777777" w:rsidR="000E1F20" w:rsidRPr="00AA5AA0" w:rsidRDefault="000E1F20" w:rsidP="00654328">
      <w:pPr>
        <w:pStyle w:val="TEXT1"/>
        <w:spacing w:after="120" w:line="360" w:lineRule="auto"/>
        <w:jc w:val="both"/>
        <w:rPr>
          <w:rStyle w:val="Ninguno"/>
          <w:rFonts w:ascii="Arial" w:hAnsi="Arial" w:cs="Arial"/>
        </w:rPr>
      </w:pPr>
    </w:p>
    <w:p w14:paraId="172F5458" w14:textId="1CA7C62E" w:rsidR="007A0D6E" w:rsidRPr="00AA5AA0" w:rsidRDefault="007A0D6E" w:rsidP="00654328">
      <w:pPr>
        <w:pStyle w:val="TEXT1"/>
        <w:spacing w:after="120" w:line="360" w:lineRule="auto"/>
        <w:jc w:val="both"/>
        <w:rPr>
          <w:rStyle w:val="Ninguno"/>
          <w:rFonts w:ascii="Arial" w:eastAsia="Helvetica" w:hAnsi="Arial" w:cs="Arial"/>
        </w:rPr>
      </w:pPr>
      <w:r w:rsidRPr="00AA5AA0">
        <w:rPr>
          <w:rStyle w:val="Ninguno"/>
          <w:rFonts w:ascii="Arial" w:hAnsi="Arial" w:cs="Arial"/>
        </w:rPr>
        <w:t xml:space="preserve">Adicionalmente, se aplicarán los siguientes criterios de actuación:  </w:t>
      </w:r>
    </w:p>
    <w:p w14:paraId="7A3BA10E" w14:textId="77777777" w:rsidR="00026A5A" w:rsidRPr="00AA5AA0" w:rsidRDefault="007A0D6E" w:rsidP="00654328">
      <w:pPr>
        <w:pStyle w:val="TEXT1"/>
        <w:numPr>
          <w:ilvl w:val="0"/>
          <w:numId w:val="15"/>
        </w:numPr>
        <w:spacing w:after="120" w:line="360" w:lineRule="auto"/>
        <w:jc w:val="both"/>
        <w:rPr>
          <w:rStyle w:val="Ninguno"/>
          <w:rFonts w:ascii="Arial" w:hAnsi="Arial" w:cs="Arial"/>
        </w:rPr>
      </w:pPr>
      <w:r w:rsidRPr="00AA5AA0">
        <w:rPr>
          <w:rStyle w:val="Ninguno"/>
          <w:rFonts w:ascii="Arial" w:hAnsi="Arial" w:cs="Arial"/>
        </w:rPr>
        <w:lastRenderedPageBreak/>
        <w:t xml:space="preserve">En el caso de regalos o atenciones a un funcionario público (o a un tercero vinculado a este) se estará a lo establecido en este documento y el Código de Conducta de </w:t>
      </w:r>
      <w:r w:rsidR="00EC1264" w:rsidRPr="00AA5AA0">
        <w:rPr>
          <w:rStyle w:val="Ninguno"/>
          <w:rFonts w:ascii="Arial" w:hAnsi="Arial" w:cs="Arial"/>
        </w:rPr>
        <w:t>GUAGUAS</w:t>
      </w:r>
      <w:r w:rsidRPr="00AA5AA0">
        <w:rPr>
          <w:rStyle w:val="Ninguno"/>
          <w:rFonts w:ascii="Arial" w:hAnsi="Arial" w:cs="Arial"/>
        </w:rPr>
        <w:t>.</w:t>
      </w:r>
    </w:p>
    <w:p w14:paraId="60A21650" w14:textId="77777777" w:rsidR="00026A5A" w:rsidRPr="00AA5AA0" w:rsidRDefault="007A0D6E" w:rsidP="00654328">
      <w:pPr>
        <w:pStyle w:val="TEXT1"/>
        <w:numPr>
          <w:ilvl w:val="0"/>
          <w:numId w:val="15"/>
        </w:numPr>
        <w:spacing w:after="120" w:line="360" w:lineRule="auto"/>
        <w:jc w:val="both"/>
        <w:rPr>
          <w:rStyle w:val="Ninguno"/>
          <w:rFonts w:ascii="Arial" w:hAnsi="Arial" w:cs="Arial"/>
        </w:rPr>
      </w:pPr>
      <w:r w:rsidRPr="00AA5AA0">
        <w:rPr>
          <w:rStyle w:val="Ninguno"/>
          <w:rFonts w:ascii="Arial" w:hAnsi="Arial" w:cs="Arial"/>
        </w:rPr>
        <w:t xml:space="preserve">En sus relaciones con el sector privado, los colaboradores de </w:t>
      </w:r>
      <w:r w:rsidR="00EC1264" w:rsidRPr="00AA5AA0">
        <w:rPr>
          <w:rStyle w:val="Ninguno"/>
          <w:rFonts w:ascii="Arial" w:hAnsi="Arial" w:cs="Arial"/>
        </w:rPr>
        <w:t>GUAGUAS</w:t>
      </w:r>
      <w:r w:rsidRPr="00AA5AA0">
        <w:rPr>
          <w:rStyle w:val="Ninguno"/>
          <w:rFonts w:ascii="Arial" w:hAnsi="Arial" w:cs="Arial"/>
        </w:rPr>
        <w:t xml:space="preserve"> únicamente podrán realizar regalos destinados a promover la imagen de marca de </w:t>
      </w:r>
      <w:r w:rsidR="00EC1264" w:rsidRPr="00AA5AA0">
        <w:rPr>
          <w:rStyle w:val="Ninguno"/>
          <w:rFonts w:ascii="Arial" w:hAnsi="Arial" w:cs="Arial"/>
        </w:rPr>
        <w:t>GUAGUAS</w:t>
      </w:r>
      <w:r w:rsidRPr="00AA5AA0">
        <w:rPr>
          <w:rStyle w:val="Ninguno"/>
          <w:rFonts w:ascii="Arial" w:hAnsi="Arial" w:cs="Arial"/>
        </w:rPr>
        <w:t xml:space="preserve">, y solo podrán aceptar regalos que supongan la promoción de la imagen de marca de </w:t>
      </w:r>
      <w:r w:rsidR="00EC1264" w:rsidRPr="00AA5AA0">
        <w:rPr>
          <w:rStyle w:val="Ninguno"/>
          <w:rFonts w:ascii="Arial" w:hAnsi="Arial" w:cs="Arial"/>
        </w:rPr>
        <w:t>GUAGUAS</w:t>
      </w:r>
      <w:r w:rsidRPr="00AA5AA0">
        <w:rPr>
          <w:rStyle w:val="Ninguno"/>
          <w:rFonts w:ascii="Arial" w:hAnsi="Arial" w:cs="Arial"/>
        </w:rPr>
        <w:t xml:space="preserve"> que ofrece el regalo.</w:t>
      </w:r>
    </w:p>
    <w:p w14:paraId="7928E7A7" w14:textId="5CF8E68E" w:rsidR="00026A5A" w:rsidRPr="00AA5AA0" w:rsidRDefault="007A0D6E" w:rsidP="00654328">
      <w:pPr>
        <w:pStyle w:val="TEXT1"/>
        <w:numPr>
          <w:ilvl w:val="0"/>
          <w:numId w:val="15"/>
        </w:numPr>
        <w:spacing w:after="120" w:line="360" w:lineRule="auto"/>
        <w:jc w:val="both"/>
        <w:rPr>
          <w:rStyle w:val="Ninguno"/>
          <w:rFonts w:ascii="Arial" w:hAnsi="Arial" w:cs="Arial"/>
        </w:rPr>
      </w:pPr>
      <w:r w:rsidRPr="00AA5AA0">
        <w:rPr>
          <w:rStyle w:val="Ninguno"/>
          <w:rFonts w:ascii="Arial" w:hAnsi="Arial" w:cs="Arial"/>
        </w:rPr>
        <w:t>Está prohibido solicitar regalos</w:t>
      </w:r>
      <w:r w:rsidR="00D50473">
        <w:rPr>
          <w:rStyle w:val="Ninguno"/>
          <w:rFonts w:ascii="Arial" w:hAnsi="Arial" w:cs="Arial"/>
        </w:rPr>
        <w:t>,</w:t>
      </w:r>
      <w:r w:rsidRPr="00AA5AA0">
        <w:rPr>
          <w:rStyle w:val="Ninguno"/>
          <w:rFonts w:ascii="Arial" w:hAnsi="Arial" w:cs="Arial"/>
        </w:rPr>
        <w:t xml:space="preserve"> para sí o para un tercero</w:t>
      </w:r>
      <w:r w:rsidR="00D50473">
        <w:rPr>
          <w:rStyle w:val="Ninguno"/>
          <w:rFonts w:ascii="Arial" w:hAnsi="Arial" w:cs="Arial"/>
        </w:rPr>
        <w:t>,</w:t>
      </w:r>
      <w:r w:rsidRPr="00AA5AA0">
        <w:rPr>
          <w:rStyle w:val="Ninguno"/>
          <w:rFonts w:ascii="Arial" w:hAnsi="Arial" w:cs="Arial"/>
        </w:rPr>
        <w:t xml:space="preserve"> de clientes o proveedores con los que </w:t>
      </w:r>
      <w:r w:rsidR="00EC1264" w:rsidRPr="00AA5AA0">
        <w:rPr>
          <w:rStyle w:val="Ninguno"/>
          <w:rFonts w:ascii="Arial" w:hAnsi="Arial" w:cs="Arial"/>
        </w:rPr>
        <w:t>GUAGUAS</w:t>
      </w:r>
      <w:r w:rsidRPr="00AA5AA0">
        <w:rPr>
          <w:rStyle w:val="Ninguno"/>
          <w:rFonts w:ascii="Arial" w:hAnsi="Arial" w:cs="Arial"/>
        </w:rPr>
        <w:t xml:space="preserve"> mantiene relaciones comerciales. </w:t>
      </w:r>
    </w:p>
    <w:p w14:paraId="5AB4B5E8" w14:textId="77777777" w:rsidR="00026A5A" w:rsidRPr="00AA5AA0" w:rsidRDefault="007A0D6E" w:rsidP="00654328">
      <w:pPr>
        <w:pStyle w:val="TEXT1"/>
        <w:numPr>
          <w:ilvl w:val="0"/>
          <w:numId w:val="15"/>
        </w:numPr>
        <w:spacing w:after="120" w:line="360" w:lineRule="auto"/>
        <w:jc w:val="both"/>
        <w:rPr>
          <w:rStyle w:val="Ninguno"/>
          <w:rFonts w:ascii="Arial" w:hAnsi="Arial" w:cs="Arial"/>
        </w:rPr>
      </w:pPr>
      <w:r w:rsidRPr="00AA5AA0">
        <w:rPr>
          <w:rStyle w:val="Ninguno"/>
          <w:rFonts w:ascii="Arial" w:hAnsi="Arial" w:cs="Arial"/>
        </w:rPr>
        <w:t xml:space="preserve">Sobre aquellas invitaciones a eventos no relacionados con el negocio, sólo podrán ser ofrecidas invitaciones a eventos patrocinados por </w:t>
      </w:r>
      <w:r w:rsidR="00EC1264" w:rsidRPr="00AA5AA0">
        <w:rPr>
          <w:rStyle w:val="Ninguno"/>
          <w:rFonts w:ascii="Arial" w:hAnsi="Arial" w:cs="Arial"/>
        </w:rPr>
        <w:t>GUAGUAS</w:t>
      </w:r>
      <w:r w:rsidRPr="00AA5AA0">
        <w:rPr>
          <w:rStyle w:val="Ninguno"/>
          <w:rFonts w:ascii="Arial" w:hAnsi="Arial" w:cs="Arial"/>
        </w:rPr>
        <w:t xml:space="preserve"> o en los que </w:t>
      </w:r>
      <w:r w:rsidR="00EC1264" w:rsidRPr="00AA5AA0">
        <w:rPr>
          <w:rStyle w:val="Ninguno"/>
          <w:rFonts w:ascii="Arial" w:hAnsi="Arial" w:cs="Arial"/>
        </w:rPr>
        <w:t>GUAGUAS</w:t>
      </w:r>
      <w:r w:rsidRPr="00AA5AA0">
        <w:rPr>
          <w:rStyle w:val="Ninguno"/>
          <w:rFonts w:ascii="Arial" w:hAnsi="Arial" w:cs="Arial"/>
        </w:rPr>
        <w:t xml:space="preserve"> disponga de localidades de manera recurrente, y en ningún caso sean invitaciones individualizadas. </w:t>
      </w:r>
    </w:p>
    <w:p w14:paraId="4F6E8D05" w14:textId="77777777" w:rsidR="00026A5A" w:rsidRPr="00AA5AA0" w:rsidRDefault="007A0D6E" w:rsidP="00654328">
      <w:pPr>
        <w:pStyle w:val="TEXT1"/>
        <w:numPr>
          <w:ilvl w:val="0"/>
          <w:numId w:val="15"/>
        </w:numPr>
        <w:spacing w:after="120" w:line="360" w:lineRule="auto"/>
        <w:jc w:val="both"/>
        <w:rPr>
          <w:rStyle w:val="Ninguno"/>
          <w:rFonts w:ascii="Arial" w:hAnsi="Arial" w:cs="Arial"/>
        </w:rPr>
      </w:pPr>
      <w:r w:rsidRPr="00AA5AA0">
        <w:rPr>
          <w:rStyle w:val="Ninguno"/>
          <w:rFonts w:ascii="Arial" w:hAnsi="Arial" w:cs="Arial"/>
        </w:rPr>
        <w:t xml:space="preserve">Sólo podrán ser aceptadas aquellas invitaciones a eventos no relacionados con el negocio provenientes de personas o empresas del sector privado cuando estén patrocinadas por el que invita, cuando no tengan carácter individualizado, y siempre y cuando no contravenga lo establecido en el criterio general de esta política. </w:t>
      </w:r>
    </w:p>
    <w:p w14:paraId="5F587854" w14:textId="1DE61456" w:rsidR="00026A5A" w:rsidRPr="00AA5AA0" w:rsidRDefault="007A0D6E" w:rsidP="00654328">
      <w:pPr>
        <w:pStyle w:val="TEXT1"/>
        <w:numPr>
          <w:ilvl w:val="0"/>
          <w:numId w:val="15"/>
        </w:numPr>
        <w:spacing w:after="120" w:line="360" w:lineRule="auto"/>
        <w:jc w:val="both"/>
        <w:rPr>
          <w:rStyle w:val="Ninguno"/>
          <w:rFonts w:ascii="Arial" w:hAnsi="Arial" w:cs="Arial"/>
        </w:rPr>
      </w:pPr>
      <w:r w:rsidRPr="00AA5AA0">
        <w:rPr>
          <w:rStyle w:val="Ninguno"/>
          <w:rFonts w:ascii="Arial" w:hAnsi="Arial" w:cs="Arial"/>
        </w:rPr>
        <w:t xml:space="preserve">Sobre aquellas invitaciones recibidas a eventos relacionados con el negocio, tales como congresos, seminarios, conferencias o actos de similar naturaleza, </w:t>
      </w:r>
      <w:r w:rsidR="00EC1264" w:rsidRPr="00AA5AA0">
        <w:rPr>
          <w:rStyle w:val="Ninguno"/>
          <w:rFonts w:ascii="Arial" w:hAnsi="Arial" w:cs="Arial"/>
        </w:rPr>
        <w:t>GUAGUAS</w:t>
      </w:r>
      <w:r w:rsidRPr="00AA5AA0">
        <w:rPr>
          <w:rStyle w:val="Ninguno"/>
          <w:rFonts w:ascii="Arial" w:hAnsi="Arial" w:cs="Arial"/>
        </w:rPr>
        <w:t xml:space="preserve"> podrá cubrir los gastos de viaje y alojamiento de sus colaboradores. De existir situaciones que aconsejen lo contrario deberá someterse a la valoración </w:t>
      </w:r>
      <w:bookmarkStart w:id="6" w:name="_Hlk212452970"/>
      <w:r w:rsidRPr="00AA5AA0">
        <w:rPr>
          <w:rStyle w:val="Ninguno"/>
          <w:rFonts w:ascii="Arial" w:hAnsi="Arial" w:cs="Arial"/>
        </w:rPr>
        <w:t xml:space="preserve">del </w:t>
      </w:r>
      <w:r w:rsidR="00026A5A" w:rsidRPr="00AA5AA0">
        <w:rPr>
          <w:rStyle w:val="Ninguno"/>
          <w:rFonts w:ascii="Arial" w:hAnsi="Arial" w:cs="Arial"/>
        </w:rPr>
        <w:t>Órgano de Cumplimiento de GUAGUAS</w:t>
      </w:r>
      <w:bookmarkEnd w:id="6"/>
      <w:r w:rsidRPr="00AA5AA0">
        <w:rPr>
          <w:rStyle w:val="Ninguno"/>
          <w:rFonts w:ascii="Arial" w:hAnsi="Arial" w:cs="Arial"/>
        </w:rPr>
        <w:t xml:space="preserve">. </w:t>
      </w:r>
    </w:p>
    <w:p w14:paraId="745AEF89" w14:textId="045E6EE6" w:rsidR="00026A5A" w:rsidRPr="00AA5AA0" w:rsidRDefault="007A0D6E" w:rsidP="00654328">
      <w:pPr>
        <w:pStyle w:val="TEXT1"/>
        <w:numPr>
          <w:ilvl w:val="0"/>
          <w:numId w:val="15"/>
        </w:numPr>
        <w:spacing w:after="120" w:line="360" w:lineRule="auto"/>
        <w:jc w:val="both"/>
        <w:rPr>
          <w:rStyle w:val="Ninguno"/>
          <w:rFonts w:ascii="Arial" w:hAnsi="Arial" w:cs="Arial"/>
        </w:rPr>
      </w:pPr>
      <w:r w:rsidRPr="00AA5AA0">
        <w:rPr>
          <w:rStyle w:val="Ninguno"/>
          <w:rFonts w:ascii="Arial" w:hAnsi="Arial" w:cs="Arial"/>
        </w:rPr>
        <w:t xml:space="preserve">Cuando </w:t>
      </w:r>
      <w:r w:rsidR="00EC1264" w:rsidRPr="00AA5AA0">
        <w:rPr>
          <w:rStyle w:val="Ninguno"/>
          <w:rFonts w:ascii="Arial" w:hAnsi="Arial" w:cs="Arial"/>
        </w:rPr>
        <w:t>GUAGUAS</w:t>
      </w:r>
      <w:r w:rsidRPr="00AA5AA0">
        <w:rPr>
          <w:rStyle w:val="Ninguno"/>
          <w:rFonts w:ascii="Arial" w:hAnsi="Arial" w:cs="Arial"/>
        </w:rPr>
        <w:t xml:space="preserve"> realice invitaciones a eventos relacionados con el negocio, podrá correr con los gastos de viaje y alojamiento, salvo que existieran circunstancias que pudieran comprometer la independencia de los invitados, generar conflictos de interés, reales o aparentes o, de cualquier otro modo, rebasar las prácticas normales de cortesía. En caso de duda, esta deberá someterse a la valoración </w:t>
      </w:r>
      <w:r w:rsidR="00026A5A" w:rsidRPr="00AA5AA0">
        <w:rPr>
          <w:rStyle w:val="Ninguno"/>
          <w:rFonts w:ascii="Arial" w:hAnsi="Arial" w:cs="Arial"/>
        </w:rPr>
        <w:t>del Órgano de Cumplimiento de GUAGUAS</w:t>
      </w:r>
      <w:r w:rsidRPr="00AA5AA0">
        <w:rPr>
          <w:rStyle w:val="Ninguno"/>
          <w:rFonts w:ascii="Arial" w:hAnsi="Arial" w:cs="Arial"/>
        </w:rPr>
        <w:t>.</w:t>
      </w:r>
    </w:p>
    <w:p w14:paraId="5CCF90FF" w14:textId="308C03FD" w:rsidR="007A0D6E" w:rsidRPr="00AA5AA0" w:rsidRDefault="007A0D6E" w:rsidP="00654328">
      <w:pPr>
        <w:pStyle w:val="TEXT1"/>
        <w:numPr>
          <w:ilvl w:val="0"/>
          <w:numId w:val="15"/>
        </w:numPr>
        <w:spacing w:after="120" w:line="360" w:lineRule="auto"/>
        <w:jc w:val="both"/>
        <w:rPr>
          <w:rFonts w:ascii="Arial" w:hAnsi="Arial" w:cs="Arial"/>
        </w:rPr>
      </w:pPr>
      <w:r w:rsidRPr="00AA5AA0">
        <w:rPr>
          <w:rStyle w:val="Ninguno"/>
          <w:rFonts w:ascii="Arial" w:hAnsi="Arial" w:cs="Arial"/>
        </w:rPr>
        <w:t xml:space="preserve">Cualquier regalo recibido que se considere no adecuado conforme a lo establecido en esta política deberá ser devuelto por el colaborador que lo reciba, comunicando dicha circunstancia a su nivel directivo inmediatamente superior, quien a su vez lo comunicará </w:t>
      </w:r>
      <w:r w:rsidR="00026A5A" w:rsidRPr="00AA5AA0">
        <w:rPr>
          <w:rStyle w:val="Ninguno"/>
          <w:rFonts w:ascii="Arial" w:hAnsi="Arial" w:cs="Arial"/>
        </w:rPr>
        <w:t>al Órgano de Cumplimiento de GUAGUAS</w:t>
      </w:r>
      <w:r w:rsidRPr="00AA5AA0">
        <w:rPr>
          <w:rStyle w:val="Ninguno"/>
          <w:rFonts w:ascii="Arial" w:hAnsi="Arial" w:cs="Arial"/>
        </w:rPr>
        <w:t>.</w:t>
      </w:r>
    </w:p>
    <w:p w14:paraId="21FA62BA" w14:textId="4331A9C2" w:rsidR="007A0D6E" w:rsidRPr="00AA5AA0" w:rsidRDefault="007A0D6E" w:rsidP="00654328">
      <w:pPr>
        <w:pStyle w:val="TEXT1"/>
        <w:spacing w:after="120" w:line="360" w:lineRule="auto"/>
        <w:jc w:val="both"/>
        <w:rPr>
          <w:rFonts w:ascii="Arial" w:hAnsi="Arial" w:cs="Arial"/>
        </w:rPr>
      </w:pPr>
      <w:r w:rsidRPr="00AA5AA0">
        <w:rPr>
          <w:rStyle w:val="Ninguno"/>
          <w:rFonts w:ascii="Arial" w:hAnsi="Arial" w:cs="Arial"/>
        </w:rPr>
        <w:t xml:space="preserve">Con carácter general, la aceptación u ofrecimiento de regalos o atenciones procedentes o destinados, respectivamente, a clientes o proveedores con los que </w:t>
      </w:r>
      <w:r w:rsidR="00EC1264" w:rsidRPr="00AA5AA0">
        <w:rPr>
          <w:rStyle w:val="Ninguno"/>
          <w:rFonts w:ascii="Arial" w:hAnsi="Arial" w:cs="Arial"/>
        </w:rPr>
        <w:t>GUAGUAS</w:t>
      </w:r>
      <w:r w:rsidRPr="00AA5AA0">
        <w:rPr>
          <w:rStyle w:val="Ninguno"/>
          <w:rFonts w:ascii="Arial" w:hAnsi="Arial" w:cs="Arial"/>
        </w:rPr>
        <w:t xml:space="preserve"> mantenga relaciones comerciales, producido en el contexto de las prácticas normales de cortesía, </w:t>
      </w:r>
      <w:r w:rsidRPr="0091583F">
        <w:rPr>
          <w:rStyle w:val="Ninguno"/>
          <w:rFonts w:ascii="Arial" w:hAnsi="Arial" w:cs="Arial"/>
        </w:rPr>
        <w:t>deberá comunicarse al nivel directivo inmediatamente superior, indicando el tipo de regalo recibido, así como la identidad del emisor.</w:t>
      </w:r>
      <w:r w:rsidRPr="00AA5AA0">
        <w:rPr>
          <w:rStyle w:val="Ninguno"/>
          <w:rFonts w:ascii="Arial" w:hAnsi="Arial" w:cs="Arial"/>
        </w:rPr>
        <w:t xml:space="preserve"> </w:t>
      </w:r>
    </w:p>
    <w:p w14:paraId="0849FF1B" w14:textId="37F806FA" w:rsidR="00026A5A" w:rsidRDefault="007A0D6E" w:rsidP="00654328">
      <w:pPr>
        <w:pStyle w:val="TEXT1"/>
        <w:spacing w:after="120" w:line="360" w:lineRule="auto"/>
        <w:jc w:val="both"/>
        <w:rPr>
          <w:rStyle w:val="Ninguno"/>
          <w:rFonts w:ascii="Arial" w:hAnsi="Arial" w:cs="Arial"/>
        </w:rPr>
      </w:pPr>
      <w:r w:rsidRPr="00AA5AA0">
        <w:rPr>
          <w:rStyle w:val="Ninguno"/>
          <w:rFonts w:ascii="Arial" w:hAnsi="Arial" w:cs="Arial"/>
        </w:rPr>
        <w:lastRenderedPageBreak/>
        <w:t xml:space="preserve">Con carácter general, todo regalo o atención procedente de personas o empresas del sector privado con los que </w:t>
      </w:r>
      <w:r w:rsidR="00EC1264" w:rsidRPr="00AA5AA0">
        <w:rPr>
          <w:rStyle w:val="Ninguno"/>
          <w:rFonts w:ascii="Arial" w:hAnsi="Arial" w:cs="Arial"/>
        </w:rPr>
        <w:t>GUAGUAS</w:t>
      </w:r>
      <w:r w:rsidRPr="00AA5AA0">
        <w:rPr>
          <w:rStyle w:val="Ninguno"/>
          <w:rFonts w:ascii="Arial" w:hAnsi="Arial" w:cs="Arial"/>
        </w:rPr>
        <w:t xml:space="preserve"> no mantenga relaciones comerciales deberá </w:t>
      </w:r>
      <w:r w:rsidRPr="0091583F">
        <w:rPr>
          <w:rStyle w:val="Ninguno"/>
          <w:rFonts w:ascii="Arial" w:hAnsi="Arial" w:cs="Arial"/>
        </w:rPr>
        <w:t xml:space="preserve">comunicarse al nivel directivo inmediatamente superior, indicando el tipo de regalo recibido, importe estimado a valor real de </w:t>
      </w:r>
      <w:r w:rsidR="000E1F20" w:rsidRPr="0091583F">
        <w:rPr>
          <w:rStyle w:val="Ninguno"/>
          <w:rFonts w:ascii="Arial" w:hAnsi="Arial" w:cs="Arial"/>
        </w:rPr>
        <w:t>mercado,</w:t>
      </w:r>
      <w:r w:rsidRPr="0091583F">
        <w:rPr>
          <w:rStyle w:val="Ninguno"/>
          <w:rFonts w:ascii="Arial" w:hAnsi="Arial" w:cs="Arial"/>
        </w:rPr>
        <w:t xml:space="preserve"> así como la identidad del emisor.</w:t>
      </w:r>
    </w:p>
    <w:p w14:paraId="0138EEC2" w14:textId="29E37791" w:rsidR="0091583F" w:rsidRPr="00AA5AA0" w:rsidRDefault="0091583F" w:rsidP="00654328">
      <w:pPr>
        <w:pStyle w:val="TEXT1"/>
        <w:spacing w:after="120" w:line="360" w:lineRule="auto"/>
        <w:jc w:val="both"/>
        <w:rPr>
          <w:rFonts w:ascii="Helvetica" w:hAnsi="Helvetica" w:cs="Helvetica"/>
        </w:rPr>
      </w:pPr>
      <w:r w:rsidRPr="00E37006">
        <w:rPr>
          <w:rFonts w:ascii="Helvetica" w:hAnsi="Helvetica" w:cs="Helvetica"/>
        </w:rPr>
        <w:t xml:space="preserve">Tras su comunicación al nivel directivo inmediatamente superior o, si el regalo estuviera dirigido a un Directivo, el propio Directivo afectado deberá comunicar dicho recibimiento u </w:t>
      </w:r>
      <w:r w:rsidR="00A15486" w:rsidRPr="00E37006">
        <w:rPr>
          <w:rFonts w:ascii="Helvetica" w:hAnsi="Helvetica" w:cs="Helvetica"/>
        </w:rPr>
        <w:t>ofrecimiento</w:t>
      </w:r>
      <w:r w:rsidRPr="00E37006">
        <w:rPr>
          <w:rFonts w:ascii="Helvetica" w:hAnsi="Helvetica" w:cs="Helvetica"/>
        </w:rPr>
        <w:t xml:space="preserve"> en el registro de regalos y hospitalidades custodiado por el Responsable del Sistema de Gestión de Cumplimiento Penal y Antisoborno. Mediante este registro, el Responsable del SGCPA comunicará la posibilidad de aceptar dicho regalo según lo indicado en esta Política y en la documentación referida que regule las hospitalidades.</w:t>
      </w:r>
      <w:r>
        <w:rPr>
          <w:rFonts w:ascii="Helvetica" w:hAnsi="Helvetica" w:cs="Helvetica"/>
        </w:rPr>
        <w:t xml:space="preserve"> </w:t>
      </w:r>
    </w:p>
    <w:p w14:paraId="25EAC762" w14:textId="77777777" w:rsidR="007A0D6E" w:rsidRPr="00AA5AA0" w:rsidRDefault="007A0D6E" w:rsidP="00346E77">
      <w:pPr>
        <w:pStyle w:val="Ttulo1"/>
      </w:pPr>
      <w:bookmarkStart w:id="7" w:name="_Toc213133926"/>
      <w:r w:rsidRPr="00AA5AA0">
        <w:t>6. RESPONSABILIDADES</w:t>
      </w:r>
      <w:bookmarkEnd w:id="7"/>
    </w:p>
    <w:p w14:paraId="3AEFD411" w14:textId="27EB1A2F" w:rsidR="007A0D6E" w:rsidRPr="00AA5AA0" w:rsidRDefault="007A0D6E" w:rsidP="00346E77">
      <w:pPr>
        <w:pStyle w:val="Subttulo"/>
      </w:pPr>
      <w:r w:rsidRPr="00AA5AA0">
        <w:t xml:space="preserve">Personal de </w:t>
      </w:r>
      <w:r w:rsidR="00EC1264" w:rsidRPr="00AA5AA0">
        <w:t>GUAGUAS</w:t>
      </w:r>
    </w:p>
    <w:p w14:paraId="1E0DDAA7" w14:textId="64FF0E00" w:rsidR="00346E77" w:rsidRPr="00AA5AA0" w:rsidRDefault="007A0D6E" w:rsidP="00654328">
      <w:pPr>
        <w:spacing w:line="360" w:lineRule="auto"/>
        <w:rPr>
          <w:rFonts w:ascii="Helvetica" w:hAnsi="Helvetica"/>
        </w:rPr>
      </w:pPr>
      <w:r w:rsidRPr="00E37006">
        <w:rPr>
          <w:rStyle w:val="Ninguno"/>
          <w:rFonts w:ascii="Helvetica" w:hAnsi="Helvetica"/>
        </w:rPr>
        <w:t>Cumplir con lo establecido en esta política y reportar toda infracción o sospecha de infracción. Deberán comunicar a su nivel directivo inmediatamente superior sobre los regalos recibidos o a realizar,</w:t>
      </w:r>
      <w:r w:rsidR="00E9153A" w:rsidRPr="00E37006">
        <w:rPr>
          <w:rStyle w:val="Ninguno"/>
          <w:rFonts w:ascii="Helvetica" w:hAnsi="Helvetica"/>
        </w:rPr>
        <w:t xml:space="preserve"> que reportará al Responsable del Sistema de Gestión de Cumplimiento Penal y Antisoborno,</w:t>
      </w:r>
      <w:r w:rsidRPr="00E37006">
        <w:rPr>
          <w:rStyle w:val="Ninguno"/>
          <w:rFonts w:ascii="Helvetica" w:hAnsi="Helvetica"/>
        </w:rPr>
        <w:t xml:space="preserve"> para verificar la adecuación de los mismos con la presente política.</w:t>
      </w:r>
      <w:r w:rsidRPr="00AA5AA0">
        <w:rPr>
          <w:rStyle w:val="Ninguno"/>
          <w:rFonts w:ascii="Helvetica" w:hAnsi="Helvetica"/>
        </w:rPr>
        <w:t xml:space="preserve"> </w:t>
      </w:r>
    </w:p>
    <w:p w14:paraId="39E8B525" w14:textId="42D6396C" w:rsidR="007A0D6E" w:rsidRPr="00AA5AA0" w:rsidRDefault="007A0D6E" w:rsidP="00346E77">
      <w:pPr>
        <w:pStyle w:val="Subttulo"/>
      </w:pPr>
      <w:r w:rsidRPr="00AA5AA0">
        <w:t>Directivos</w:t>
      </w:r>
      <w:r w:rsidR="00585C44">
        <w:t xml:space="preserve"> de GUAGUAS</w:t>
      </w:r>
    </w:p>
    <w:p w14:paraId="23630883" w14:textId="40883D91" w:rsidR="00585C44" w:rsidRDefault="008A3541" w:rsidP="00654328">
      <w:pPr>
        <w:spacing w:line="360" w:lineRule="auto"/>
        <w:rPr>
          <w:rStyle w:val="Ninguno"/>
          <w:rFonts w:ascii="Helvetica" w:hAnsi="Helvetica"/>
        </w:rPr>
      </w:pPr>
      <w:r w:rsidRPr="00E37006">
        <w:rPr>
          <w:rStyle w:val="Ninguno"/>
          <w:rFonts w:ascii="Helvetica" w:hAnsi="Helvetica"/>
        </w:rPr>
        <w:t>Registrar los regalos y hospitalidades recibidos por ellos mismos o por el personal afectado de su Departamento, y dar constancia de los mismos al Responsable del Sistema de Gestión de Cumplimiento Penal y Antisoborno</w:t>
      </w:r>
      <w:r w:rsidR="007A0D6E" w:rsidRPr="00E37006">
        <w:rPr>
          <w:rStyle w:val="Ninguno"/>
          <w:rFonts w:ascii="Helvetica" w:hAnsi="Helvetica"/>
        </w:rPr>
        <w:t>.</w:t>
      </w:r>
      <w:r w:rsidR="007A0D6E" w:rsidRPr="00AA5AA0">
        <w:rPr>
          <w:rStyle w:val="Ninguno"/>
          <w:rFonts w:ascii="Helvetica" w:hAnsi="Helvetica"/>
        </w:rPr>
        <w:t xml:space="preserve"> </w:t>
      </w:r>
    </w:p>
    <w:p w14:paraId="68D4ADD3" w14:textId="515222AB" w:rsidR="00585C44" w:rsidRPr="00E37006" w:rsidRDefault="00585C44" w:rsidP="00585C44">
      <w:pPr>
        <w:pStyle w:val="Subttulo"/>
      </w:pPr>
      <w:r w:rsidRPr="00E37006">
        <w:t>Responsable del SGCPA de GUAGUAS</w:t>
      </w:r>
    </w:p>
    <w:p w14:paraId="21463924" w14:textId="6185F837" w:rsidR="00585C44" w:rsidRPr="00AA5AA0" w:rsidRDefault="00585C44" w:rsidP="00654328">
      <w:pPr>
        <w:spacing w:line="360" w:lineRule="auto"/>
        <w:rPr>
          <w:rFonts w:ascii="Helvetica" w:eastAsia="Helvetica" w:hAnsi="Helvetica" w:cs="Helvetica"/>
        </w:rPr>
      </w:pPr>
      <w:r w:rsidRPr="00E37006">
        <w:rPr>
          <w:rFonts w:ascii="Helvetica" w:eastAsia="Helvetica" w:hAnsi="Helvetica" w:cs="Helvetica"/>
        </w:rPr>
        <w:t xml:space="preserve">El Responsable del Sistema de Gestión de Cumplimiento Penal y Antisoborno deberá </w:t>
      </w:r>
      <w:r w:rsidRPr="00E37006">
        <w:rPr>
          <w:rStyle w:val="Ninguno"/>
          <w:rFonts w:ascii="Helvetica" w:hAnsi="Helvetica"/>
        </w:rPr>
        <w:t>verificar que las atenciones y los regalos recibidos y realizados por el personal están en consonancia con los principios establecidos en la presente política, procediendo en cada caso a su autorización o denegación. Asimismo, consultarán con del Órgano de Cumplimiento de GUAGUAS sobre aquellos regalos y atenciones recibidos o a realizar que generen duda sobre su adecuación.</w:t>
      </w:r>
    </w:p>
    <w:p w14:paraId="1664B301" w14:textId="77777777" w:rsidR="003E6407" w:rsidRDefault="003E6407" w:rsidP="00933DA9">
      <w:pPr>
        <w:pStyle w:val="Subttulo"/>
      </w:pPr>
    </w:p>
    <w:p w14:paraId="7A16011B" w14:textId="6B903596" w:rsidR="007A0D6E" w:rsidRPr="00AA5AA0" w:rsidRDefault="00026A5A" w:rsidP="00933DA9">
      <w:pPr>
        <w:pStyle w:val="Subttulo"/>
      </w:pPr>
      <w:r w:rsidRPr="00AA5AA0">
        <w:lastRenderedPageBreak/>
        <w:t>Órgano de Cumplimiento de GUAGUAS</w:t>
      </w:r>
    </w:p>
    <w:p w14:paraId="39354F16" w14:textId="77777777" w:rsidR="007A0D6E" w:rsidRPr="00585C44" w:rsidRDefault="007A0D6E" w:rsidP="00654328">
      <w:pPr>
        <w:spacing w:line="360" w:lineRule="auto"/>
        <w:rPr>
          <w:rStyle w:val="Ninguno"/>
          <w:rFonts w:ascii="Helvetica" w:eastAsia="Helvetica" w:hAnsi="Helvetica" w:cs="Helvetica"/>
        </w:rPr>
      </w:pPr>
      <w:r w:rsidRPr="00585C44">
        <w:rPr>
          <w:rStyle w:val="Ninguno"/>
          <w:rFonts w:ascii="Helvetica" w:hAnsi="Helvetica"/>
        </w:rPr>
        <w:t xml:space="preserve">Verificar el cumplimiento de lo dispuesto en esta política y atender las consultas recibidas, orientando sobre el criterio a seguir cuando se tengan dudas sobre la adecuación de las atenciones o regalos recibidos de acuerdo con la presente política. </w:t>
      </w:r>
    </w:p>
    <w:p w14:paraId="5525D431" w14:textId="7E84A0AE" w:rsidR="00933DA9" w:rsidRPr="00AA5AA0" w:rsidRDefault="007A0D6E" w:rsidP="00654328">
      <w:pPr>
        <w:spacing w:line="360" w:lineRule="auto"/>
        <w:rPr>
          <w:rFonts w:ascii="Helvetica" w:hAnsi="Helvetica"/>
        </w:rPr>
      </w:pPr>
      <w:r w:rsidRPr="00585C44">
        <w:rPr>
          <w:rStyle w:val="Ninguno"/>
          <w:rFonts w:ascii="Helvetica" w:hAnsi="Helvetica"/>
        </w:rPr>
        <w:t>Garantizar la adecuada difusión de este documento a toda la Organización y, en su caso, participar en los procesos de investigación de avisos cuando existan fundadas sospechas de incumplimiento.</w:t>
      </w:r>
    </w:p>
    <w:p w14:paraId="0C5FF8EF" w14:textId="77777777" w:rsidR="007A0D6E" w:rsidRPr="00AA5AA0" w:rsidRDefault="007A0D6E" w:rsidP="00346E77">
      <w:pPr>
        <w:pStyle w:val="Ttulo1"/>
      </w:pPr>
      <w:bookmarkStart w:id="8" w:name="_Toc213133927"/>
      <w:r w:rsidRPr="00AA5AA0">
        <w:t>7. COMUNICACIÓN</w:t>
      </w:r>
      <w:bookmarkEnd w:id="8"/>
    </w:p>
    <w:p w14:paraId="58DDA464" w14:textId="792B2A12" w:rsidR="007A0D6E" w:rsidRPr="00AA5AA0" w:rsidRDefault="007A0D6E" w:rsidP="00654328">
      <w:pPr>
        <w:spacing w:line="360" w:lineRule="auto"/>
        <w:rPr>
          <w:rStyle w:val="Ninguno"/>
          <w:rFonts w:ascii="Helvetica" w:eastAsia="Helvetica" w:hAnsi="Helvetica" w:cs="Helvetica"/>
        </w:rPr>
      </w:pPr>
      <w:r w:rsidRPr="00AA5AA0">
        <w:rPr>
          <w:rStyle w:val="Ninguno"/>
          <w:rFonts w:ascii="Helvetica" w:hAnsi="Helvetica"/>
        </w:rPr>
        <w:t xml:space="preserve">La presente </w:t>
      </w:r>
      <w:r w:rsidR="00026A5A" w:rsidRPr="00AA5AA0">
        <w:rPr>
          <w:rStyle w:val="Ninguno"/>
          <w:rFonts w:ascii="Helvetica" w:hAnsi="Helvetica"/>
        </w:rPr>
        <w:t>política</w:t>
      </w:r>
      <w:r w:rsidRPr="00AA5AA0">
        <w:rPr>
          <w:rStyle w:val="Ninguno"/>
          <w:rFonts w:ascii="Helvetica" w:hAnsi="Helvetica"/>
        </w:rPr>
        <w:t xml:space="preserve"> de regalos y hospitalidades se pondrá inicialmente en conocimiento de todos sus destinatarios y, asimismo, de toda persona que con posterioridad entre en relación con </w:t>
      </w:r>
      <w:r w:rsidR="00EC1264" w:rsidRPr="00AA5AA0">
        <w:rPr>
          <w:rStyle w:val="Ninguno"/>
          <w:rFonts w:ascii="Helvetica" w:hAnsi="Helvetica"/>
        </w:rPr>
        <w:t>GUAGUAS</w:t>
      </w:r>
      <w:r w:rsidRPr="00AA5AA0">
        <w:rPr>
          <w:rStyle w:val="Ninguno"/>
          <w:rFonts w:ascii="Helvetica" w:hAnsi="Helvetica"/>
        </w:rPr>
        <w:t>, en virtud de cualquiera de las relaciones previstas en los puntos 1 y 2 de esta política.</w:t>
      </w:r>
    </w:p>
    <w:p w14:paraId="5488DB77" w14:textId="644BCACC" w:rsidR="00026A5A" w:rsidRPr="00AA5AA0" w:rsidRDefault="007A0D6E" w:rsidP="00654328">
      <w:pPr>
        <w:spacing w:line="360" w:lineRule="auto"/>
        <w:rPr>
          <w:rFonts w:ascii="Helvetica" w:hAnsi="Helvetica"/>
        </w:rPr>
      </w:pPr>
      <w:r w:rsidRPr="00DA5994">
        <w:rPr>
          <w:rStyle w:val="Ninguno"/>
          <w:rFonts w:ascii="Helvetica" w:hAnsi="Helvetica"/>
        </w:rPr>
        <w:t xml:space="preserve">En los contratos suscritos por </w:t>
      </w:r>
      <w:r w:rsidR="00EC1264" w:rsidRPr="00DA5994">
        <w:rPr>
          <w:rStyle w:val="Ninguno"/>
          <w:rFonts w:ascii="Helvetica" w:hAnsi="Helvetica"/>
        </w:rPr>
        <w:t>GUAGUAS</w:t>
      </w:r>
      <w:r w:rsidRPr="00DA5994">
        <w:rPr>
          <w:rStyle w:val="Ninguno"/>
          <w:rFonts w:ascii="Helvetica" w:hAnsi="Helvetica"/>
        </w:rPr>
        <w:t>, se incluirá una nota informativa sobre la adopción de la presente política.</w:t>
      </w:r>
    </w:p>
    <w:p w14:paraId="5C60CA85" w14:textId="77777777" w:rsidR="007A0D6E" w:rsidRPr="00AA5AA0" w:rsidRDefault="007A0D6E" w:rsidP="00346E77">
      <w:pPr>
        <w:pStyle w:val="Ttulo1"/>
      </w:pPr>
      <w:bookmarkStart w:id="9" w:name="_Toc213133928"/>
      <w:r w:rsidRPr="00AA5AA0">
        <w:t>8. CUMPLIMIENTO</w:t>
      </w:r>
      <w:bookmarkEnd w:id="9"/>
    </w:p>
    <w:p w14:paraId="557C7A3B" w14:textId="4AAFE733" w:rsidR="00026A5A" w:rsidRDefault="00026A5A" w:rsidP="00654328">
      <w:pPr>
        <w:spacing w:line="360" w:lineRule="auto"/>
        <w:rPr>
          <w:rStyle w:val="Ninguno"/>
          <w:rFonts w:ascii="Helvetica" w:hAnsi="Helvetica"/>
        </w:rPr>
      </w:pPr>
      <w:r w:rsidRPr="00AA5AA0">
        <w:rPr>
          <w:rStyle w:val="Ninguno"/>
          <w:rFonts w:ascii="Helvetica" w:hAnsi="Helvetica"/>
        </w:rPr>
        <w:t xml:space="preserve">El Órgano de Cumplimiento de GUAGUAS </w:t>
      </w:r>
      <w:r w:rsidR="007A0D6E" w:rsidRPr="00AA5AA0">
        <w:rPr>
          <w:rStyle w:val="Ninguno"/>
          <w:rFonts w:ascii="Helvetica" w:hAnsi="Helvetica"/>
        </w:rPr>
        <w:t xml:space="preserve">es </w:t>
      </w:r>
      <w:r w:rsidRPr="00AA5AA0">
        <w:rPr>
          <w:rStyle w:val="Ninguno"/>
          <w:rFonts w:ascii="Helvetica" w:hAnsi="Helvetica"/>
        </w:rPr>
        <w:t xml:space="preserve">el </w:t>
      </w:r>
      <w:r w:rsidR="007A0D6E" w:rsidRPr="00AA5AA0">
        <w:rPr>
          <w:rStyle w:val="Ninguno"/>
          <w:rFonts w:ascii="Helvetica" w:hAnsi="Helvetica"/>
        </w:rPr>
        <w:t>garante de la supervisión, evaluación y control de cumplimiento de esta política, fomentando el conocimiento de la misma y realizando las propuestas de mejora que estime oportunas.</w:t>
      </w:r>
    </w:p>
    <w:p w14:paraId="0A7089A1" w14:textId="594E9043" w:rsidR="00784F0F" w:rsidRPr="00AA5AA0" w:rsidRDefault="00784F0F" w:rsidP="00654328">
      <w:pPr>
        <w:spacing w:line="360" w:lineRule="auto"/>
        <w:rPr>
          <w:rStyle w:val="Ninguno"/>
          <w:rFonts w:ascii="Helvetica" w:hAnsi="Helvetica"/>
        </w:rPr>
      </w:pPr>
      <w:r w:rsidRPr="00E37006">
        <w:rPr>
          <w:rStyle w:val="Ninguno"/>
          <w:rFonts w:ascii="Helvetica" w:hAnsi="Helvetica"/>
        </w:rPr>
        <w:t>El cumplimiento de esta Política se demostrará en el registro de regalos y hospitalidades controlado por el Responsable del SGCPA</w:t>
      </w:r>
      <w:r w:rsidR="00BD6A4C" w:rsidRPr="00E37006">
        <w:rPr>
          <w:rStyle w:val="Ninguno"/>
          <w:rFonts w:ascii="Helvetica" w:hAnsi="Helvetica"/>
        </w:rPr>
        <w:t>, donde se dejará constancia del tipo de regalo, importe estimado de valor de mercado, identidad del emisor, y decisión de aceptación o rechazo según requisitos de la presente Política</w:t>
      </w:r>
      <w:r w:rsidR="00DA5994" w:rsidRPr="00E37006">
        <w:rPr>
          <w:rStyle w:val="Ninguno"/>
          <w:rFonts w:ascii="Helvetica" w:hAnsi="Helvetica"/>
        </w:rPr>
        <w:t xml:space="preserve"> y motivo de aceptación o rechazo en su caso.</w:t>
      </w:r>
      <w:r>
        <w:rPr>
          <w:rStyle w:val="Ninguno"/>
          <w:rFonts w:ascii="Helvetica" w:hAnsi="Helvetica"/>
        </w:rPr>
        <w:t xml:space="preserve">  </w:t>
      </w:r>
    </w:p>
    <w:p w14:paraId="0B1EC06B" w14:textId="77777777" w:rsidR="007A0D6E" w:rsidRPr="00AA5AA0" w:rsidRDefault="007A0D6E" w:rsidP="00346E77">
      <w:pPr>
        <w:pStyle w:val="Ttulo1"/>
      </w:pPr>
      <w:bookmarkStart w:id="10" w:name="_Toc213133929"/>
      <w:r w:rsidRPr="00AA5AA0">
        <w:t>9. CANAL DE DENUNCIAS</w:t>
      </w:r>
      <w:bookmarkEnd w:id="10"/>
    </w:p>
    <w:p w14:paraId="35C86E30" w14:textId="77777777" w:rsidR="007A0D6E" w:rsidRPr="00AA5AA0" w:rsidRDefault="007A0D6E" w:rsidP="00654328">
      <w:pPr>
        <w:spacing w:line="360" w:lineRule="auto"/>
        <w:rPr>
          <w:rStyle w:val="Ninguno"/>
          <w:rFonts w:ascii="Helvetica" w:eastAsia="Helvetica" w:hAnsi="Helvetica" w:cs="Helvetica"/>
        </w:rPr>
      </w:pPr>
      <w:r w:rsidRPr="00AA5AA0">
        <w:rPr>
          <w:rStyle w:val="Ninguno"/>
          <w:rFonts w:ascii="Helvetica" w:hAnsi="Helvetica"/>
        </w:rPr>
        <w:t>El Canal de Denuncias constituye también un medio a disposición de los empleados, proveedores y subcontratistas en general para comunicar, de forma confidencial, los incumplimientos que observen de esta política.</w:t>
      </w:r>
    </w:p>
    <w:p w14:paraId="7FC5F7BD" w14:textId="5945695D" w:rsidR="00346E77" w:rsidRPr="00AA5AA0" w:rsidRDefault="00026A5A" w:rsidP="00654328">
      <w:pPr>
        <w:spacing w:line="360" w:lineRule="auto"/>
        <w:rPr>
          <w:rStyle w:val="Ninguno"/>
          <w:rFonts w:ascii="Helvetica" w:hAnsi="Helvetica"/>
        </w:rPr>
      </w:pPr>
      <w:r w:rsidRPr="00AA5AA0">
        <w:rPr>
          <w:rStyle w:val="Ninguno"/>
          <w:rFonts w:ascii="Helvetica" w:hAnsi="Helvetica"/>
        </w:rPr>
        <w:lastRenderedPageBreak/>
        <w:t>El Órgano de Cumplimiento de GUAGUAS</w:t>
      </w:r>
      <w:r w:rsidR="007A0D6E" w:rsidRPr="00AA5AA0">
        <w:rPr>
          <w:rStyle w:val="Ninguno"/>
          <w:rFonts w:ascii="Helvetica" w:hAnsi="Helvetica"/>
        </w:rPr>
        <w:t xml:space="preserve"> tramitará las denuncias recibidas con diligencia, promoviendo su comprobación e impulsando las medidas para su resolución de acuerdo con el procedimiento de gestión del propio canal establecido por la compañía.</w:t>
      </w:r>
    </w:p>
    <w:p w14:paraId="2D76B66B" w14:textId="13B4CC72" w:rsidR="007A0D6E" w:rsidRPr="00AA5AA0" w:rsidRDefault="00346E77" w:rsidP="00346E77">
      <w:pPr>
        <w:pStyle w:val="Ttulo1"/>
      </w:pPr>
      <w:bookmarkStart w:id="11" w:name="_Toc213133930"/>
      <w:r w:rsidRPr="00AA5AA0">
        <w:t xml:space="preserve">10. </w:t>
      </w:r>
      <w:r w:rsidR="007A0D6E" w:rsidRPr="00AA5AA0">
        <w:t>SISTEMA DISCIPLINARIO</w:t>
      </w:r>
      <w:bookmarkEnd w:id="11"/>
    </w:p>
    <w:p w14:paraId="3E40FB04" w14:textId="6C5A621A" w:rsidR="007A0D6E" w:rsidRPr="00AA5AA0" w:rsidRDefault="007A0D6E" w:rsidP="00654328">
      <w:pPr>
        <w:spacing w:line="360" w:lineRule="auto"/>
        <w:rPr>
          <w:rStyle w:val="Ninguno"/>
          <w:rFonts w:ascii="Helvetica" w:eastAsia="Helvetica" w:hAnsi="Helvetica" w:cs="Helvetica"/>
        </w:rPr>
      </w:pPr>
      <w:r w:rsidRPr="00AA5AA0">
        <w:rPr>
          <w:rStyle w:val="Ninguno"/>
          <w:rFonts w:ascii="Helvetica" w:hAnsi="Helvetica"/>
        </w:rPr>
        <w:t xml:space="preserve">Cualquier incumplimiento de esta política, o de cualquier otra normativa o política interna de </w:t>
      </w:r>
      <w:r w:rsidR="00EC1264" w:rsidRPr="00AA5AA0">
        <w:rPr>
          <w:rStyle w:val="Ninguno"/>
          <w:rFonts w:ascii="Helvetica" w:hAnsi="Helvetica"/>
        </w:rPr>
        <w:t>GUAGUAS</w:t>
      </w:r>
      <w:r w:rsidRPr="00AA5AA0">
        <w:rPr>
          <w:rStyle w:val="Ninguno"/>
          <w:rFonts w:ascii="Helvetica" w:hAnsi="Helvetica"/>
        </w:rPr>
        <w:t xml:space="preserve"> será considerado como un incumplimiento laboral susceptible de ser sancionado </w:t>
      </w:r>
      <w:proofErr w:type="gramStart"/>
      <w:r w:rsidRPr="00AA5AA0">
        <w:rPr>
          <w:rStyle w:val="Ninguno"/>
          <w:rFonts w:ascii="Helvetica" w:hAnsi="Helvetica"/>
        </w:rPr>
        <w:t>de acuerdo a</w:t>
      </w:r>
      <w:proofErr w:type="gramEnd"/>
      <w:r w:rsidRPr="00AA5AA0">
        <w:rPr>
          <w:rStyle w:val="Ninguno"/>
          <w:rFonts w:ascii="Helvetica" w:hAnsi="Helvetica"/>
        </w:rPr>
        <w:t xml:space="preserve"> lo estipulado en el capítulo 9 del vigente Convenio Colectivo de </w:t>
      </w:r>
      <w:r w:rsidR="00EC1264" w:rsidRPr="00AA5AA0">
        <w:rPr>
          <w:rStyle w:val="Ninguno"/>
          <w:rFonts w:ascii="Helvetica" w:hAnsi="Helvetica"/>
        </w:rPr>
        <w:t>GUAGUAS</w:t>
      </w:r>
      <w:r w:rsidRPr="00AA5AA0">
        <w:rPr>
          <w:rStyle w:val="Ninguno"/>
          <w:rFonts w:ascii="Helvetica" w:hAnsi="Helvetica"/>
        </w:rPr>
        <w:t>.</w:t>
      </w:r>
    </w:p>
    <w:p w14:paraId="5DEAA19E" w14:textId="5B58EEEA" w:rsidR="007A0D6E" w:rsidRPr="00AA5AA0" w:rsidRDefault="007A0D6E" w:rsidP="00654328">
      <w:pPr>
        <w:spacing w:line="360" w:lineRule="auto"/>
        <w:rPr>
          <w:rStyle w:val="Ninguno"/>
          <w:rFonts w:ascii="Helvetica" w:hAnsi="Helvetica"/>
        </w:rPr>
      </w:pPr>
      <w:r w:rsidRPr="00AA5AA0">
        <w:rPr>
          <w:rStyle w:val="Ninguno"/>
          <w:rFonts w:ascii="Helvetica" w:hAnsi="Helvetica"/>
        </w:rPr>
        <w:t xml:space="preserve">Asimismo, en aquellos supuestos en los que por razón de la persona o el cargo desempeñado en </w:t>
      </w:r>
      <w:r w:rsidR="00EC1264" w:rsidRPr="00AA5AA0">
        <w:rPr>
          <w:rStyle w:val="Ninguno"/>
          <w:rFonts w:ascii="Helvetica" w:hAnsi="Helvetica"/>
        </w:rPr>
        <w:t>GUAGUAS</w:t>
      </w:r>
      <w:r w:rsidRPr="00AA5AA0">
        <w:rPr>
          <w:rStyle w:val="Ninguno"/>
          <w:rFonts w:ascii="Helvetica" w:hAnsi="Helvetica"/>
        </w:rPr>
        <w:t xml:space="preserve"> no le fuera de aplicación ni el Convenio Colectivo ni el Estatuto de los Trabajadores, será de aplicación el régimen sancionador previsto en la Ley 19/2013 de 9 de diciembre de Transparencia, Acceso a la Información Pública y Buen Gobierno.</w:t>
      </w:r>
    </w:p>
    <w:p w14:paraId="6C2A7C4B" w14:textId="19B14FB8" w:rsidR="00703536" w:rsidRPr="00AA5AA0" w:rsidRDefault="00D348AA" w:rsidP="00346E77">
      <w:pPr>
        <w:pStyle w:val="Ttulo1"/>
      </w:pPr>
      <w:bookmarkStart w:id="12" w:name="_Toc213133931"/>
      <w:r w:rsidRPr="00AA5AA0">
        <w:t xml:space="preserve">11. </w:t>
      </w:r>
      <w:r w:rsidR="00703536" w:rsidRPr="00AA5AA0">
        <w:t>DATOS DEL DOCUMENTO</w:t>
      </w:r>
      <w:bookmarkEnd w:id="12"/>
    </w:p>
    <w:p w14:paraId="4FDC2B87" w14:textId="26AEE924" w:rsidR="00703536" w:rsidRPr="00AA5AA0" w:rsidRDefault="00C707D1" w:rsidP="000E1F20">
      <w:pPr>
        <w:rPr>
          <w:b/>
          <w:bCs/>
        </w:rPr>
      </w:pPr>
      <w:r w:rsidRPr="00AA5AA0">
        <w:rPr>
          <w:b/>
          <w:bCs/>
        </w:rPr>
        <w:t>Control de cambios</w:t>
      </w:r>
      <w:r w:rsidR="00A641FB" w:rsidRPr="00AA5AA0">
        <w:rPr>
          <w:b/>
          <w:bCs/>
        </w:rPr>
        <w:t xml:space="preserve"> del documento</w:t>
      </w:r>
      <w:r w:rsidRPr="00AA5AA0">
        <w:rPr>
          <w:b/>
          <w:bCs/>
        </w:rPr>
        <w:t>:</w:t>
      </w:r>
    </w:p>
    <w:tbl>
      <w:tblPr>
        <w:tblStyle w:val="Tablaconcuadrcula"/>
        <w:tblW w:w="5000" w:type="pct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992"/>
        <w:gridCol w:w="1415"/>
        <w:gridCol w:w="2549"/>
        <w:gridCol w:w="4672"/>
      </w:tblGrid>
      <w:tr w:rsidR="00FE605E" w:rsidRPr="00AA5AA0" w14:paraId="670CAA99" w14:textId="68DE80E9" w:rsidTr="00FE605E">
        <w:tc>
          <w:tcPr>
            <w:tcW w:w="515" w:type="pct"/>
            <w:shd w:val="clear" w:color="auto" w:fill="D9E2F3"/>
          </w:tcPr>
          <w:p w14:paraId="4C7EB48E" w14:textId="77777777" w:rsidR="00FA07B8" w:rsidRPr="00AA5AA0" w:rsidRDefault="00FA07B8" w:rsidP="000E1F20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AA5AA0">
              <w:rPr>
                <w:b/>
                <w:bCs/>
                <w:sz w:val="20"/>
                <w:szCs w:val="20"/>
              </w:rPr>
              <w:t>Versión</w:t>
            </w:r>
          </w:p>
        </w:tc>
        <w:tc>
          <w:tcPr>
            <w:tcW w:w="735" w:type="pct"/>
            <w:shd w:val="clear" w:color="auto" w:fill="D9E2F3"/>
          </w:tcPr>
          <w:p w14:paraId="33E1959C" w14:textId="77777777" w:rsidR="00FA07B8" w:rsidRPr="00AA5AA0" w:rsidRDefault="00FA07B8" w:rsidP="000E1F20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AA5AA0">
              <w:rPr>
                <w:b/>
                <w:bCs/>
                <w:sz w:val="20"/>
                <w:szCs w:val="20"/>
              </w:rPr>
              <w:t>Fecha</w:t>
            </w:r>
          </w:p>
        </w:tc>
        <w:tc>
          <w:tcPr>
            <w:tcW w:w="1324" w:type="pct"/>
            <w:shd w:val="clear" w:color="auto" w:fill="D9E2F3"/>
          </w:tcPr>
          <w:p w14:paraId="70355C55" w14:textId="77777777" w:rsidR="00FA07B8" w:rsidRPr="00AA5AA0" w:rsidRDefault="00FA07B8" w:rsidP="000E1F20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AA5AA0">
              <w:rPr>
                <w:b/>
                <w:bCs/>
                <w:sz w:val="20"/>
                <w:szCs w:val="20"/>
              </w:rPr>
              <w:t>Autor</w:t>
            </w:r>
          </w:p>
        </w:tc>
        <w:tc>
          <w:tcPr>
            <w:tcW w:w="2426" w:type="pct"/>
            <w:shd w:val="clear" w:color="auto" w:fill="D9E2F3"/>
          </w:tcPr>
          <w:p w14:paraId="4A2420D7" w14:textId="77777777" w:rsidR="00FA07B8" w:rsidRPr="00AA5AA0" w:rsidRDefault="00FA07B8" w:rsidP="000E1F20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AA5AA0">
              <w:rPr>
                <w:b/>
                <w:bCs/>
                <w:sz w:val="20"/>
                <w:szCs w:val="20"/>
              </w:rPr>
              <w:t>Acción realizada</w:t>
            </w:r>
          </w:p>
        </w:tc>
      </w:tr>
      <w:tr w:rsidR="00FA07B8" w:rsidRPr="00AA5AA0" w14:paraId="3267371B" w14:textId="33055E32" w:rsidTr="00FE605E">
        <w:tc>
          <w:tcPr>
            <w:tcW w:w="515" w:type="pct"/>
            <w:vAlign w:val="center"/>
          </w:tcPr>
          <w:p w14:paraId="6BF9AF42" w14:textId="05483672" w:rsidR="00FA07B8" w:rsidRPr="00AA5AA0" w:rsidRDefault="002439E9" w:rsidP="000E1F20">
            <w:pPr>
              <w:spacing w:after="0" w:line="240" w:lineRule="auto"/>
              <w:rPr>
                <w:sz w:val="20"/>
                <w:szCs w:val="20"/>
              </w:rPr>
            </w:pPr>
            <w:r w:rsidRPr="00AA5AA0">
              <w:rPr>
                <w:sz w:val="20"/>
                <w:szCs w:val="20"/>
              </w:rPr>
              <w:t>01</w:t>
            </w:r>
          </w:p>
        </w:tc>
        <w:tc>
          <w:tcPr>
            <w:tcW w:w="735" w:type="pct"/>
            <w:vAlign w:val="center"/>
          </w:tcPr>
          <w:p w14:paraId="64C56498" w14:textId="4920CC5F" w:rsidR="00FA07B8" w:rsidRPr="00AA5AA0" w:rsidRDefault="00FA07B8" w:rsidP="000E1F20">
            <w:pPr>
              <w:spacing w:after="0" w:line="240" w:lineRule="auto"/>
              <w:rPr>
                <w:sz w:val="20"/>
                <w:szCs w:val="20"/>
              </w:rPr>
            </w:pPr>
            <w:r w:rsidRPr="00AA5AA0">
              <w:rPr>
                <w:sz w:val="20"/>
                <w:szCs w:val="20"/>
              </w:rPr>
              <w:t>11/06/2020</w:t>
            </w:r>
          </w:p>
        </w:tc>
        <w:tc>
          <w:tcPr>
            <w:tcW w:w="1324" w:type="pct"/>
            <w:vAlign w:val="center"/>
          </w:tcPr>
          <w:p w14:paraId="03B11189" w14:textId="325AEF34" w:rsidR="00FA07B8" w:rsidRPr="00AA5AA0" w:rsidRDefault="00FA07B8" w:rsidP="000E1F20">
            <w:pPr>
              <w:spacing w:after="0" w:line="240" w:lineRule="auto"/>
              <w:rPr>
                <w:sz w:val="20"/>
                <w:szCs w:val="20"/>
              </w:rPr>
            </w:pPr>
            <w:r w:rsidRPr="00AA5AA0">
              <w:rPr>
                <w:sz w:val="20"/>
                <w:szCs w:val="20"/>
              </w:rPr>
              <w:t>Dirección General</w:t>
            </w:r>
          </w:p>
        </w:tc>
        <w:tc>
          <w:tcPr>
            <w:tcW w:w="2426" w:type="pct"/>
            <w:vAlign w:val="center"/>
          </w:tcPr>
          <w:p w14:paraId="3AFA60FA" w14:textId="15463796" w:rsidR="00FA07B8" w:rsidRPr="00AA5AA0" w:rsidRDefault="00FA07B8" w:rsidP="000E1F20">
            <w:pPr>
              <w:spacing w:after="0" w:line="240" w:lineRule="auto"/>
              <w:rPr>
                <w:sz w:val="20"/>
                <w:szCs w:val="20"/>
              </w:rPr>
            </w:pPr>
            <w:r w:rsidRPr="00AA5AA0">
              <w:rPr>
                <w:sz w:val="20"/>
                <w:szCs w:val="20"/>
              </w:rPr>
              <w:t xml:space="preserve">Redacción de la política y comunicación de </w:t>
            </w:r>
            <w:r w:rsidR="00D348AA" w:rsidRPr="00AA5AA0">
              <w:rPr>
                <w:sz w:val="20"/>
                <w:szCs w:val="20"/>
              </w:rPr>
              <w:t>é</w:t>
            </w:r>
            <w:r w:rsidR="007B4499" w:rsidRPr="00AA5AA0">
              <w:rPr>
                <w:sz w:val="20"/>
                <w:szCs w:val="20"/>
              </w:rPr>
              <w:t>sta</w:t>
            </w:r>
            <w:r w:rsidR="00B1094A" w:rsidRPr="00AA5AA0">
              <w:rPr>
                <w:sz w:val="20"/>
                <w:szCs w:val="20"/>
              </w:rPr>
              <w:t>.</w:t>
            </w:r>
          </w:p>
        </w:tc>
      </w:tr>
      <w:tr w:rsidR="00FA07B8" w:rsidRPr="00AA5AA0" w14:paraId="1FC0DDC9" w14:textId="1C7A10EB" w:rsidTr="00FE605E">
        <w:tc>
          <w:tcPr>
            <w:tcW w:w="515" w:type="pct"/>
            <w:vAlign w:val="center"/>
          </w:tcPr>
          <w:p w14:paraId="7AA356BF" w14:textId="0C539753" w:rsidR="00FA07B8" w:rsidRPr="00AA5AA0" w:rsidRDefault="002439E9" w:rsidP="000E1F20">
            <w:pPr>
              <w:spacing w:after="0" w:line="240" w:lineRule="auto"/>
              <w:rPr>
                <w:sz w:val="20"/>
                <w:szCs w:val="20"/>
              </w:rPr>
            </w:pPr>
            <w:r w:rsidRPr="00AA5AA0">
              <w:rPr>
                <w:sz w:val="20"/>
                <w:szCs w:val="20"/>
              </w:rPr>
              <w:t>02</w:t>
            </w:r>
          </w:p>
        </w:tc>
        <w:tc>
          <w:tcPr>
            <w:tcW w:w="735" w:type="pct"/>
            <w:vAlign w:val="center"/>
          </w:tcPr>
          <w:p w14:paraId="6743E468" w14:textId="5D2FF187" w:rsidR="00FA07B8" w:rsidRPr="00AA5AA0" w:rsidRDefault="00FA07B8" w:rsidP="000E1F20">
            <w:pPr>
              <w:spacing w:after="0" w:line="240" w:lineRule="auto"/>
              <w:rPr>
                <w:sz w:val="20"/>
                <w:szCs w:val="20"/>
              </w:rPr>
            </w:pPr>
            <w:r w:rsidRPr="00AA5AA0">
              <w:rPr>
                <w:sz w:val="20"/>
                <w:szCs w:val="20"/>
              </w:rPr>
              <w:t>0</w:t>
            </w:r>
            <w:r w:rsidR="006A07EE">
              <w:rPr>
                <w:sz w:val="20"/>
                <w:szCs w:val="20"/>
              </w:rPr>
              <w:t>5</w:t>
            </w:r>
            <w:r w:rsidRPr="00AA5AA0">
              <w:rPr>
                <w:sz w:val="20"/>
                <w:szCs w:val="20"/>
              </w:rPr>
              <w:t>/11/2025</w:t>
            </w:r>
          </w:p>
        </w:tc>
        <w:tc>
          <w:tcPr>
            <w:tcW w:w="1324" w:type="pct"/>
            <w:vAlign w:val="center"/>
          </w:tcPr>
          <w:p w14:paraId="329E4FE9" w14:textId="17D8AFFF" w:rsidR="00FA07B8" w:rsidRPr="00AA5AA0" w:rsidRDefault="00FA07B8" w:rsidP="000E1F20">
            <w:pPr>
              <w:spacing w:after="0" w:line="240" w:lineRule="auto"/>
              <w:rPr>
                <w:sz w:val="20"/>
                <w:szCs w:val="20"/>
              </w:rPr>
            </w:pPr>
            <w:r w:rsidRPr="00AA5AA0">
              <w:rPr>
                <w:sz w:val="20"/>
                <w:szCs w:val="20"/>
              </w:rPr>
              <w:t>Órgano de Cumpl</w:t>
            </w:r>
            <w:r w:rsidR="007B4499" w:rsidRPr="00AA5AA0">
              <w:rPr>
                <w:sz w:val="20"/>
                <w:szCs w:val="20"/>
              </w:rPr>
              <w:t>i</w:t>
            </w:r>
            <w:r w:rsidRPr="00AA5AA0">
              <w:rPr>
                <w:sz w:val="20"/>
                <w:szCs w:val="20"/>
              </w:rPr>
              <w:t>miento</w:t>
            </w:r>
          </w:p>
        </w:tc>
        <w:tc>
          <w:tcPr>
            <w:tcW w:w="2426" w:type="pct"/>
            <w:vAlign w:val="center"/>
          </w:tcPr>
          <w:p w14:paraId="7E6C6738" w14:textId="41CF2EBD" w:rsidR="00FA07B8" w:rsidRPr="00AA5AA0" w:rsidRDefault="00FA07B8" w:rsidP="000E1F20">
            <w:pPr>
              <w:spacing w:after="0" w:line="240" w:lineRule="auto"/>
              <w:rPr>
                <w:sz w:val="20"/>
                <w:szCs w:val="20"/>
              </w:rPr>
            </w:pPr>
            <w:r w:rsidRPr="00AA5AA0">
              <w:rPr>
                <w:sz w:val="20"/>
                <w:szCs w:val="20"/>
              </w:rPr>
              <w:t>Modificación de responsabilidades y formato del texto</w:t>
            </w:r>
            <w:r w:rsidR="00B1094A" w:rsidRPr="00AA5AA0">
              <w:rPr>
                <w:sz w:val="20"/>
                <w:szCs w:val="20"/>
              </w:rPr>
              <w:t>.</w:t>
            </w:r>
          </w:p>
        </w:tc>
      </w:tr>
      <w:tr w:rsidR="00F764C8" w:rsidRPr="00F764C8" w14:paraId="3C0913BF" w14:textId="77777777" w:rsidTr="00FE605E">
        <w:tc>
          <w:tcPr>
            <w:tcW w:w="515" w:type="pct"/>
            <w:vAlign w:val="center"/>
          </w:tcPr>
          <w:p w14:paraId="7E55826A" w14:textId="2571352A" w:rsidR="00F764C8" w:rsidRPr="00E37006" w:rsidRDefault="00F764C8" w:rsidP="00F764C8">
            <w:pPr>
              <w:spacing w:after="0" w:line="240" w:lineRule="auto"/>
              <w:rPr>
                <w:sz w:val="20"/>
                <w:szCs w:val="20"/>
              </w:rPr>
            </w:pPr>
            <w:r w:rsidRPr="00E37006">
              <w:rPr>
                <w:sz w:val="20"/>
                <w:szCs w:val="20"/>
              </w:rPr>
              <w:t>03</w:t>
            </w:r>
          </w:p>
        </w:tc>
        <w:tc>
          <w:tcPr>
            <w:tcW w:w="735" w:type="pct"/>
            <w:vAlign w:val="center"/>
          </w:tcPr>
          <w:p w14:paraId="31790CC0" w14:textId="2FDD771C" w:rsidR="00F764C8" w:rsidRPr="00E37006" w:rsidRDefault="00F764C8" w:rsidP="00F764C8">
            <w:pPr>
              <w:spacing w:after="0" w:line="240" w:lineRule="auto"/>
              <w:rPr>
                <w:sz w:val="20"/>
                <w:szCs w:val="20"/>
              </w:rPr>
            </w:pPr>
            <w:r w:rsidRPr="00E37006">
              <w:rPr>
                <w:sz w:val="20"/>
                <w:szCs w:val="20"/>
              </w:rPr>
              <w:t>16/03/2026</w:t>
            </w:r>
          </w:p>
        </w:tc>
        <w:tc>
          <w:tcPr>
            <w:tcW w:w="1324" w:type="pct"/>
            <w:vAlign w:val="center"/>
          </w:tcPr>
          <w:p w14:paraId="0BEAFF7D" w14:textId="43146529" w:rsidR="00F764C8" w:rsidRPr="00E37006" w:rsidRDefault="00F764C8" w:rsidP="00F764C8">
            <w:pPr>
              <w:spacing w:after="0" w:line="240" w:lineRule="auto"/>
              <w:rPr>
                <w:sz w:val="20"/>
                <w:szCs w:val="20"/>
              </w:rPr>
            </w:pPr>
            <w:r w:rsidRPr="00E37006">
              <w:rPr>
                <w:sz w:val="20"/>
                <w:szCs w:val="20"/>
              </w:rPr>
              <w:t>Órgano de Cumplimiento</w:t>
            </w:r>
          </w:p>
        </w:tc>
        <w:tc>
          <w:tcPr>
            <w:tcW w:w="2426" w:type="pct"/>
            <w:vAlign w:val="center"/>
          </w:tcPr>
          <w:p w14:paraId="51581ACD" w14:textId="21E3556C" w:rsidR="00F764C8" w:rsidRPr="00E37006" w:rsidRDefault="00AF22B5" w:rsidP="00F764C8">
            <w:pPr>
              <w:spacing w:after="0" w:line="240" w:lineRule="auto"/>
              <w:rPr>
                <w:sz w:val="20"/>
                <w:szCs w:val="20"/>
              </w:rPr>
            </w:pPr>
            <w:r w:rsidRPr="00E37006">
              <w:rPr>
                <w:sz w:val="20"/>
                <w:szCs w:val="20"/>
              </w:rPr>
              <w:t>Modificación de las responsabilidades y del proceso de aceptación de regalos, incluyendo la intervención de la figura del Responsable del SGCPA y la creación de un registro de regalos y hospitalidades.</w:t>
            </w:r>
            <w:r w:rsidR="009D195D" w:rsidRPr="00E37006">
              <w:rPr>
                <w:sz w:val="20"/>
                <w:szCs w:val="20"/>
              </w:rPr>
              <w:t xml:space="preserve"> Se acota también el alcance a los trabajadores con poder de decisión y responsabilidad (Grupo Técnico y Directivo). </w:t>
            </w:r>
          </w:p>
        </w:tc>
      </w:tr>
    </w:tbl>
    <w:p w14:paraId="5DCF1376" w14:textId="77777777" w:rsidR="00703536" w:rsidRPr="00AA5AA0" w:rsidRDefault="00703536" w:rsidP="00381C3A">
      <w:pPr>
        <w:pStyle w:val="TEXT1"/>
        <w:jc w:val="both"/>
        <w:rPr>
          <w:rFonts w:ascii="Helvetica" w:hAnsi="Helvetica" w:cs="Helvetica"/>
          <w:color w:val="auto"/>
        </w:rPr>
      </w:pPr>
    </w:p>
    <w:p w14:paraId="678A5434" w14:textId="3FDF57BC" w:rsidR="00C707D1" w:rsidRPr="00AA5AA0" w:rsidRDefault="00C707D1" w:rsidP="000E1F20">
      <w:pPr>
        <w:rPr>
          <w:b/>
          <w:bCs/>
        </w:rPr>
      </w:pPr>
      <w:r w:rsidRPr="00AA5AA0">
        <w:rPr>
          <w:b/>
          <w:bCs/>
        </w:rPr>
        <w:t xml:space="preserve">Revisión y aprobación de la versión actual: </w:t>
      </w:r>
    </w:p>
    <w:tbl>
      <w:tblPr>
        <w:tblStyle w:val="Tablaconcuadrcula"/>
        <w:tblW w:w="5000" w:type="pct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841"/>
        <w:gridCol w:w="5806"/>
        <w:gridCol w:w="1981"/>
      </w:tblGrid>
      <w:tr w:rsidR="002F4C0E" w:rsidRPr="00AA5AA0" w14:paraId="472F230E" w14:textId="77777777" w:rsidTr="00FE605E">
        <w:trPr>
          <w:trHeight w:val="256"/>
        </w:trPr>
        <w:tc>
          <w:tcPr>
            <w:tcW w:w="3971" w:type="pct"/>
            <w:gridSpan w:val="2"/>
            <w:shd w:val="clear" w:color="auto" w:fill="D9E2F3"/>
          </w:tcPr>
          <w:p w14:paraId="3432E44F" w14:textId="3A5F8CD1" w:rsidR="002F4C0E" w:rsidRPr="00AA5AA0" w:rsidRDefault="002F4C0E" w:rsidP="000E1F20">
            <w:pPr>
              <w:spacing w:after="0" w:line="240" w:lineRule="auto"/>
              <w:rPr>
                <w:rFonts w:ascii="Helvetica" w:hAnsi="Helvetica" w:cs="Helvetica"/>
                <w:b/>
                <w:bCs/>
                <w:sz w:val="20"/>
                <w:szCs w:val="20"/>
              </w:rPr>
            </w:pPr>
            <w:r w:rsidRPr="00AA5AA0">
              <w:rPr>
                <w:b/>
                <w:bCs/>
                <w:sz w:val="20"/>
                <w:szCs w:val="20"/>
              </w:rPr>
              <w:t>Revisión y aprobación</w:t>
            </w:r>
          </w:p>
        </w:tc>
        <w:tc>
          <w:tcPr>
            <w:tcW w:w="1029" w:type="pct"/>
            <w:shd w:val="clear" w:color="auto" w:fill="D9E2F3"/>
          </w:tcPr>
          <w:p w14:paraId="1F6D825E" w14:textId="6B0A484F" w:rsidR="002F4C0E" w:rsidRPr="00AA5AA0" w:rsidRDefault="002F4C0E" w:rsidP="00FE605E">
            <w:pPr>
              <w:spacing w:after="0" w:line="240" w:lineRule="auto"/>
              <w:jc w:val="center"/>
              <w:rPr>
                <w:rFonts w:ascii="Helvetica" w:hAnsi="Helvetica" w:cs="Helvetica"/>
                <w:b/>
                <w:bCs/>
                <w:sz w:val="20"/>
                <w:szCs w:val="20"/>
              </w:rPr>
            </w:pPr>
            <w:r w:rsidRPr="00AA5AA0">
              <w:rPr>
                <w:b/>
                <w:bCs/>
                <w:sz w:val="20"/>
                <w:szCs w:val="20"/>
              </w:rPr>
              <w:t>Fecha</w:t>
            </w:r>
          </w:p>
        </w:tc>
      </w:tr>
      <w:tr w:rsidR="002F4C0E" w:rsidRPr="00AA5AA0" w14:paraId="433B2B27" w14:textId="77777777" w:rsidTr="00FE605E">
        <w:tc>
          <w:tcPr>
            <w:tcW w:w="956" w:type="pct"/>
            <w:vAlign w:val="center"/>
          </w:tcPr>
          <w:p w14:paraId="7660BC8B" w14:textId="2B4F8CBE" w:rsidR="002F4C0E" w:rsidRPr="00AA5AA0" w:rsidRDefault="002F4C0E" w:rsidP="000E1F20">
            <w:pPr>
              <w:spacing w:after="0" w:line="240" w:lineRule="auto"/>
              <w:rPr>
                <w:sz w:val="20"/>
                <w:szCs w:val="20"/>
              </w:rPr>
            </w:pPr>
            <w:r w:rsidRPr="00AA5AA0">
              <w:rPr>
                <w:sz w:val="20"/>
                <w:szCs w:val="20"/>
              </w:rPr>
              <w:t>Revisado por</w:t>
            </w:r>
          </w:p>
        </w:tc>
        <w:tc>
          <w:tcPr>
            <w:tcW w:w="3015" w:type="pct"/>
            <w:vAlign w:val="center"/>
          </w:tcPr>
          <w:p w14:paraId="19594ADA" w14:textId="28E665E2" w:rsidR="002F4C0E" w:rsidRPr="00AA5AA0" w:rsidRDefault="002F4C0E" w:rsidP="000E1F20">
            <w:pPr>
              <w:spacing w:after="0" w:line="240" w:lineRule="auto"/>
              <w:rPr>
                <w:sz w:val="20"/>
                <w:szCs w:val="20"/>
              </w:rPr>
            </w:pPr>
            <w:r w:rsidRPr="00AA5AA0">
              <w:rPr>
                <w:sz w:val="20"/>
                <w:szCs w:val="20"/>
              </w:rPr>
              <w:t>Órgano de Cumplimiento</w:t>
            </w:r>
          </w:p>
        </w:tc>
        <w:tc>
          <w:tcPr>
            <w:tcW w:w="1029" w:type="pct"/>
            <w:vAlign w:val="center"/>
          </w:tcPr>
          <w:p w14:paraId="11995AC0" w14:textId="2016A81F" w:rsidR="002F4C0E" w:rsidRPr="00AA5AA0" w:rsidRDefault="00FB7DC3" w:rsidP="00FE605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37006">
              <w:rPr>
                <w:sz w:val="20"/>
                <w:szCs w:val="20"/>
              </w:rPr>
              <w:t>16/03/2026</w:t>
            </w:r>
          </w:p>
        </w:tc>
      </w:tr>
      <w:tr w:rsidR="00F25E71" w:rsidRPr="00AA5AA0" w14:paraId="61E74ECB" w14:textId="77777777" w:rsidTr="00FE605E">
        <w:tc>
          <w:tcPr>
            <w:tcW w:w="956" w:type="pct"/>
            <w:vAlign w:val="center"/>
          </w:tcPr>
          <w:p w14:paraId="4FF341DF" w14:textId="5C82BA70" w:rsidR="00F25E71" w:rsidRPr="00AA5AA0" w:rsidRDefault="00F25E71" w:rsidP="00F25E71">
            <w:pPr>
              <w:spacing w:after="0" w:line="240" w:lineRule="auto"/>
              <w:rPr>
                <w:sz w:val="20"/>
                <w:szCs w:val="20"/>
              </w:rPr>
            </w:pPr>
            <w:r w:rsidRPr="00AA5AA0">
              <w:rPr>
                <w:sz w:val="20"/>
                <w:szCs w:val="20"/>
              </w:rPr>
              <w:t>Validado por</w:t>
            </w:r>
          </w:p>
        </w:tc>
        <w:tc>
          <w:tcPr>
            <w:tcW w:w="3015" w:type="pct"/>
            <w:vAlign w:val="center"/>
          </w:tcPr>
          <w:p w14:paraId="359C1388" w14:textId="2690085E" w:rsidR="00F25E71" w:rsidRPr="00AA5AA0" w:rsidRDefault="00F25E71" w:rsidP="00F25E71">
            <w:pPr>
              <w:spacing w:after="0" w:line="240" w:lineRule="auto"/>
              <w:rPr>
                <w:sz w:val="20"/>
                <w:szCs w:val="20"/>
              </w:rPr>
            </w:pPr>
            <w:r w:rsidRPr="00AA5AA0">
              <w:rPr>
                <w:sz w:val="20"/>
                <w:szCs w:val="20"/>
              </w:rPr>
              <w:t>Dirección General</w:t>
            </w:r>
          </w:p>
        </w:tc>
        <w:tc>
          <w:tcPr>
            <w:tcW w:w="1029" w:type="pct"/>
            <w:vAlign w:val="center"/>
          </w:tcPr>
          <w:p w14:paraId="3FA617AE" w14:textId="7F34C722" w:rsidR="00F25E71" w:rsidRPr="0086298D" w:rsidRDefault="00E37006" w:rsidP="00F25E71">
            <w:pPr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  <w:r w:rsidRPr="00E37006">
              <w:rPr>
                <w:sz w:val="20"/>
                <w:szCs w:val="20"/>
              </w:rPr>
              <w:t>1</w:t>
            </w:r>
            <w:r>
              <w:rPr>
                <w:sz w:val="20"/>
                <w:szCs w:val="20"/>
              </w:rPr>
              <w:t>7</w:t>
            </w:r>
            <w:r w:rsidRPr="00E37006">
              <w:rPr>
                <w:sz w:val="20"/>
                <w:szCs w:val="20"/>
              </w:rPr>
              <w:t>/03/2026</w:t>
            </w:r>
          </w:p>
        </w:tc>
      </w:tr>
      <w:tr w:rsidR="00F25E71" w:rsidRPr="00AA5AA0" w14:paraId="27617FDC" w14:textId="77777777" w:rsidTr="00FE605E">
        <w:tc>
          <w:tcPr>
            <w:tcW w:w="956" w:type="pct"/>
            <w:vAlign w:val="center"/>
          </w:tcPr>
          <w:p w14:paraId="216D066B" w14:textId="6CAEED82" w:rsidR="00F25E71" w:rsidRPr="00AA5AA0" w:rsidRDefault="00F25E71" w:rsidP="00F25E71">
            <w:pPr>
              <w:spacing w:after="0" w:line="240" w:lineRule="auto"/>
              <w:rPr>
                <w:sz w:val="20"/>
                <w:szCs w:val="20"/>
              </w:rPr>
            </w:pPr>
            <w:r w:rsidRPr="00AA5AA0">
              <w:rPr>
                <w:sz w:val="20"/>
                <w:szCs w:val="20"/>
              </w:rPr>
              <w:t>Aprobado por</w:t>
            </w:r>
          </w:p>
        </w:tc>
        <w:tc>
          <w:tcPr>
            <w:tcW w:w="3015" w:type="pct"/>
            <w:vAlign w:val="center"/>
          </w:tcPr>
          <w:p w14:paraId="6E9C0492" w14:textId="36649DB9" w:rsidR="00F25E71" w:rsidRPr="00AA5AA0" w:rsidRDefault="00F25E71" w:rsidP="00F25E71">
            <w:pPr>
              <w:spacing w:after="0" w:line="240" w:lineRule="auto"/>
              <w:rPr>
                <w:sz w:val="20"/>
                <w:szCs w:val="20"/>
              </w:rPr>
            </w:pPr>
            <w:r w:rsidRPr="00AA5AA0">
              <w:rPr>
                <w:sz w:val="20"/>
                <w:szCs w:val="20"/>
              </w:rPr>
              <w:t>Consejo de Administración</w:t>
            </w:r>
          </w:p>
        </w:tc>
        <w:tc>
          <w:tcPr>
            <w:tcW w:w="1029" w:type="pct"/>
            <w:vAlign w:val="center"/>
          </w:tcPr>
          <w:p w14:paraId="726853BD" w14:textId="79332C7B" w:rsidR="00F25E71" w:rsidRPr="008D6FB4" w:rsidRDefault="008D6FB4" w:rsidP="00F25E7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8D6FB4">
              <w:rPr>
                <w:sz w:val="20"/>
                <w:szCs w:val="20"/>
              </w:rPr>
              <w:t>23/03/2026</w:t>
            </w:r>
          </w:p>
        </w:tc>
      </w:tr>
    </w:tbl>
    <w:p w14:paraId="07C6FEA3" w14:textId="77777777" w:rsidR="002F4C0E" w:rsidRPr="00AA5AA0" w:rsidRDefault="002F4C0E" w:rsidP="00381C3A">
      <w:pPr>
        <w:pStyle w:val="TEXT1"/>
        <w:jc w:val="both"/>
        <w:rPr>
          <w:rFonts w:ascii="Helvetica" w:hAnsi="Helvetica" w:cs="Helvetica"/>
          <w:color w:val="auto"/>
        </w:rPr>
      </w:pPr>
    </w:p>
    <w:p w14:paraId="2147AB84" w14:textId="77777777" w:rsidR="00C707D1" w:rsidRPr="00AA5AA0" w:rsidRDefault="00C707D1" w:rsidP="00381C3A">
      <w:pPr>
        <w:pStyle w:val="TEXT1"/>
        <w:jc w:val="both"/>
        <w:rPr>
          <w:rFonts w:ascii="Helvetica" w:hAnsi="Helvetica" w:cs="Helvetica"/>
          <w:color w:val="auto"/>
        </w:rPr>
      </w:pPr>
    </w:p>
    <w:sectPr w:rsidR="00C707D1" w:rsidRPr="00AA5AA0" w:rsidSect="0055735F">
      <w:headerReference w:type="default" r:id="rId8"/>
      <w:footerReference w:type="default" r:id="rId9"/>
      <w:pgSz w:w="11906" w:h="16838"/>
      <w:pgMar w:top="2977" w:right="1134" w:bottom="1418" w:left="1134" w:header="567" w:footer="85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0987D4" w14:textId="77777777" w:rsidR="005B4381" w:rsidRDefault="005B4381" w:rsidP="000E1F20">
      <w:r>
        <w:separator/>
      </w:r>
    </w:p>
  </w:endnote>
  <w:endnote w:type="continuationSeparator" w:id="0">
    <w:p w14:paraId="1622E915" w14:textId="77777777" w:rsidR="005B4381" w:rsidRDefault="005B4381" w:rsidP="000E1F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Helvetica Neue">
    <w:altName w:val="Times New Roman"/>
    <w:charset w:val="00"/>
    <w:family w:val="roman"/>
    <w:pitch w:val="default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 MT">
    <w:altName w:val="Arial"/>
    <w:charset w:val="01"/>
    <w:family w:val="swiss"/>
    <w:pitch w:val="variable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Univers LT Std 45 Light">
    <w:altName w:val="Times New Roman"/>
    <w:charset w:val="00"/>
    <w:family w:val="roman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22F4A3" w14:textId="5E0E4367" w:rsidR="007A0D6E" w:rsidRPr="00DC7E25" w:rsidRDefault="007A0D6E" w:rsidP="00026A5A">
    <w:pPr>
      <w:pStyle w:val="Cabeceraypie"/>
      <w:tabs>
        <w:tab w:val="clear" w:pos="9020"/>
        <w:tab w:val="left" w:pos="4764"/>
        <w:tab w:val="center" w:pos="4819"/>
        <w:tab w:val="right" w:pos="9638"/>
      </w:tabs>
      <w:rPr>
        <w:rFonts w:asciiTheme="minorHAnsi" w:hAnsiTheme="minorHAnsi" w:cs="Times New Roman"/>
        <w:color w:val="auto"/>
        <w:sz w:val="20"/>
        <w:szCs w:val="20"/>
      </w:rPr>
    </w:pPr>
    <w:r w:rsidRPr="00026A5A">
      <w:rPr>
        <w:color w:val="00206E"/>
        <w:sz w:val="20"/>
        <w:szCs w:val="20"/>
      </w:rPr>
      <w:tab/>
    </w:r>
    <w:r w:rsidR="00026A5A">
      <w:rPr>
        <w:color w:val="00206E"/>
        <w:sz w:val="20"/>
        <w:szCs w:val="20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836DDF" w14:textId="77777777" w:rsidR="005B4381" w:rsidRDefault="005B4381" w:rsidP="000E1F20">
      <w:r>
        <w:separator/>
      </w:r>
    </w:p>
  </w:footnote>
  <w:footnote w:type="continuationSeparator" w:id="0">
    <w:p w14:paraId="5AABD89A" w14:textId="77777777" w:rsidR="005B4381" w:rsidRDefault="005B4381" w:rsidP="000E1F2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Normal1"/>
      <w:tblW w:w="5000" w:type="pct"/>
      <w:tblBorders>
        <w:top w:val="single" w:sz="4" w:space="0" w:color="7E7E7E"/>
        <w:left w:val="single" w:sz="4" w:space="0" w:color="7E7E7E"/>
        <w:bottom w:val="single" w:sz="4" w:space="0" w:color="7E7E7E"/>
        <w:right w:val="single" w:sz="4" w:space="0" w:color="7E7E7E"/>
        <w:insideH w:val="single" w:sz="4" w:space="0" w:color="7E7E7E"/>
        <w:insideV w:val="single" w:sz="4" w:space="0" w:color="7E7E7E"/>
      </w:tblBorders>
      <w:tblCellMar>
        <w:top w:w="28" w:type="dxa"/>
        <w:left w:w="28" w:type="dxa"/>
        <w:bottom w:w="28" w:type="dxa"/>
        <w:right w:w="28" w:type="dxa"/>
      </w:tblCellMar>
      <w:tblLook w:val="01E0" w:firstRow="1" w:lastRow="1" w:firstColumn="1" w:lastColumn="1" w:noHBand="0" w:noVBand="0"/>
    </w:tblPr>
    <w:tblGrid>
      <w:gridCol w:w="1954"/>
      <w:gridCol w:w="3986"/>
      <w:gridCol w:w="986"/>
      <w:gridCol w:w="1267"/>
      <w:gridCol w:w="1435"/>
    </w:tblGrid>
    <w:tr w:rsidR="002F4C0E" w:rsidRPr="00770690" w14:paraId="45685584" w14:textId="77777777" w:rsidTr="00060B8D">
      <w:trPr>
        <w:trHeight w:val="304"/>
      </w:trPr>
      <w:tc>
        <w:tcPr>
          <w:tcW w:w="1015" w:type="pct"/>
          <w:vMerge w:val="restart"/>
          <w:vAlign w:val="center"/>
        </w:tcPr>
        <w:p w14:paraId="4B297D3F" w14:textId="4E52CFB9" w:rsidR="002F4C0E" w:rsidRPr="00770690" w:rsidRDefault="001255FD" w:rsidP="000E1F20">
          <w:pPr>
            <w:pStyle w:val="TableParagraph"/>
            <w:rPr>
              <w:rFonts w:ascii="Times New Roman"/>
              <w:sz w:val="16"/>
            </w:rPr>
          </w:pPr>
          <w:r>
            <w:rPr>
              <w:noProof/>
            </w:rPr>
            <w:drawing>
              <wp:anchor distT="0" distB="0" distL="114300" distR="114300" simplePos="0" relativeHeight="251659264" behindDoc="0" locked="0" layoutInCell="1" allowOverlap="1" wp14:anchorId="2BD878A5" wp14:editId="5F8A0E48">
                <wp:simplePos x="0" y="0"/>
                <wp:positionH relativeFrom="column">
                  <wp:posOffset>133350</wp:posOffset>
                </wp:positionH>
                <wp:positionV relativeFrom="paragraph">
                  <wp:posOffset>108585</wp:posOffset>
                </wp:positionV>
                <wp:extent cx="990600" cy="812800"/>
                <wp:effectExtent l="0" t="0" r="0" b="0"/>
                <wp:wrapSquare wrapText="bothSides"/>
                <wp:docPr id="1638926640" name="Imagen 1" descr="Logotipo&#10;&#10;Descripción generada automáticament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2" descr="Logotipo&#10;&#10;Descripción generada automáticamente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90600" cy="81280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2070" w:type="pct"/>
          <w:vMerge w:val="restart"/>
          <w:vAlign w:val="center"/>
        </w:tcPr>
        <w:p w14:paraId="11B6C1E4" w14:textId="77777777" w:rsidR="002F4C0E" w:rsidRPr="00F159DB" w:rsidRDefault="002F4C0E" w:rsidP="00060B8D">
          <w:pPr>
            <w:pStyle w:val="TableParagraph"/>
            <w:spacing w:after="80" w:line="240" w:lineRule="auto"/>
            <w:jc w:val="left"/>
            <w:rPr>
              <w:sz w:val="20"/>
              <w:szCs w:val="20"/>
            </w:rPr>
          </w:pPr>
          <w:r w:rsidRPr="00F159DB">
            <w:rPr>
              <w:sz w:val="20"/>
              <w:szCs w:val="20"/>
              <w:u w:val="single"/>
            </w:rPr>
            <w:t>Documento</w:t>
          </w:r>
          <w:r w:rsidRPr="00F159DB">
            <w:rPr>
              <w:sz w:val="20"/>
              <w:szCs w:val="20"/>
            </w:rPr>
            <w:t>:</w:t>
          </w:r>
        </w:p>
        <w:p w14:paraId="2B38FFCD" w14:textId="59D938EB" w:rsidR="002F4C0E" w:rsidRPr="00F159DB" w:rsidRDefault="002F4C0E" w:rsidP="00060B8D">
          <w:pPr>
            <w:pStyle w:val="TableParagraph"/>
            <w:spacing w:after="80" w:line="240" w:lineRule="auto"/>
            <w:jc w:val="left"/>
            <w:rPr>
              <w:rFonts w:cs="Aptos"/>
              <w:b/>
              <w:bCs/>
              <w:sz w:val="20"/>
              <w:szCs w:val="20"/>
            </w:rPr>
          </w:pPr>
          <w:r w:rsidRPr="00F159DB">
            <w:rPr>
              <w:b/>
              <w:bCs/>
              <w:sz w:val="20"/>
              <w:szCs w:val="20"/>
            </w:rPr>
            <w:t>Política de Regalos y Hospitalidades</w:t>
          </w:r>
        </w:p>
      </w:tc>
      <w:tc>
        <w:tcPr>
          <w:tcW w:w="512" w:type="pct"/>
          <w:vAlign w:val="center"/>
        </w:tcPr>
        <w:p w14:paraId="44BA2940" w14:textId="695803D5" w:rsidR="002F4C0E" w:rsidRPr="00F159DB" w:rsidRDefault="002F4C0E" w:rsidP="00E42547">
          <w:pPr>
            <w:pStyle w:val="TableParagraph"/>
            <w:spacing w:after="0" w:line="240" w:lineRule="auto"/>
            <w:ind w:left="0"/>
            <w:jc w:val="center"/>
            <w:rPr>
              <w:sz w:val="20"/>
              <w:szCs w:val="20"/>
            </w:rPr>
          </w:pPr>
          <w:r w:rsidRPr="00F159DB">
            <w:rPr>
              <w:sz w:val="20"/>
              <w:szCs w:val="20"/>
            </w:rPr>
            <w:t>Versión</w:t>
          </w:r>
        </w:p>
      </w:tc>
      <w:tc>
        <w:tcPr>
          <w:tcW w:w="658" w:type="pct"/>
          <w:vAlign w:val="center"/>
        </w:tcPr>
        <w:p w14:paraId="34CD448F" w14:textId="7097FD1C" w:rsidR="002F4C0E" w:rsidRPr="00F159DB" w:rsidRDefault="002F4C0E" w:rsidP="00E42547">
          <w:pPr>
            <w:pStyle w:val="TableParagraph"/>
            <w:spacing w:after="0" w:line="240" w:lineRule="auto"/>
            <w:ind w:left="0"/>
            <w:jc w:val="center"/>
            <w:rPr>
              <w:sz w:val="20"/>
              <w:szCs w:val="20"/>
            </w:rPr>
          </w:pPr>
          <w:r w:rsidRPr="00F159DB">
            <w:rPr>
              <w:sz w:val="20"/>
              <w:szCs w:val="20"/>
            </w:rPr>
            <w:t>Fecha</w:t>
          </w:r>
        </w:p>
      </w:tc>
      <w:tc>
        <w:tcPr>
          <w:tcW w:w="745" w:type="pct"/>
          <w:vAlign w:val="center"/>
        </w:tcPr>
        <w:p w14:paraId="41CBE04A" w14:textId="11D6093F" w:rsidR="002F4C0E" w:rsidRPr="00F159DB" w:rsidRDefault="002F4C0E" w:rsidP="00E42547">
          <w:pPr>
            <w:pStyle w:val="TableParagraph"/>
            <w:spacing w:after="0" w:line="240" w:lineRule="auto"/>
            <w:ind w:left="0"/>
            <w:jc w:val="center"/>
            <w:rPr>
              <w:sz w:val="20"/>
              <w:szCs w:val="20"/>
            </w:rPr>
          </w:pPr>
          <w:r w:rsidRPr="00F159DB">
            <w:rPr>
              <w:sz w:val="20"/>
              <w:szCs w:val="20"/>
            </w:rPr>
            <w:t>Páginas</w:t>
          </w:r>
        </w:p>
      </w:tc>
    </w:tr>
    <w:tr w:rsidR="00F764C8" w:rsidRPr="00770690" w14:paraId="55E64432" w14:textId="77777777" w:rsidTr="00060B8D">
      <w:trPr>
        <w:trHeight w:val="439"/>
      </w:trPr>
      <w:tc>
        <w:tcPr>
          <w:tcW w:w="1015" w:type="pct"/>
          <w:vMerge/>
          <w:tcBorders>
            <w:top w:val="nil"/>
          </w:tcBorders>
          <w:vAlign w:val="center"/>
        </w:tcPr>
        <w:p w14:paraId="4EA5929A" w14:textId="77777777" w:rsidR="00F764C8" w:rsidRPr="00770690" w:rsidRDefault="00F764C8" w:rsidP="00F764C8"/>
      </w:tc>
      <w:tc>
        <w:tcPr>
          <w:tcW w:w="2070" w:type="pct"/>
          <w:vMerge/>
          <w:tcBorders>
            <w:top w:val="nil"/>
          </w:tcBorders>
          <w:vAlign w:val="center"/>
        </w:tcPr>
        <w:p w14:paraId="40F5FC21" w14:textId="77777777" w:rsidR="00F764C8" w:rsidRPr="00F159DB" w:rsidRDefault="00F764C8" w:rsidP="00F764C8">
          <w:pPr>
            <w:spacing w:after="0" w:line="240" w:lineRule="auto"/>
            <w:rPr>
              <w:sz w:val="20"/>
              <w:szCs w:val="20"/>
            </w:rPr>
          </w:pPr>
        </w:p>
      </w:tc>
      <w:tc>
        <w:tcPr>
          <w:tcW w:w="512" w:type="pct"/>
          <w:vAlign w:val="center"/>
        </w:tcPr>
        <w:p w14:paraId="37D66431" w14:textId="5A6E4C82" w:rsidR="00F764C8" w:rsidRPr="00F764C8" w:rsidRDefault="00F764C8" w:rsidP="00F764C8">
          <w:pPr>
            <w:pStyle w:val="TableParagraph"/>
            <w:spacing w:after="0" w:line="240" w:lineRule="auto"/>
            <w:ind w:left="0"/>
            <w:jc w:val="center"/>
            <w:rPr>
              <w:sz w:val="20"/>
              <w:szCs w:val="20"/>
              <w:highlight w:val="green"/>
            </w:rPr>
          </w:pPr>
          <w:r w:rsidRPr="00E37006">
            <w:rPr>
              <w:sz w:val="20"/>
              <w:szCs w:val="20"/>
            </w:rPr>
            <w:t>03</w:t>
          </w:r>
        </w:p>
      </w:tc>
      <w:tc>
        <w:tcPr>
          <w:tcW w:w="658" w:type="pct"/>
          <w:vAlign w:val="center"/>
        </w:tcPr>
        <w:p w14:paraId="36CE7C59" w14:textId="02703310" w:rsidR="00F764C8" w:rsidRPr="00E37006" w:rsidRDefault="00F764C8" w:rsidP="00F764C8">
          <w:pPr>
            <w:pStyle w:val="TableParagraph"/>
            <w:spacing w:after="0" w:line="240" w:lineRule="auto"/>
            <w:rPr>
              <w:rFonts w:cs="Aptos"/>
              <w:sz w:val="20"/>
              <w:szCs w:val="20"/>
            </w:rPr>
          </w:pPr>
          <w:r w:rsidRPr="00E37006">
            <w:rPr>
              <w:sz w:val="20"/>
              <w:szCs w:val="20"/>
            </w:rPr>
            <w:t>16/03/2026</w:t>
          </w:r>
        </w:p>
      </w:tc>
      <w:tc>
        <w:tcPr>
          <w:tcW w:w="745" w:type="pct"/>
          <w:vAlign w:val="center"/>
        </w:tcPr>
        <w:p w14:paraId="2A85464A" w14:textId="56F8C4AF" w:rsidR="00F764C8" w:rsidRPr="00F159DB" w:rsidRDefault="00F764C8" w:rsidP="00F764C8">
          <w:pPr>
            <w:pStyle w:val="TableParagraph"/>
            <w:spacing w:after="0" w:line="240" w:lineRule="auto"/>
            <w:ind w:left="0"/>
            <w:rPr>
              <w:sz w:val="20"/>
              <w:szCs w:val="20"/>
            </w:rPr>
          </w:pPr>
          <w:r>
            <w:rPr>
              <w:sz w:val="20"/>
              <w:szCs w:val="20"/>
            </w:rPr>
            <w:t xml:space="preserve"> </w:t>
          </w:r>
          <w:r w:rsidRPr="00F159DB">
            <w:rPr>
              <w:sz w:val="20"/>
              <w:szCs w:val="20"/>
            </w:rPr>
            <w:t xml:space="preserve">Página </w:t>
          </w:r>
          <w:r w:rsidRPr="00F159DB">
            <w:rPr>
              <w:b/>
              <w:bCs/>
              <w:sz w:val="20"/>
              <w:szCs w:val="20"/>
            </w:rPr>
            <w:fldChar w:fldCharType="begin"/>
          </w:r>
          <w:r w:rsidRPr="00F159DB">
            <w:rPr>
              <w:b/>
              <w:bCs/>
              <w:sz w:val="20"/>
              <w:szCs w:val="20"/>
            </w:rPr>
            <w:instrText>PAGE  \* Arabic  \* MERGEFORMAT</w:instrText>
          </w:r>
          <w:r w:rsidRPr="00F159DB">
            <w:rPr>
              <w:b/>
              <w:bCs/>
              <w:sz w:val="20"/>
              <w:szCs w:val="20"/>
            </w:rPr>
            <w:fldChar w:fldCharType="separate"/>
          </w:r>
          <w:r w:rsidRPr="00F159DB">
            <w:rPr>
              <w:b/>
              <w:bCs/>
              <w:sz w:val="20"/>
              <w:szCs w:val="20"/>
            </w:rPr>
            <w:t>1</w:t>
          </w:r>
          <w:r w:rsidRPr="00F159DB">
            <w:rPr>
              <w:b/>
              <w:bCs/>
              <w:sz w:val="20"/>
              <w:szCs w:val="20"/>
            </w:rPr>
            <w:fldChar w:fldCharType="end"/>
          </w:r>
          <w:r w:rsidRPr="00F159DB">
            <w:rPr>
              <w:sz w:val="20"/>
              <w:szCs w:val="20"/>
            </w:rPr>
            <w:t xml:space="preserve"> de </w:t>
          </w:r>
          <w:r w:rsidRPr="00F159DB">
            <w:rPr>
              <w:sz w:val="20"/>
              <w:szCs w:val="20"/>
            </w:rPr>
            <w:fldChar w:fldCharType="begin"/>
          </w:r>
          <w:r w:rsidRPr="00F159DB">
            <w:rPr>
              <w:sz w:val="20"/>
              <w:szCs w:val="20"/>
            </w:rPr>
            <w:instrText>NUMPAGES  \* Arabic  \* MERGEFORMAT</w:instrText>
          </w:r>
          <w:r w:rsidRPr="00F159DB">
            <w:rPr>
              <w:sz w:val="20"/>
              <w:szCs w:val="20"/>
            </w:rPr>
            <w:fldChar w:fldCharType="separate"/>
          </w:r>
          <w:r w:rsidRPr="00F159DB">
            <w:rPr>
              <w:b/>
              <w:bCs/>
              <w:sz w:val="20"/>
              <w:szCs w:val="20"/>
            </w:rPr>
            <w:t>14</w:t>
          </w:r>
          <w:r w:rsidRPr="00F159DB">
            <w:rPr>
              <w:b/>
              <w:bCs/>
              <w:sz w:val="20"/>
              <w:szCs w:val="20"/>
            </w:rPr>
            <w:fldChar w:fldCharType="end"/>
          </w:r>
        </w:p>
      </w:tc>
    </w:tr>
    <w:tr w:rsidR="002F4C0E" w:rsidRPr="00770690" w14:paraId="52BD21FA" w14:textId="77777777" w:rsidTr="00060B8D">
      <w:trPr>
        <w:trHeight w:val="926"/>
      </w:trPr>
      <w:tc>
        <w:tcPr>
          <w:tcW w:w="1015" w:type="pct"/>
          <w:vMerge/>
          <w:tcBorders>
            <w:top w:val="nil"/>
          </w:tcBorders>
          <w:vAlign w:val="center"/>
        </w:tcPr>
        <w:p w14:paraId="7DD31EA8" w14:textId="77777777" w:rsidR="002F4C0E" w:rsidRPr="00770690" w:rsidRDefault="002F4C0E" w:rsidP="000E1F20"/>
      </w:tc>
      <w:tc>
        <w:tcPr>
          <w:tcW w:w="3985" w:type="pct"/>
          <w:gridSpan w:val="4"/>
          <w:vAlign w:val="center"/>
        </w:tcPr>
        <w:p w14:paraId="274C13D6" w14:textId="77777777" w:rsidR="002F4C0E" w:rsidRPr="00F159DB" w:rsidRDefault="002F4C0E" w:rsidP="00060B8D">
          <w:pPr>
            <w:pStyle w:val="TableParagraph"/>
            <w:spacing w:after="80" w:line="240" w:lineRule="auto"/>
            <w:jc w:val="left"/>
            <w:rPr>
              <w:sz w:val="20"/>
              <w:szCs w:val="20"/>
            </w:rPr>
          </w:pPr>
          <w:r w:rsidRPr="00F159DB">
            <w:rPr>
              <w:sz w:val="20"/>
              <w:szCs w:val="20"/>
              <w:u w:val="single"/>
            </w:rPr>
            <w:t>Descripción</w:t>
          </w:r>
          <w:r w:rsidRPr="00F159DB">
            <w:rPr>
              <w:sz w:val="20"/>
              <w:szCs w:val="20"/>
            </w:rPr>
            <w:t>:</w:t>
          </w:r>
        </w:p>
        <w:p w14:paraId="2CA1B583" w14:textId="6FB30759" w:rsidR="002F4C0E" w:rsidRPr="00F159DB" w:rsidRDefault="002F4C0E" w:rsidP="00060B8D">
          <w:pPr>
            <w:pStyle w:val="TableParagraph"/>
            <w:spacing w:after="80" w:line="240" w:lineRule="auto"/>
            <w:jc w:val="left"/>
            <w:rPr>
              <w:sz w:val="20"/>
              <w:szCs w:val="20"/>
            </w:rPr>
          </w:pPr>
          <w:r w:rsidRPr="00F159DB">
            <w:rPr>
              <w:sz w:val="20"/>
              <w:szCs w:val="20"/>
            </w:rPr>
            <w:t>Establecer los criterios de actuación que desarrollan los principios y compromisos genéricos establecidos en el Código de Conducta de G</w:t>
          </w:r>
          <w:r w:rsidR="005D68DC" w:rsidRPr="00F159DB">
            <w:rPr>
              <w:sz w:val="20"/>
              <w:szCs w:val="20"/>
            </w:rPr>
            <w:t>UAGUAS</w:t>
          </w:r>
          <w:r w:rsidR="00D32DA7" w:rsidRPr="00F159DB">
            <w:rPr>
              <w:sz w:val="20"/>
              <w:szCs w:val="20"/>
            </w:rPr>
            <w:t>.</w:t>
          </w:r>
        </w:p>
      </w:tc>
    </w:tr>
  </w:tbl>
  <w:p w14:paraId="2AF4838C" w14:textId="09B3A0B9" w:rsidR="007A0D6E" w:rsidRPr="002F4C0E" w:rsidRDefault="007A0D6E" w:rsidP="00EC1264">
    <w:pPr>
      <w:pStyle w:val="Cabeceraypie"/>
      <w:tabs>
        <w:tab w:val="clear" w:pos="9020"/>
        <w:tab w:val="center" w:pos="4819"/>
        <w:tab w:val="right" w:pos="9638"/>
      </w:tabs>
      <w:spacing w:line="288" w:lineRule="auto"/>
      <w:rPr>
        <w:rFonts w:hint="eastAsia"/>
        <w:lang w:val="es-E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hybridMultilevel"/>
    <w:tmpl w:val="894EE873"/>
    <w:lvl w:ilvl="0" w:tplc="C9FC5D8E">
      <w:numFmt w:val="decimal"/>
      <w:lvlText w:val=""/>
      <w:lvlJc w:val="left"/>
    </w:lvl>
    <w:lvl w:ilvl="1" w:tplc="8206B716">
      <w:numFmt w:val="decimal"/>
      <w:lvlText w:val=""/>
      <w:lvlJc w:val="left"/>
    </w:lvl>
    <w:lvl w:ilvl="2" w:tplc="49DC0F50">
      <w:numFmt w:val="decimal"/>
      <w:lvlText w:val=""/>
      <w:lvlJc w:val="left"/>
    </w:lvl>
    <w:lvl w:ilvl="3" w:tplc="B23060EA">
      <w:numFmt w:val="decimal"/>
      <w:lvlText w:val=""/>
      <w:lvlJc w:val="left"/>
    </w:lvl>
    <w:lvl w:ilvl="4" w:tplc="4F087A28">
      <w:numFmt w:val="decimal"/>
      <w:lvlText w:val=""/>
      <w:lvlJc w:val="left"/>
    </w:lvl>
    <w:lvl w:ilvl="5" w:tplc="F2B49340">
      <w:numFmt w:val="decimal"/>
      <w:lvlText w:val=""/>
      <w:lvlJc w:val="left"/>
    </w:lvl>
    <w:lvl w:ilvl="6" w:tplc="6890D984">
      <w:numFmt w:val="decimal"/>
      <w:lvlText w:val=""/>
      <w:lvlJc w:val="left"/>
    </w:lvl>
    <w:lvl w:ilvl="7" w:tplc="2E167DA6">
      <w:numFmt w:val="decimal"/>
      <w:lvlText w:val=""/>
      <w:lvlJc w:val="left"/>
    </w:lvl>
    <w:lvl w:ilvl="8" w:tplc="A5D6A900">
      <w:numFmt w:val="decimal"/>
      <w:lvlText w:val=""/>
      <w:lvlJc w:val="left"/>
    </w:lvl>
  </w:abstractNum>
  <w:abstractNum w:abstractNumId="1" w15:restartNumberingAfterBreak="0">
    <w:nsid w:val="00000002"/>
    <w:multiLevelType w:val="hybridMultilevel"/>
    <w:tmpl w:val="98B254F0"/>
    <w:lvl w:ilvl="0" w:tplc="0C0A0001">
      <w:start w:val="1"/>
      <w:numFmt w:val="bullet"/>
      <w:lvlText w:val=""/>
      <w:lvlJc w:val="left"/>
      <w:rPr>
        <w:rFonts w:ascii="Symbol" w:hAnsi="Symbol" w:hint="default"/>
      </w:rPr>
    </w:lvl>
    <w:lvl w:ilvl="1" w:tplc="D1368CE4">
      <w:numFmt w:val="decimal"/>
      <w:lvlText w:val=""/>
      <w:lvlJc w:val="left"/>
    </w:lvl>
    <w:lvl w:ilvl="2" w:tplc="95A2DF0E">
      <w:numFmt w:val="decimal"/>
      <w:lvlText w:val=""/>
      <w:lvlJc w:val="left"/>
    </w:lvl>
    <w:lvl w:ilvl="3" w:tplc="A476C8FC">
      <w:numFmt w:val="decimal"/>
      <w:lvlText w:val=""/>
      <w:lvlJc w:val="left"/>
    </w:lvl>
    <w:lvl w:ilvl="4" w:tplc="ECF40AE4">
      <w:numFmt w:val="decimal"/>
      <w:lvlText w:val=""/>
      <w:lvlJc w:val="left"/>
    </w:lvl>
    <w:lvl w:ilvl="5" w:tplc="40C8990E">
      <w:numFmt w:val="decimal"/>
      <w:lvlText w:val=""/>
      <w:lvlJc w:val="left"/>
    </w:lvl>
    <w:lvl w:ilvl="6" w:tplc="1A62695A">
      <w:numFmt w:val="decimal"/>
      <w:lvlText w:val=""/>
      <w:lvlJc w:val="left"/>
    </w:lvl>
    <w:lvl w:ilvl="7" w:tplc="FD1847B0">
      <w:numFmt w:val="decimal"/>
      <w:lvlText w:val=""/>
      <w:lvlJc w:val="left"/>
    </w:lvl>
    <w:lvl w:ilvl="8" w:tplc="98A450F2">
      <w:numFmt w:val="decimal"/>
      <w:lvlText w:val=""/>
      <w:lvlJc w:val="left"/>
    </w:lvl>
  </w:abstractNum>
  <w:abstractNum w:abstractNumId="2" w15:restartNumberingAfterBreak="0">
    <w:nsid w:val="00000003"/>
    <w:multiLevelType w:val="hybridMultilevel"/>
    <w:tmpl w:val="894EE875"/>
    <w:lvl w:ilvl="0" w:tplc="29062086">
      <w:numFmt w:val="decimal"/>
      <w:lvlText w:val=""/>
      <w:lvlJc w:val="left"/>
    </w:lvl>
    <w:lvl w:ilvl="1" w:tplc="09BE1D40">
      <w:numFmt w:val="decimal"/>
      <w:lvlText w:val=""/>
      <w:lvlJc w:val="left"/>
    </w:lvl>
    <w:lvl w:ilvl="2" w:tplc="81F28668">
      <w:numFmt w:val="decimal"/>
      <w:lvlText w:val=""/>
      <w:lvlJc w:val="left"/>
    </w:lvl>
    <w:lvl w:ilvl="3" w:tplc="D93A0578">
      <w:numFmt w:val="decimal"/>
      <w:lvlText w:val=""/>
      <w:lvlJc w:val="left"/>
    </w:lvl>
    <w:lvl w:ilvl="4" w:tplc="22B274CE">
      <w:numFmt w:val="decimal"/>
      <w:lvlText w:val=""/>
      <w:lvlJc w:val="left"/>
    </w:lvl>
    <w:lvl w:ilvl="5" w:tplc="6CC065B4">
      <w:numFmt w:val="decimal"/>
      <w:lvlText w:val=""/>
      <w:lvlJc w:val="left"/>
    </w:lvl>
    <w:lvl w:ilvl="6" w:tplc="392216D0">
      <w:numFmt w:val="decimal"/>
      <w:lvlText w:val=""/>
      <w:lvlJc w:val="left"/>
    </w:lvl>
    <w:lvl w:ilvl="7" w:tplc="6BE6B878">
      <w:numFmt w:val="decimal"/>
      <w:lvlText w:val=""/>
      <w:lvlJc w:val="left"/>
    </w:lvl>
    <w:lvl w:ilvl="8" w:tplc="83F035EA">
      <w:numFmt w:val="decimal"/>
      <w:lvlText w:val=""/>
      <w:lvlJc w:val="left"/>
    </w:lvl>
  </w:abstractNum>
  <w:abstractNum w:abstractNumId="3" w15:restartNumberingAfterBreak="0">
    <w:nsid w:val="00000004"/>
    <w:multiLevelType w:val="hybridMultilevel"/>
    <w:tmpl w:val="894EE877"/>
    <w:lvl w:ilvl="0" w:tplc="B4546874">
      <w:numFmt w:val="decimal"/>
      <w:lvlText w:val=""/>
      <w:lvlJc w:val="left"/>
    </w:lvl>
    <w:lvl w:ilvl="1" w:tplc="BEB0EC90">
      <w:numFmt w:val="decimal"/>
      <w:lvlText w:val=""/>
      <w:lvlJc w:val="left"/>
    </w:lvl>
    <w:lvl w:ilvl="2" w:tplc="DC404722">
      <w:numFmt w:val="decimal"/>
      <w:lvlText w:val=""/>
      <w:lvlJc w:val="left"/>
    </w:lvl>
    <w:lvl w:ilvl="3" w:tplc="42C2818E">
      <w:numFmt w:val="decimal"/>
      <w:lvlText w:val=""/>
      <w:lvlJc w:val="left"/>
    </w:lvl>
    <w:lvl w:ilvl="4" w:tplc="9C9236CA">
      <w:numFmt w:val="decimal"/>
      <w:lvlText w:val=""/>
      <w:lvlJc w:val="left"/>
    </w:lvl>
    <w:lvl w:ilvl="5" w:tplc="3B741F68">
      <w:numFmt w:val="decimal"/>
      <w:lvlText w:val=""/>
      <w:lvlJc w:val="left"/>
    </w:lvl>
    <w:lvl w:ilvl="6" w:tplc="571E7EBE">
      <w:numFmt w:val="decimal"/>
      <w:lvlText w:val=""/>
      <w:lvlJc w:val="left"/>
    </w:lvl>
    <w:lvl w:ilvl="7" w:tplc="D5ACDEEA">
      <w:numFmt w:val="decimal"/>
      <w:lvlText w:val=""/>
      <w:lvlJc w:val="left"/>
    </w:lvl>
    <w:lvl w:ilvl="8" w:tplc="7B4A4210">
      <w:numFmt w:val="decimal"/>
      <w:lvlText w:val=""/>
      <w:lvlJc w:val="left"/>
    </w:lvl>
  </w:abstractNum>
  <w:abstractNum w:abstractNumId="4" w15:restartNumberingAfterBreak="0">
    <w:nsid w:val="00000005"/>
    <w:multiLevelType w:val="hybridMultilevel"/>
    <w:tmpl w:val="894EE877"/>
    <w:lvl w:ilvl="0" w:tplc="417CBF2E">
      <w:numFmt w:val="decimal"/>
      <w:lvlText w:val=""/>
      <w:lvlJc w:val="left"/>
    </w:lvl>
    <w:lvl w:ilvl="1" w:tplc="CBE2215C">
      <w:numFmt w:val="decimal"/>
      <w:lvlText w:val=""/>
      <w:lvlJc w:val="left"/>
    </w:lvl>
    <w:lvl w:ilvl="2" w:tplc="18060528">
      <w:numFmt w:val="decimal"/>
      <w:lvlText w:val=""/>
      <w:lvlJc w:val="left"/>
    </w:lvl>
    <w:lvl w:ilvl="3" w:tplc="0FFA5D8E">
      <w:numFmt w:val="decimal"/>
      <w:lvlText w:val=""/>
      <w:lvlJc w:val="left"/>
    </w:lvl>
    <w:lvl w:ilvl="4" w:tplc="8A789120">
      <w:numFmt w:val="decimal"/>
      <w:lvlText w:val=""/>
      <w:lvlJc w:val="left"/>
    </w:lvl>
    <w:lvl w:ilvl="5" w:tplc="19122674">
      <w:numFmt w:val="decimal"/>
      <w:lvlText w:val=""/>
      <w:lvlJc w:val="left"/>
    </w:lvl>
    <w:lvl w:ilvl="6" w:tplc="B8701CEE">
      <w:numFmt w:val="decimal"/>
      <w:lvlText w:val=""/>
      <w:lvlJc w:val="left"/>
    </w:lvl>
    <w:lvl w:ilvl="7" w:tplc="1CECFA0C">
      <w:numFmt w:val="decimal"/>
      <w:lvlText w:val=""/>
      <w:lvlJc w:val="left"/>
    </w:lvl>
    <w:lvl w:ilvl="8" w:tplc="3012782A">
      <w:numFmt w:val="decimal"/>
      <w:lvlText w:val=""/>
      <w:lvlJc w:val="left"/>
    </w:lvl>
  </w:abstractNum>
  <w:abstractNum w:abstractNumId="5" w15:restartNumberingAfterBreak="0">
    <w:nsid w:val="00000006"/>
    <w:multiLevelType w:val="hybridMultilevel"/>
    <w:tmpl w:val="894EE879"/>
    <w:lvl w:ilvl="0" w:tplc="58761F28">
      <w:numFmt w:val="decimal"/>
      <w:lvlText w:val=""/>
      <w:lvlJc w:val="left"/>
    </w:lvl>
    <w:lvl w:ilvl="1" w:tplc="A636F672">
      <w:numFmt w:val="decimal"/>
      <w:lvlText w:val=""/>
      <w:lvlJc w:val="left"/>
    </w:lvl>
    <w:lvl w:ilvl="2" w:tplc="FB0A6E74">
      <w:numFmt w:val="decimal"/>
      <w:lvlText w:val=""/>
      <w:lvlJc w:val="left"/>
    </w:lvl>
    <w:lvl w:ilvl="3" w:tplc="F80A5E8C">
      <w:numFmt w:val="decimal"/>
      <w:lvlText w:val=""/>
      <w:lvlJc w:val="left"/>
    </w:lvl>
    <w:lvl w:ilvl="4" w:tplc="9E0A95BA">
      <w:numFmt w:val="decimal"/>
      <w:lvlText w:val=""/>
      <w:lvlJc w:val="left"/>
    </w:lvl>
    <w:lvl w:ilvl="5" w:tplc="979249B0">
      <w:numFmt w:val="decimal"/>
      <w:lvlText w:val=""/>
      <w:lvlJc w:val="left"/>
    </w:lvl>
    <w:lvl w:ilvl="6" w:tplc="37B2F7D2">
      <w:numFmt w:val="decimal"/>
      <w:lvlText w:val=""/>
      <w:lvlJc w:val="left"/>
    </w:lvl>
    <w:lvl w:ilvl="7" w:tplc="BBECDDE2">
      <w:numFmt w:val="decimal"/>
      <w:lvlText w:val=""/>
      <w:lvlJc w:val="left"/>
    </w:lvl>
    <w:lvl w:ilvl="8" w:tplc="A246052E">
      <w:numFmt w:val="decimal"/>
      <w:lvlText w:val=""/>
      <w:lvlJc w:val="left"/>
    </w:lvl>
  </w:abstractNum>
  <w:abstractNum w:abstractNumId="6" w15:restartNumberingAfterBreak="0">
    <w:nsid w:val="00000007"/>
    <w:multiLevelType w:val="hybridMultilevel"/>
    <w:tmpl w:val="894EE879"/>
    <w:lvl w:ilvl="0" w:tplc="9698F406">
      <w:numFmt w:val="decimal"/>
      <w:lvlText w:val=""/>
      <w:lvlJc w:val="left"/>
    </w:lvl>
    <w:lvl w:ilvl="1" w:tplc="4C7C808E">
      <w:numFmt w:val="decimal"/>
      <w:lvlText w:val=""/>
      <w:lvlJc w:val="left"/>
    </w:lvl>
    <w:lvl w:ilvl="2" w:tplc="6D4C8C1C">
      <w:numFmt w:val="decimal"/>
      <w:lvlText w:val=""/>
      <w:lvlJc w:val="left"/>
    </w:lvl>
    <w:lvl w:ilvl="3" w:tplc="76BA2692">
      <w:numFmt w:val="decimal"/>
      <w:lvlText w:val=""/>
      <w:lvlJc w:val="left"/>
    </w:lvl>
    <w:lvl w:ilvl="4" w:tplc="012674B8">
      <w:numFmt w:val="decimal"/>
      <w:lvlText w:val=""/>
      <w:lvlJc w:val="left"/>
    </w:lvl>
    <w:lvl w:ilvl="5" w:tplc="37484F96">
      <w:numFmt w:val="decimal"/>
      <w:lvlText w:val=""/>
      <w:lvlJc w:val="left"/>
    </w:lvl>
    <w:lvl w:ilvl="6" w:tplc="A036A5C6">
      <w:numFmt w:val="decimal"/>
      <w:lvlText w:val=""/>
      <w:lvlJc w:val="left"/>
    </w:lvl>
    <w:lvl w:ilvl="7" w:tplc="3AEA9CF6">
      <w:numFmt w:val="decimal"/>
      <w:lvlText w:val=""/>
      <w:lvlJc w:val="left"/>
    </w:lvl>
    <w:lvl w:ilvl="8" w:tplc="216A3D22">
      <w:numFmt w:val="decimal"/>
      <w:lvlText w:val=""/>
      <w:lvlJc w:val="left"/>
    </w:lvl>
  </w:abstractNum>
  <w:abstractNum w:abstractNumId="7" w15:restartNumberingAfterBreak="0">
    <w:nsid w:val="1AA00FEF"/>
    <w:multiLevelType w:val="hybridMultilevel"/>
    <w:tmpl w:val="F5DA4F2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B2D27FC"/>
    <w:multiLevelType w:val="hybridMultilevel"/>
    <w:tmpl w:val="68F4F6F8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7675EF2"/>
    <w:multiLevelType w:val="hybridMultilevel"/>
    <w:tmpl w:val="6CA08E90"/>
    <w:lvl w:ilvl="0" w:tplc="973432C0">
      <w:numFmt w:val="decimal"/>
      <w:lvlText w:val=""/>
      <w:lvlJc w:val="left"/>
    </w:lvl>
    <w:lvl w:ilvl="1" w:tplc="A1F00D90">
      <w:numFmt w:val="decimal"/>
      <w:lvlText w:val=""/>
      <w:lvlJc w:val="left"/>
    </w:lvl>
    <w:lvl w:ilvl="2" w:tplc="9AB220D6">
      <w:numFmt w:val="decimal"/>
      <w:lvlText w:val=""/>
      <w:lvlJc w:val="left"/>
    </w:lvl>
    <w:lvl w:ilvl="3" w:tplc="1C7040E8">
      <w:numFmt w:val="decimal"/>
      <w:lvlText w:val=""/>
      <w:lvlJc w:val="left"/>
    </w:lvl>
    <w:lvl w:ilvl="4" w:tplc="7138DE06">
      <w:numFmt w:val="decimal"/>
      <w:lvlText w:val=""/>
      <w:lvlJc w:val="left"/>
    </w:lvl>
    <w:lvl w:ilvl="5" w:tplc="2BAE26BA">
      <w:numFmt w:val="decimal"/>
      <w:lvlText w:val=""/>
      <w:lvlJc w:val="left"/>
    </w:lvl>
    <w:lvl w:ilvl="6" w:tplc="FB2A0558">
      <w:numFmt w:val="decimal"/>
      <w:lvlText w:val=""/>
      <w:lvlJc w:val="left"/>
    </w:lvl>
    <w:lvl w:ilvl="7" w:tplc="4AE0D2F0">
      <w:numFmt w:val="decimal"/>
      <w:lvlText w:val=""/>
      <w:lvlJc w:val="left"/>
    </w:lvl>
    <w:lvl w:ilvl="8" w:tplc="ECD07044">
      <w:numFmt w:val="decimal"/>
      <w:lvlText w:val=""/>
      <w:lvlJc w:val="left"/>
    </w:lvl>
  </w:abstractNum>
  <w:abstractNum w:abstractNumId="10" w15:restartNumberingAfterBreak="0">
    <w:nsid w:val="689D1C67"/>
    <w:multiLevelType w:val="hybridMultilevel"/>
    <w:tmpl w:val="929AB1A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9A04828"/>
    <w:multiLevelType w:val="hybridMultilevel"/>
    <w:tmpl w:val="EB76D5A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27877764">
    <w:abstractNumId w:val="0"/>
  </w:num>
  <w:num w:numId="2" w16cid:durableId="1288582348">
    <w:abstractNumId w:val="9"/>
  </w:num>
  <w:num w:numId="3" w16cid:durableId="780495404">
    <w:abstractNumId w:val="9"/>
    <w:lvlOverride w:ilvl="0">
      <w:lvl w:ilvl="0" w:tplc="973432C0">
        <w:start w:val="1"/>
        <w:numFmt w:val="decimal"/>
        <w:lvlText w:val="%1."/>
        <w:lvlJc w:val="left"/>
        <w:pPr>
          <w:ind w:left="756" w:hanging="396"/>
        </w:pPr>
        <w:rPr>
          <w:rFonts w:ascii="Helvetica" w:eastAsia="Helvetica" w:hAnsi="Helvetica" w:cs="Helvetica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sz w:val="22"/>
          <w:szCs w:val="22"/>
          <w:vertAlign w:val="baseline"/>
          <w:em w:val="none"/>
        </w:rPr>
      </w:lvl>
    </w:lvlOverride>
    <w:lvlOverride w:ilvl="1">
      <w:lvl w:ilvl="1" w:tplc="A1F00D90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 w:tplc="9AB220D6" w:tentative="1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 w:tplc="1C7040E8" w:tentative="1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 w:tplc="7138DE06" w:tentative="1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 w:tplc="2BAE26BA" w:tentative="1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 w:tplc="FB2A0558" w:tentative="1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 w:tplc="4AE0D2F0" w:tentative="1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 w:tplc="ECD07044" w:tentative="1">
        <w:start w:val="1"/>
        <w:numFmt w:val="lowerRoman"/>
        <w:lvlText w:val="%9."/>
        <w:lvlJc w:val="right"/>
        <w:pPr>
          <w:ind w:left="6480" w:hanging="180"/>
        </w:pPr>
      </w:lvl>
    </w:lvlOverride>
  </w:num>
  <w:num w:numId="4" w16cid:durableId="1440757207">
    <w:abstractNumId w:val="2"/>
  </w:num>
  <w:num w:numId="5" w16cid:durableId="886379877">
    <w:abstractNumId w:val="1"/>
  </w:num>
  <w:num w:numId="6" w16cid:durableId="72049250">
    <w:abstractNumId w:val="9"/>
    <w:lvlOverride w:ilvl="0">
      <w:startOverride w:val="11"/>
    </w:lvlOverride>
  </w:num>
  <w:num w:numId="7" w16cid:durableId="587691949">
    <w:abstractNumId w:val="4"/>
  </w:num>
  <w:num w:numId="8" w16cid:durableId="2114088822">
    <w:abstractNumId w:val="3"/>
  </w:num>
  <w:num w:numId="9" w16cid:durableId="1383990239">
    <w:abstractNumId w:val="6"/>
  </w:num>
  <w:num w:numId="10" w16cid:durableId="706880071">
    <w:abstractNumId w:val="5"/>
  </w:num>
  <w:num w:numId="11" w16cid:durableId="959340984">
    <w:abstractNumId w:val="9"/>
    <w:lvlOverride w:ilvl="0">
      <w:lvl w:ilvl="0" w:tplc="973432C0">
        <w:start w:val="1"/>
        <w:numFmt w:val="decimal"/>
        <w:lvlText w:val="%1."/>
        <w:lvlJc w:val="left"/>
        <w:pPr>
          <w:ind w:left="720" w:hanging="360"/>
        </w:pPr>
        <w:rPr>
          <w:rFonts w:ascii="Helvetica" w:hAnsi="Helvetica" w:cs="Helvetica" w:hint="default"/>
          <w:sz w:val="20"/>
          <w:szCs w:val="20"/>
        </w:rPr>
      </w:lvl>
    </w:lvlOverride>
    <w:lvlOverride w:ilvl="1">
      <w:lvl w:ilvl="1" w:tplc="A1F00D90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 w:tplc="9AB220D6" w:tentative="1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 w:tplc="1C7040E8" w:tentative="1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 w:tplc="7138DE06" w:tentative="1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 w:tplc="2BAE26BA" w:tentative="1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 w:tplc="FB2A0558" w:tentative="1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 w:tplc="4AE0D2F0" w:tentative="1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 w:tplc="ECD07044" w:tentative="1">
        <w:start w:val="1"/>
        <w:numFmt w:val="lowerRoman"/>
        <w:lvlText w:val="%9."/>
        <w:lvlJc w:val="right"/>
        <w:pPr>
          <w:ind w:left="6480" w:hanging="180"/>
        </w:pPr>
      </w:lvl>
    </w:lvlOverride>
  </w:num>
  <w:num w:numId="12" w16cid:durableId="1498765051">
    <w:abstractNumId w:val="8"/>
  </w:num>
  <w:num w:numId="13" w16cid:durableId="709458841">
    <w:abstractNumId w:val="11"/>
  </w:num>
  <w:num w:numId="14" w16cid:durableId="546529577">
    <w:abstractNumId w:val="7"/>
  </w:num>
  <w:num w:numId="15" w16cid:durableId="161790634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 w:grammar="clean"/>
  <w:stylePaneFormatFilter w:val="2801" w:allStyles="1" w:customStyles="0" w:latentStyles="0" w:stylesInUse="0" w:headingStyles="0" w:numberingStyles="0" w:tableStyles="0" w:directFormattingOnRuns="0" w:directFormattingOnParagraphs="0" w:directFormattingOnNumbering="0" w:directFormattingOnTables="1" w:clearFormatting="0" w:top3HeadingStyles="1" w:visibleStyles="0" w:alternateStyleNames="0"/>
  <w:defaultTabStop w:val="720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noLineBreaksAfter w:lang="ja-JP" w:val="‘“(〔[{〈《「『【⦅〘〖«〝︵︷︹︻︽︿﹁﹃﹇﹙﹛﹝｢"/>
  <w:noLineBreaksBefore w:lang="ja-JP" w:val="’”)〕]}〉"/>
  <w:doNotValidateAgainstSchema/>
  <w:doNotDemarcateInvalidXml/>
  <w:hdrShapeDefaults>
    <o:shapedefaults v:ext="edit" spidmax="2050" style="v-text-anchor:middle" fillcolor="black">
      <v:fill color="black"/>
      <v:stroke weight="2pt" miterlimit="4"/>
      <v:textbox style="mso-column-margin:3pt;mso-fit-shape-to-text:t" inset="4pt,4pt,4pt,4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0F3E"/>
    <w:rsid w:val="0000694D"/>
    <w:rsid w:val="00026A5A"/>
    <w:rsid w:val="00046D37"/>
    <w:rsid w:val="000552E8"/>
    <w:rsid w:val="00060B8D"/>
    <w:rsid w:val="000729C0"/>
    <w:rsid w:val="00076C46"/>
    <w:rsid w:val="000D6290"/>
    <w:rsid w:val="000E1F20"/>
    <w:rsid w:val="001079A5"/>
    <w:rsid w:val="00123FC2"/>
    <w:rsid w:val="001255FD"/>
    <w:rsid w:val="00135CFD"/>
    <w:rsid w:val="00183DF3"/>
    <w:rsid w:val="001A0BA7"/>
    <w:rsid w:val="001B3E63"/>
    <w:rsid w:val="002439E9"/>
    <w:rsid w:val="00281904"/>
    <w:rsid w:val="002E37B2"/>
    <w:rsid w:val="002F2A7F"/>
    <w:rsid w:val="002F4C0E"/>
    <w:rsid w:val="00330B27"/>
    <w:rsid w:val="00346E77"/>
    <w:rsid w:val="003716E3"/>
    <w:rsid w:val="0038095A"/>
    <w:rsid w:val="00381C3A"/>
    <w:rsid w:val="003E07A4"/>
    <w:rsid w:val="003E6407"/>
    <w:rsid w:val="004803E3"/>
    <w:rsid w:val="00496900"/>
    <w:rsid w:val="004A1DBD"/>
    <w:rsid w:val="004A429C"/>
    <w:rsid w:val="0055735F"/>
    <w:rsid w:val="00566BBD"/>
    <w:rsid w:val="00585C44"/>
    <w:rsid w:val="005B4381"/>
    <w:rsid w:val="005D68DC"/>
    <w:rsid w:val="00633CE2"/>
    <w:rsid w:val="00654328"/>
    <w:rsid w:val="006A07EE"/>
    <w:rsid w:val="006B66AA"/>
    <w:rsid w:val="006D7845"/>
    <w:rsid w:val="006E41AD"/>
    <w:rsid w:val="00703536"/>
    <w:rsid w:val="00726C78"/>
    <w:rsid w:val="00770B63"/>
    <w:rsid w:val="00784F0F"/>
    <w:rsid w:val="007A0D6E"/>
    <w:rsid w:val="007B4499"/>
    <w:rsid w:val="007E5D68"/>
    <w:rsid w:val="00807191"/>
    <w:rsid w:val="00814CBC"/>
    <w:rsid w:val="00815C00"/>
    <w:rsid w:val="0083703C"/>
    <w:rsid w:val="00852BD0"/>
    <w:rsid w:val="0086298D"/>
    <w:rsid w:val="008717BF"/>
    <w:rsid w:val="00885B8C"/>
    <w:rsid w:val="008A3541"/>
    <w:rsid w:val="008B0800"/>
    <w:rsid w:val="008D6FB4"/>
    <w:rsid w:val="008E17C1"/>
    <w:rsid w:val="008E7D47"/>
    <w:rsid w:val="008F6950"/>
    <w:rsid w:val="00901A1D"/>
    <w:rsid w:val="0091583F"/>
    <w:rsid w:val="00933DA9"/>
    <w:rsid w:val="009623B9"/>
    <w:rsid w:val="009640A0"/>
    <w:rsid w:val="0099474A"/>
    <w:rsid w:val="009C5A9A"/>
    <w:rsid w:val="009D195D"/>
    <w:rsid w:val="00A15486"/>
    <w:rsid w:val="00A215CA"/>
    <w:rsid w:val="00A57719"/>
    <w:rsid w:val="00A62564"/>
    <w:rsid w:val="00A641FB"/>
    <w:rsid w:val="00A64F32"/>
    <w:rsid w:val="00A701FB"/>
    <w:rsid w:val="00A93CE0"/>
    <w:rsid w:val="00AA5AA0"/>
    <w:rsid w:val="00AA7F58"/>
    <w:rsid w:val="00AB2E64"/>
    <w:rsid w:val="00AE4579"/>
    <w:rsid w:val="00AE6F9B"/>
    <w:rsid w:val="00AF22B5"/>
    <w:rsid w:val="00B04CB9"/>
    <w:rsid w:val="00B1094A"/>
    <w:rsid w:val="00B13518"/>
    <w:rsid w:val="00B85A53"/>
    <w:rsid w:val="00BA5DFD"/>
    <w:rsid w:val="00BC4687"/>
    <w:rsid w:val="00BD6A4C"/>
    <w:rsid w:val="00BF1645"/>
    <w:rsid w:val="00C57C2A"/>
    <w:rsid w:val="00C707D1"/>
    <w:rsid w:val="00CD2CE2"/>
    <w:rsid w:val="00CE4C40"/>
    <w:rsid w:val="00D05B7B"/>
    <w:rsid w:val="00D0626E"/>
    <w:rsid w:val="00D32DA7"/>
    <w:rsid w:val="00D348AA"/>
    <w:rsid w:val="00D50473"/>
    <w:rsid w:val="00D60F3E"/>
    <w:rsid w:val="00D95416"/>
    <w:rsid w:val="00DA5994"/>
    <w:rsid w:val="00DC1EFB"/>
    <w:rsid w:val="00DC5895"/>
    <w:rsid w:val="00DC7E25"/>
    <w:rsid w:val="00E0026E"/>
    <w:rsid w:val="00E078C5"/>
    <w:rsid w:val="00E161E8"/>
    <w:rsid w:val="00E37006"/>
    <w:rsid w:val="00E42547"/>
    <w:rsid w:val="00E84BC6"/>
    <w:rsid w:val="00E9153A"/>
    <w:rsid w:val="00E97A45"/>
    <w:rsid w:val="00EC1264"/>
    <w:rsid w:val="00F05A48"/>
    <w:rsid w:val="00F159DB"/>
    <w:rsid w:val="00F25E71"/>
    <w:rsid w:val="00F413A7"/>
    <w:rsid w:val="00F764C8"/>
    <w:rsid w:val="00F774D7"/>
    <w:rsid w:val="00FA07B8"/>
    <w:rsid w:val="00FA5784"/>
    <w:rsid w:val="00FB1625"/>
    <w:rsid w:val="00FB7DC3"/>
    <w:rsid w:val="00FD11C2"/>
    <w:rsid w:val="00FE60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 style="v-text-anchor:middle" fillcolor="black">
      <v:fill color="black"/>
      <v:stroke weight="2pt" miterlimit="4"/>
      <v:textbox style="mso-column-margin:3pt;mso-fit-shape-to-text:t" inset="4pt,4pt,4pt,4pt"/>
    </o:shapedefaults>
    <o:shapelayout v:ext="edit">
      <o:idmap v:ext="edit" data="2"/>
    </o:shapelayout>
  </w:shapeDefaults>
  <w:doNotEmbedSmartTags/>
  <w:decimalSymbol w:val=","/>
  <w:listSeparator w:val=";"/>
  <w14:docId w14:val="0902245F"/>
  <w15:chartTrackingRefBased/>
  <w15:docId w15:val="{814BB97B-4E50-45C0-89AC-88D8536637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locked="1"/>
    <w:lsdException w:name="index 2" w:locked="1"/>
    <w:lsdException w:name="index 3" w:locked="1"/>
    <w:lsdException w:name="index 4" w:locked="1"/>
    <w:lsdException w:name="index 5" w:locked="1"/>
    <w:lsdException w:name="index 6" w:locked="1"/>
    <w:lsdException w:name="index 7" w:locked="1"/>
    <w:lsdException w:name="index 8" w:locked="1"/>
    <w:lsdException w:name="index 9" w:locked="1"/>
    <w:lsdException w:name="toc 1" w:locked="1" w:uiPriority="39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Normal Indent" w:locked="1"/>
    <w:lsdException w:name="footnote text" w:locked="1"/>
    <w:lsdException w:name="annotation text" w:locked="1"/>
    <w:lsdException w:name="header" w:locked="1"/>
    <w:lsdException w:name="footer" w:locked="1"/>
    <w:lsdException w:name="index heading" w:locked="1"/>
    <w:lsdException w:name="caption" w:locked="1" w:semiHidden="1" w:unhideWhenUsed="1" w:qFormat="1"/>
    <w:lsdException w:name="table of figures" w:locked="1"/>
    <w:lsdException w:name="envelope address" w:locked="1"/>
    <w:lsdException w:name="envelope return" w:locked="1"/>
    <w:lsdException w:name="footnote reference" w:locked="1"/>
    <w:lsdException w:name="annotation reference" w:locked="1"/>
    <w:lsdException w:name="line number" w:locked="1"/>
    <w:lsdException w:name="page number" w:locked="1"/>
    <w:lsdException w:name="endnote reference" w:locked="1"/>
    <w:lsdException w:name="endnote text" w:locked="1"/>
    <w:lsdException w:name="table of authorities" w:locked="1"/>
    <w:lsdException w:name="macro" w:locked="1"/>
    <w:lsdException w:name="toa heading" w:locked="1"/>
    <w:lsdException w:name="List" w:locked="1"/>
    <w:lsdException w:name="List Bullet" w:locked="1"/>
    <w:lsdException w:name="List Number" w:locked="1"/>
    <w:lsdException w:name="List 2" w:locked="1"/>
    <w:lsdException w:name="List 3" w:locked="1"/>
    <w:lsdException w:name="List 4" w:locked="1"/>
    <w:lsdException w:name="List 5" w:locked="1"/>
    <w:lsdException w:name="List Bullet 2" w:locked="1"/>
    <w:lsdException w:name="List Bullet 3" w:locked="1"/>
    <w:lsdException w:name="List Bullet 4" w:locked="1"/>
    <w:lsdException w:name="List Bullet 5" w:locked="1"/>
    <w:lsdException w:name="List Number 2" w:locked="1"/>
    <w:lsdException w:name="List Number 3" w:locked="1"/>
    <w:lsdException w:name="List Number 4" w:locked="1"/>
    <w:lsdException w:name="List Number 5" w:locked="1"/>
    <w:lsdException w:name="Title" w:locked="1" w:qFormat="1"/>
    <w:lsdException w:name="Closing" w:locked="1"/>
    <w:lsdException w:name="Signature" w:locked="1"/>
    <w:lsdException w:name="Default Paragraph Font" w:locked="1"/>
    <w:lsdException w:name="Body Text" w:locked="1"/>
    <w:lsdException w:name="Body Text Indent" w:locked="1"/>
    <w:lsdException w:name="List Continue" w:locked="1"/>
    <w:lsdException w:name="List Continue 2" w:locked="1"/>
    <w:lsdException w:name="List Continue 3" w:locked="1"/>
    <w:lsdException w:name="List Continue 4" w:locked="1"/>
    <w:lsdException w:name="List Continue 5" w:locked="1"/>
    <w:lsdException w:name="Message Header" w:locked="1"/>
    <w:lsdException w:name="Subtitle" w:locked="1" w:qFormat="1"/>
    <w:lsdException w:name="Salutation" w:locked="1"/>
    <w:lsdException w:name="Date" w:locked="1"/>
    <w:lsdException w:name="Body Text First Indent" w:locked="1"/>
    <w:lsdException w:name="Body Text First Indent 2" w:locked="1"/>
    <w:lsdException w:name="Note Heading" w:locked="1"/>
    <w:lsdException w:name="Body Text 2" w:locked="1"/>
    <w:lsdException w:name="Body Text 3" w:locked="1"/>
    <w:lsdException w:name="Body Text Indent 2" w:locked="1"/>
    <w:lsdException w:name="Body Text Indent 3" w:locked="1"/>
    <w:lsdException w:name="Block Text" w:locked="1"/>
    <w:lsdException w:name="Hyperlink" w:locked="1" w:uiPriority="99"/>
    <w:lsdException w:name="FollowedHyperlink" w:locked="1"/>
    <w:lsdException w:name="Strong" w:locked="1" w:qFormat="1"/>
    <w:lsdException w:name="Emphasis" w:locked="1" w:qFormat="1"/>
    <w:lsdException w:name="Document Map" w:locked="1"/>
    <w:lsdException w:name="Plain Text" w:locked="1"/>
    <w:lsdException w:name="E-mail Signature" w:locked="1"/>
    <w:lsdException w:name="HTML Top of Form" w:locked="1"/>
    <w:lsdException w:name="HTML Bottom of Form" w:locked="1"/>
    <w:lsdException w:name="Normal (Web)" w:locked="1"/>
    <w:lsdException w:name="HTML Acronym" w:locked="1"/>
    <w:lsdException w:name="HTML Address" w:locked="1"/>
    <w:lsdException w:name="HTML Cite" w:locked="1"/>
    <w:lsdException w:name="HTML Code" w:locked="1"/>
    <w:lsdException w:name="HTML Definition" w:locked="1"/>
    <w:lsdException w:name="HTML Keyboard" w:locked="1"/>
    <w:lsdException w:name="HTML Preformatted" w:locked="1"/>
    <w:lsdException w:name="HTML Sample" w:locked="1"/>
    <w:lsdException w:name="HTML Typewriter" w:locked="1"/>
    <w:lsdException w:name="HTML Variable" w:locked="1"/>
    <w:lsdException w:name="Normal Table" w:locked="1" w:semiHidden="1" w:unhideWhenUsed="1"/>
    <w:lsdException w:name="annotation subject" w:locked="1"/>
    <w:lsdException w:name="No List" w:locked="1"/>
    <w:lsdException w:name="Outline List 1" w:locked="1"/>
    <w:lsdException w:name="Outline List 2" w:locked="1"/>
    <w:lsdException w:name="Outline List 3" w:lock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/>
    <w:lsdException w:name="Table Grid" w:locked="1" w:uiPriority="39"/>
    <w:lsdException w:name="Table Theme" w:locked="1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0E1F20"/>
    <w:pPr>
      <w:spacing w:after="100" w:line="288" w:lineRule="auto"/>
      <w:jc w:val="both"/>
    </w:pPr>
    <w:rPr>
      <w:rFonts w:ascii="Arial" w:eastAsia="Arial Unicode MS" w:hAnsi="Arial" w:cs="Arial"/>
      <w:color w:val="000000"/>
      <w:lang w:val="es-ES_tradnl"/>
    </w:rPr>
  </w:style>
  <w:style w:type="paragraph" w:styleId="Ttulo1">
    <w:name w:val="heading 1"/>
    <w:basedOn w:val="TIT1"/>
    <w:next w:val="Normal"/>
    <w:link w:val="Ttulo1Car"/>
    <w:qFormat/>
    <w:locked/>
    <w:rsid w:val="006B66AA"/>
    <w:pPr>
      <w:spacing w:before="600" w:after="240"/>
      <w:jc w:val="both"/>
      <w:outlineLvl w:val="0"/>
    </w:pPr>
    <w:rPr>
      <w:rFonts w:ascii="Segoe UI" w:hAnsi="Segoe UI" w:cs="Segoe UI"/>
      <w:color w:val="FFCD00" w:themeColor="accent1"/>
      <w:spacing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uiPriority w:val="99"/>
    <w:rPr>
      <w:u w:val="single"/>
    </w:rPr>
  </w:style>
  <w:style w:type="paragraph" w:customStyle="1" w:styleId="Cabeceraypie">
    <w:name w:val="Cabecera y pie"/>
    <w:pPr>
      <w:tabs>
        <w:tab w:val="right" w:pos="9020"/>
      </w:tabs>
    </w:pPr>
    <w:rPr>
      <w:rFonts w:ascii="Helvetica Neue" w:eastAsia="Arial Unicode MS" w:hAnsi="Helvetica Neue" w:cs="Arial Unicode MS"/>
      <w:color w:val="000000"/>
      <w:sz w:val="24"/>
      <w:szCs w:val="24"/>
      <w:lang w:val="es-ES_tradnl"/>
    </w:rPr>
  </w:style>
  <w:style w:type="character" w:customStyle="1" w:styleId="Ninguno">
    <w:name w:val="Ninguno"/>
    <w:rPr>
      <w:lang w:val="es-ES_tradnl"/>
    </w:rPr>
  </w:style>
  <w:style w:type="paragraph" w:customStyle="1" w:styleId="TIT3">
    <w:name w:val="TIT 3"/>
    <w:pPr>
      <w:spacing w:before="200" w:after="200" w:line="264" w:lineRule="auto"/>
    </w:pPr>
    <w:rPr>
      <w:rFonts w:ascii="Helvetica Neue" w:eastAsia="Helvetica Neue" w:hAnsi="Helvetica Neue" w:cs="Helvetica Neue"/>
      <w:b/>
      <w:bCs/>
      <w:color w:val="000000"/>
      <w:sz w:val="26"/>
      <w:szCs w:val="26"/>
    </w:rPr>
  </w:style>
  <w:style w:type="paragraph" w:customStyle="1" w:styleId="TIT1">
    <w:name w:val="TIT 1"/>
    <w:pPr>
      <w:spacing w:before="320" w:after="320"/>
    </w:pPr>
    <w:rPr>
      <w:rFonts w:ascii="Helvetica Neue" w:eastAsia="Arial Unicode MS" w:hAnsi="Helvetica Neue" w:cs="Arial Unicode MS"/>
      <w:b/>
      <w:bCs/>
      <w:color w:val="F3CC23"/>
      <w:sz w:val="36"/>
      <w:szCs w:val="36"/>
      <w:lang w:val="es-ES_tradnl"/>
    </w:rPr>
  </w:style>
  <w:style w:type="paragraph" w:customStyle="1" w:styleId="TEXT1">
    <w:name w:val="TEXT 1"/>
    <w:pPr>
      <w:spacing w:after="100" w:line="264" w:lineRule="auto"/>
    </w:pPr>
    <w:rPr>
      <w:rFonts w:ascii="Helvetica Neue" w:eastAsia="Arial Unicode MS" w:hAnsi="Helvetica Neue" w:cs="Arial Unicode MS"/>
      <w:color w:val="000000"/>
      <w:lang w:val="es-ES_tradnl"/>
    </w:rPr>
  </w:style>
  <w:style w:type="paragraph" w:customStyle="1" w:styleId="Poromisin">
    <w:name w:val="Por omisión"/>
    <w:pPr>
      <w:spacing w:before="160"/>
    </w:pPr>
    <w:rPr>
      <w:rFonts w:ascii="Helvetica Neue" w:eastAsia="Arial Unicode MS" w:hAnsi="Helvetica Neue" w:cs="Arial Unicode MS"/>
      <w:color w:val="000000"/>
      <w:sz w:val="24"/>
      <w:szCs w:val="24"/>
      <w:lang w:val="es-ES_tradnl"/>
    </w:rPr>
  </w:style>
  <w:style w:type="numbering" w:customStyle="1" w:styleId="Estiloimportado2">
    <w:name w:val="Estilo importado 2"/>
  </w:style>
  <w:style w:type="numbering" w:customStyle="1" w:styleId="Estiloimportado3">
    <w:name w:val="Estilo importado 3"/>
  </w:style>
  <w:style w:type="numbering" w:customStyle="1" w:styleId="Estiloimportado4">
    <w:name w:val="Estilo importado 4"/>
  </w:style>
  <w:style w:type="numbering" w:customStyle="1" w:styleId="Estiloimportado5">
    <w:name w:val="Estilo importado 5"/>
  </w:style>
  <w:style w:type="paragraph" w:customStyle="1" w:styleId="TIT2">
    <w:name w:val="TIT 2"/>
    <w:pPr>
      <w:spacing w:before="200" w:after="200" w:line="264" w:lineRule="auto"/>
    </w:pPr>
    <w:rPr>
      <w:rFonts w:ascii="Helvetica Neue" w:eastAsia="Arial Unicode MS" w:hAnsi="Helvetica Neue" w:cs="Arial Unicode MS"/>
      <w:b/>
      <w:bCs/>
      <w:color w:val="00206E"/>
      <w:sz w:val="32"/>
      <w:szCs w:val="32"/>
      <w:lang w:val="es-ES_tradnl"/>
    </w:rPr>
  </w:style>
  <w:style w:type="paragraph" w:styleId="Encabezado">
    <w:name w:val="header"/>
    <w:aliases w:val="h"/>
    <w:basedOn w:val="Normal"/>
    <w:link w:val="EncabezadoCar"/>
    <w:locked/>
    <w:rsid w:val="00EC1264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aliases w:val="h Car"/>
    <w:basedOn w:val="Fuentedeprrafopredeter"/>
    <w:link w:val="Encabezado"/>
    <w:rsid w:val="00EC1264"/>
    <w:rPr>
      <w:sz w:val="24"/>
      <w:szCs w:val="24"/>
      <w:lang w:val="en-US" w:eastAsia="en-US"/>
    </w:rPr>
  </w:style>
  <w:style w:type="paragraph" w:styleId="Piedepgina">
    <w:name w:val="footer"/>
    <w:basedOn w:val="Normal"/>
    <w:link w:val="PiedepginaCar"/>
    <w:locked/>
    <w:rsid w:val="00EC1264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rsid w:val="00EC1264"/>
    <w:rPr>
      <w:sz w:val="24"/>
      <w:szCs w:val="24"/>
      <w:lang w:val="en-US" w:eastAsia="en-US"/>
    </w:rPr>
  </w:style>
  <w:style w:type="paragraph" w:styleId="Prrafodelista">
    <w:name w:val="List Paragraph"/>
    <w:basedOn w:val="Normal"/>
    <w:uiPriority w:val="34"/>
    <w:qFormat/>
    <w:rsid w:val="000729C0"/>
    <w:pPr>
      <w:ind w:left="708"/>
    </w:pPr>
  </w:style>
  <w:style w:type="table" w:styleId="Tablaconcuadrcula">
    <w:name w:val="Table Grid"/>
    <w:basedOn w:val="Tablanormal"/>
    <w:uiPriority w:val="39"/>
    <w:locked/>
    <w:rsid w:val="00703536"/>
    <w:rPr>
      <w:rFonts w:ascii="Aptos" w:eastAsia="Aptos" w:hAnsi="Aptos"/>
      <w:kern w:val="2"/>
      <w:sz w:val="24"/>
      <w:szCs w:val="24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Paragraph">
    <w:name w:val="Table Paragraph"/>
    <w:basedOn w:val="Normal"/>
    <w:uiPriority w:val="1"/>
    <w:qFormat/>
    <w:rsid w:val="00DC5895"/>
    <w:pPr>
      <w:widowControl w:val="0"/>
      <w:autoSpaceDE w:val="0"/>
      <w:autoSpaceDN w:val="0"/>
      <w:ind w:left="108"/>
    </w:pPr>
    <w:rPr>
      <w:rFonts w:ascii="Arial MT" w:eastAsia="Arial MT" w:hAnsi="Arial MT" w:cs="Arial MT"/>
      <w:sz w:val="22"/>
      <w:szCs w:val="22"/>
    </w:rPr>
  </w:style>
  <w:style w:type="paragraph" w:customStyle="1" w:styleId="TtuloportadaTelefnica">
    <w:name w:val="Título portada Telefónica"/>
    <w:basedOn w:val="Normal"/>
    <w:link w:val="TtuloportadaTelefnicaCar"/>
    <w:uiPriority w:val="9"/>
    <w:rsid w:val="002F4C0E"/>
    <w:pPr>
      <w:spacing w:after="160" w:line="259" w:lineRule="auto"/>
      <w:jc w:val="center"/>
    </w:pPr>
    <w:rPr>
      <w:rFonts w:eastAsia="Arial"/>
      <w:color w:val="0C6DFF"/>
      <w:sz w:val="56"/>
      <w:szCs w:val="60"/>
    </w:rPr>
  </w:style>
  <w:style w:type="character" w:customStyle="1" w:styleId="TtuloportadaTelefnicaCar">
    <w:name w:val="Título portada Telefónica Car"/>
    <w:link w:val="TtuloportadaTelefnica"/>
    <w:uiPriority w:val="9"/>
    <w:rsid w:val="002F4C0E"/>
    <w:rPr>
      <w:rFonts w:ascii="Arial" w:eastAsia="Arial" w:hAnsi="Arial" w:cs="Arial"/>
      <w:color w:val="0C6DFF"/>
      <w:sz w:val="56"/>
      <w:szCs w:val="60"/>
      <w:lang w:val="es-ES_tradnl" w:eastAsia="en-US"/>
    </w:rPr>
  </w:style>
  <w:style w:type="paragraph" w:customStyle="1" w:styleId="NombreyfechaportadaTelefnica">
    <w:name w:val="Nombre y fecha portada Telefónica"/>
    <w:basedOn w:val="Normal"/>
    <w:link w:val="NombreyfechaportadaTelefnicaCar"/>
    <w:uiPriority w:val="5"/>
    <w:rsid w:val="002F4C0E"/>
    <w:pPr>
      <w:spacing w:after="160" w:line="192" w:lineRule="auto"/>
      <w:jc w:val="center"/>
    </w:pPr>
    <w:rPr>
      <w:rFonts w:eastAsia="Arial"/>
      <w:color w:val="606060"/>
      <w:sz w:val="22"/>
      <w:szCs w:val="18"/>
      <w:lang w:val="en-US"/>
    </w:rPr>
  </w:style>
  <w:style w:type="character" w:customStyle="1" w:styleId="NombreyfechaportadaTelefnicaCar">
    <w:name w:val="Nombre y fecha portada Telefónica Car"/>
    <w:link w:val="NombreyfechaportadaTelefnica"/>
    <w:uiPriority w:val="5"/>
    <w:rsid w:val="002F4C0E"/>
    <w:rPr>
      <w:rFonts w:ascii="Arial" w:eastAsia="Arial" w:hAnsi="Arial" w:cs="Arial"/>
      <w:color w:val="606060"/>
      <w:sz w:val="22"/>
      <w:szCs w:val="18"/>
      <w:lang w:val="en-US" w:eastAsia="en-US"/>
    </w:rPr>
  </w:style>
  <w:style w:type="paragraph" w:customStyle="1" w:styleId="TituloPortadaBlanco">
    <w:name w:val="Titulo_Portada_Blanco"/>
    <w:basedOn w:val="TtuloportadaTelefnica"/>
    <w:link w:val="TituloPortadaBlancoCar"/>
    <w:uiPriority w:val="5"/>
    <w:rsid w:val="002F4C0E"/>
    <w:pPr>
      <w:spacing w:line="240" w:lineRule="auto"/>
    </w:pPr>
    <w:rPr>
      <w:color w:val="FFFFFF"/>
    </w:rPr>
  </w:style>
  <w:style w:type="paragraph" w:customStyle="1" w:styleId="DestacadoTelefonicaBlanco">
    <w:name w:val="Destacado_Telefonica_Blanco"/>
    <w:basedOn w:val="Normal"/>
    <w:link w:val="DestacadoTelefonicaBlancoCar"/>
    <w:uiPriority w:val="5"/>
    <w:rsid w:val="002F4C0E"/>
    <w:pPr>
      <w:spacing w:before="120" w:after="240"/>
      <w:jc w:val="center"/>
    </w:pPr>
    <w:rPr>
      <w:rFonts w:eastAsia="Arial"/>
      <w:color w:val="FFFFFF"/>
      <w:sz w:val="44"/>
      <w:szCs w:val="48"/>
    </w:rPr>
  </w:style>
  <w:style w:type="character" w:customStyle="1" w:styleId="TituloPortadaBlancoCar">
    <w:name w:val="Titulo_Portada_Blanco Car"/>
    <w:link w:val="TituloPortadaBlanco"/>
    <w:uiPriority w:val="5"/>
    <w:rsid w:val="002F4C0E"/>
    <w:rPr>
      <w:rFonts w:ascii="Arial" w:eastAsia="Arial" w:hAnsi="Arial" w:cs="Arial"/>
      <w:color w:val="FFFFFF"/>
      <w:sz w:val="56"/>
      <w:szCs w:val="60"/>
      <w:lang w:val="es-ES_tradnl" w:eastAsia="en-US"/>
    </w:rPr>
  </w:style>
  <w:style w:type="character" w:customStyle="1" w:styleId="DestacadoTelefonicaBlancoCar">
    <w:name w:val="Destacado_Telefonica_Blanco Car"/>
    <w:link w:val="DestacadoTelefonicaBlanco"/>
    <w:uiPriority w:val="5"/>
    <w:rsid w:val="002F4C0E"/>
    <w:rPr>
      <w:rFonts w:ascii="Arial" w:eastAsia="Arial" w:hAnsi="Arial" w:cs="Arial"/>
      <w:color w:val="FFFFFF"/>
      <w:sz w:val="44"/>
      <w:szCs w:val="48"/>
      <w:lang w:val="es-ES_tradnl" w:eastAsia="en-US"/>
    </w:rPr>
  </w:style>
  <w:style w:type="table" w:customStyle="1" w:styleId="TableNormal1">
    <w:name w:val="Table Normal1"/>
    <w:uiPriority w:val="2"/>
    <w:semiHidden/>
    <w:unhideWhenUsed/>
    <w:qFormat/>
    <w:rsid w:val="002F4C0E"/>
    <w:pPr>
      <w:widowControl w:val="0"/>
      <w:autoSpaceDE w:val="0"/>
      <w:autoSpaceDN w:val="0"/>
    </w:pPr>
    <w:rPr>
      <w:rFonts w:ascii="Arial" w:eastAsia="Arial" w:hAnsi="Arial" w:cs="Arial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Ttulo1Car">
    <w:name w:val="Título 1 Car"/>
    <w:basedOn w:val="Fuentedeprrafopredeter"/>
    <w:link w:val="Ttulo1"/>
    <w:rsid w:val="006B66AA"/>
    <w:rPr>
      <w:rFonts w:ascii="Segoe UI" w:eastAsia="Arial Unicode MS" w:hAnsi="Segoe UI" w:cs="Segoe UI"/>
      <w:b/>
      <w:bCs/>
      <w:color w:val="FFCD00" w:themeColor="accent1"/>
      <w:spacing w:val="20"/>
      <w:sz w:val="36"/>
      <w:szCs w:val="36"/>
      <w:lang w:val="es-ES_tradnl"/>
    </w:rPr>
  </w:style>
  <w:style w:type="paragraph" w:styleId="Subttulo">
    <w:name w:val="Subtitle"/>
    <w:basedOn w:val="TIT2"/>
    <w:next w:val="Normal"/>
    <w:link w:val="SubttuloCar"/>
    <w:qFormat/>
    <w:locked/>
    <w:rsid w:val="008E17C1"/>
    <w:pPr>
      <w:spacing w:before="360" w:after="120"/>
      <w:jc w:val="both"/>
    </w:pPr>
    <w:rPr>
      <w:rFonts w:ascii="Segoe UI" w:hAnsi="Segoe UI" w:cs="Segoe UI"/>
      <w:color w:val="001871" w:themeColor="text2"/>
      <w:spacing w:val="20"/>
      <w:sz w:val="28"/>
      <w:szCs w:val="28"/>
    </w:rPr>
  </w:style>
  <w:style w:type="character" w:customStyle="1" w:styleId="SubttuloCar">
    <w:name w:val="Subtítulo Car"/>
    <w:basedOn w:val="Fuentedeprrafopredeter"/>
    <w:link w:val="Subttulo"/>
    <w:rsid w:val="008E17C1"/>
    <w:rPr>
      <w:rFonts w:ascii="Segoe UI" w:eastAsia="Arial Unicode MS" w:hAnsi="Segoe UI" w:cs="Segoe UI"/>
      <w:b/>
      <w:bCs/>
      <w:color w:val="001871" w:themeColor="text2"/>
      <w:spacing w:val="20"/>
      <w:sz w:val="28"/>
      <w:szCs w:val="28"/>
      <w:lang w:val="es-ES_tradnl"/>
    </w:rPr>
  </w:style>
  <w:style w:type="paragraph" w:styleId="TtuloTDC">
    <w:name w:val="TOC Heading"/>
    <w:basedOn w:val="Ttulo1"/>
    <w:next w:val="Normal"/>
    <w:uiPriority w:val="39"/>
    <w:unhideWhenUsed/>
    <w:qFormat/>
    <w:rsid w:val="00183DF3"/>
    <w:pPr>
      <w:keepNext/>
      <w:keepLines/>
      <w:spacing w:before="240" w:after="0" w:line="259" w:lineRule="auto"/>
      <w:jc w:val="left"/>
      <w:outlineLvl w:val="9"/>
    </w:pPr>
    <w:rPr>
      <w:rFonts w:asciiTheme="majorHAnsi" w:eastAsiaTheme="majorEastAsia" w:hAnsiTheme="majorHAnsi" w:cstheme="majorBidi"/>
      <w:b w:val="0"/>
      <w:bCs w:val="0"/>
      <w:color w:val="001871" w:themeColor="text2"/>
      <w:spacing w:val="0"/>
      <w:sz w:val="32"/>
      <w:szCs w:val="32"/>
      <w:lang w:val="es-ES"/>
    </w:rPr>
  </w:style>
  <w:style w:type="paragraph" w:styleId="TDC1">
    <w:name w:val="toc 1"/>
    <w:basedOn w:val="Normal"/>
    <w:next w:val="Normal"/>
    <w:autoRedefine/>
    <w:uiPriority w:val="39"/>
    <w:locked/>
    <w:rsid w:val="00183DF3"/>
    <w:pPr>
      <w:tabs>
        <w:tab w:val="right" w:leader="dot" w:pos="9628"/>
      </w:tabs>
      <w:spacing w:line="36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Guaguas">
      <a:dk1>
        <a:sysClr val="windowText" lastClr="000000"/>
      </a:dk1>
      <a:lt1>
        <a:sysClr val="window" lastClr="FFFFFF"/>
      </a:lt1>
      <a:dk2>
        <a:srgbClr val="001871"/>
      </a:dk2>
      <a:lt2>
        <a:srgbClr val="E8E8E8"/>
      </a:lt2>
      <a:accent1>
        <a:srgbClr val="FFCD00"/>
      </a:accent1>
      <a:accent2>
        <a:srgbClr val="92D050"/>
      </a:accent2>
      <a:accent3>
        <a:srgbClr val="4EA72E"/>
      </a:accent3>
      <a:accent4>
        <a:srgbClr val="0F9ED5"/>
      </a:accent4>
      <a:accent5>
        <a:srgbClr val="A02B93"/>
      </a:accent5>
      <a:accent6>
        <a:srgbClr val="E97132"/>
      </a:accent6>
      <a:hlink>
        <a:srgbClr val="5F8DFF"/>
      </a:hlink>
      <a:folHlink>
        <a:srgbClr val="C19EB1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C70D22B-7AD5-4490-9F0C-A501D4A190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176</TotalTime>
  <Pages>9</Pages>
  <Words>2476</Words>
  <Characters>13619</Characters>
  <Application>Microsoft Office Word</Application>
  <DocSecurity>0</DocSecurity>
  <Lines>113</Lines>
  <Paragraphs>32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Jesús Jiménez</dc:creator>
  <cp:keywords/>
  <cp:lastModifiedBy>Jesús Jiménez</cp:lastModifiedBy>
  <cp:revision>32</cp:revision>
  <cp:lastPrinted>2026-03-16T15:25:00Z</cp:lastPrinted>
  <dcterms:created xsi:type="dcterms:W3CDTF">2026-03-13T14:13:00Z</dcterms:created>
  <dcterms:modified xsi:type="dcterms:W3CDTF">2026-03-16T20:23:00Z</dcterms:modified>
</cp:coreProperties>
</file>