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FC" w:rsidRDefault="009A47FC">
      <w:pPr>
        <w:pStyle w:val="Textoindependiente"/>
        <w:rPr>
          <w:rFonts w:ascii="Times New Roman"/>
          <w:sz w:val="20"/>
        </w:rPr>
      </w:pPr>
    </w:p>
    <w:p w:rsidR="009A47FC" w:rsidRDefault="009A47FC">
      <w:pPr>
        <w:pStyle w:val="Textoindependiente"/>
        <w:rPr>
          <w:rFonts w:ascii="Times New Roman"/>
          <w:sz w:val="20"/>
        </w:rPr>
      </w:pPr>
    </w:p>
    <w:p w:rsidR="009A47FC" w:rsidRDefault="009A47FC">
      <w:pPr>
        <w:pStyle w:val="Textoindependiente"/>
        <w:spacing w:before="10"/>
        <w:rPr>
          <w:rFonts w:ascii="Times New Roman"/>
          <w:sz w:val="28"/>
        </w:rPr>
      </w:pPr>
    </w:p>
    <w:p w:rsidR="009A47FC" w:rsidRPr="004A508C" w:rsidRDefault="00AE3BD0">
      <w:pPr>
        <w:spacing w:before="89" w:line="434" w:lineRule="auto"/>
        <w:ind w:left="482" w:right="2445"/>
        <w:rPr>
          <w:rFonts w:ascii="Helvética" w:hAnsi="Helvética"/>
          <w:sz w:val="28"/>
          <w:szCs w:val="28"/>
        </w:rPr>
      </w:pPr>
      <w:r w:rsidRPr="004A508C">
        <w:rPr>
          <w:rFonts w:ascii="Helvética" w:hAnsi="Helvética"/>
          <w:color w:val="1F2A47"/>
          <w:sz w:val="28"/>
          <w:szCs w:val="28"/>
        </w:rPr>
        <w:t>INFORME EN MATERIA DE TRANSPARENCIA GUAGUAS MUNICIPALES, S.A.</w:t>
      </w:r>
    </w:p>
    <w:p w:rsidR="009A47FC" w:rsidRPr="004A508C" w:rsidRDefault="00AE3BD0">
      <w:pPr>
        <w:pStyle w:val="Heading1"/>
        <w:spacing w:line="319" w:lineRule="exact"/>
        <w:jc w:val="left"/>
        <w:rPr>
          <w:rFonts w:ascii="Helvética" w:hAnsi="Helvética"/>
        </w:rPr>
      </w:pPr>
      <w:r w:rsidRPr="004A508C">
        <w:rPr>
          <w:rFonts w:ascii="Helvética" w:hAnsi="Helvética"/>
          <w:color w:val="1F2A47"/>
        </w:rPr>
        <w:t>AÑO 2019</w:t>
      </w:r>
    </w:p>
    <w:p w:rsidR="009A47FC" w:rsidRPr="004A508C" w:rsidRDefault="009A47FC">
      <w:pPr>
        <w:pStyle w:val="Textoindependiente"/>
        <w:rPr>
          <w:rFonts w:ascii="Helvética" w:hAnsi="Helvética"/>
          <w:sz w:val="25"/>
        </w:rPr>
      </w:pPr>
    </w:p>
    <w:p w:rsidR="009A47FC" w:rsidRPr="004A508C" w:rsidRDefault="00AE3BD0">
      <w:pPr>
        <w:ind w:left="482"/>
        <w:jc w:val="both"/>
        <w:rPr>
          <w:rFonts w:ascii="Helvética" w:hAnsi="Helvética"/>
          <w:b/>
          <w:sz w:val="20"/>
          <w:szCs w:val="20"/>
        </w:rPr>
      </w:pPr>
      <w:r w:rsidRPr="004A508C">
        <w:rPr>
          <w:rFonts w:ascii="Helvética" w:hAnsi="Helvética"/>
          <w:b/>
          <w:sz w:val="20"/>
          <w:szCs w:val="20"/>
        </w:rPr>
        <w:t>Actuaciones 2019</w:t>
      </w:r>
    </w:p>
    <w:p w:rsidR="009A47FC" w:rsidRPr="004A508C" w:rsidRDefault="009A47FC">
      <w:pPr>
        <w:pStyle w:val="Textoindependiente"/>
        <w:spacing w:before="4"/>
        <w:rPr>
          <w:rFonts w:ascii="Helvética" w:hAnsi="Helvética"/>
          <w:sz w:val="20"/>
          <w:szCs w:val="20"/>
        </w:rPr>
      </w:pPr>
    </w:p>
    <w:p w:rsidR="009A47FC" w:rsidRPr="004A508C" w:rsidRDefault="00AE3BD0">
      <w:pPr>
        <w:pStyle w:val="Textoindependiente"/>
        <w:spacing w:line="290" w:lineRule="auto"/>
        <w:ind w:left="482" w:right="817"/>
        <w:jc w:val="both"/>
        <w:rPr>
          <w:rFonts w:ascii="Helvética" w:hAnsi="Helvética"/>
          <w:sz w:val="20"/>
          <w:szCs w:val="20"/>
        </w:rPr>
      </w:pPr>
      <w:r w:rsidRPr="004A508C">
        <w:rPr>
          <w:rFonts w:ascii="Helvética" w:hAnsi="Helvética"/>
          <w:sz w:val="20"/>
          <w:szCs w:val="20"/>
        </w:rPr>
        <w:t>En la actualidad, Guaguas Municipales, S.A. trabaja en la reubicación del portal de transparencia en la página web de la entidad con el propósito de hacerlo más dinámico accesible y atractivo para el visitante. Se pretende presentar la información de maner</w:t>
      </w:r>
      <w:r w:rsidRPr="004A508C">
        <w:rPr>
          <w:rFonts w:ascii="Helvética" w:hAnsi="Helvética"/>
          <w:sz w:val="20"/>
          <w:szCs w:val="20"/>
        </w:rPr>
        <w:t>a clara y directa, con la opción de aportar también dicha información en otros formatos que permitan su reutilización.</w:t>
      </w:r>
    </w:p>
    <w:p w:rsidR="009A47FC" w:rsidRPr="004A508C" w:rsidRDefault="009A47FC">
      <w:pPr>
        <w:pStyle w:val="Textoindependiente"/>
        <w:spacing w:before="6"/>
        <w:rPr>
          <w:rFonts w:ascii="Helvética" w:hAnsi="Helvética"/>
          <w:sz w:val="20"/>
          <w:szCs w:val="20"/>
        </w:rPr>
      </w:pPr>
    </w:p>
    <w:p w:rsidR="009A47FC" w:rsidRPr="004A508C" w:rsidRDefault="00AE3BD0">
      <w:pPr>
        <w:pStyle w:val="Textoindependiente"/>
        <w:ind w:left="482"/>
        <w:rPr>
          <w:rFonts w:ascii="Helvética" w:hAnsi="Helvética"/>
          <w:sz w:val="20"/>
          <w:szCs w:val="20"/>
        </w:rPr>
      </w:pPr>
      <w:r w:rsidRPr="004A508C">
        <w:rPr>
          <w:rFonts w:ascii="Helvética" w:hAnsi="Helvética"/>
          <w:sz w:val="20"/>
          <w:szCs w:val="20"/>
        </w:rPr>
        <w:t>En el apartado INFORMACIÓN GENERAL SOBRE TRANSPARENCIA,</w:t>
      </w:r>
      <w:r w:rsidRPr="004A508C">
        <w:rPr>
          <w:rFonts w:ascii="Helvética" w:hAnsi="Helvética"/>
          <w:spacing w:val="66"/>
          <w:sz w:val="20"/>
          <w:szCs w:val="20"/>
        </w:rPr>
        <w:t xml:space="preserve"> </w:t>
      </w:r>
      <w:r w:rsidRPr="004A508C">
        <w:rPr>
          <w:rFonts w:ascii="Helvética" w:hAnsi="Helvética"/>
          <w:sz w:val="20"/>
          <w:szCs w:val="20"/>
        </w:rPr>
        <w:t>donde</w:t>
      </w:r>
    </w:p>
    <w:p w:rsidR="009A47FC" w:rsidRPr="004A508C" w:rsidRDefault="00AE3BD0">
      <w:pPr>
        <w:pStyle w:val="Textoindependiente"/>
        <w:spacing w:before="60" w:line="290" w:lineRule="auto"/>
        <w:ind w:left="482" w:right="815"/>
        <w:jc w:val="both"/>
        <w:rPr>
          <w:rFonts w:ascii="Helvética" w:hAnsi="Helvética"/>
          <w:sz w:val="20"/>
          <w:szCs w:val="20"/>
        </w:rPr>
      </w:pPr>
      <w:proofErr w:type="gramStart"/>
      <w:r w:rsidRPr="004A508C">
        <w:rPr>
          <w:rFonts w:ascii="Helvética" w:hAnsi="Helvética"/>
          <w:sz w:val="20"/>
          <w:szCs w:val="20"/>
        </w:rPr>
        <w:t>se</w:t>
      </w:r>
      <w:proofErr w:type="gramEnd"/>
      <w:r w:rsidRPr="004A508C">
        <w:rPr>
          <w:rFonts w:ascii="Helvética" w:hAnsi="Helvética"/>
          <w:sz w:val="20"/>
          <w:szCs w:val="20"/>
        </w:rPr>
        <w:t xml:space="preserve"> encuentra alojado este documento, además de hacer referencia a la Ley 1</w:t>
      </w:r>
      <w:r w:rsidRPr="004A508C">
        <w:rPr>
          <w:rFonts w:ascii="Helvética" w:hAnsi="Helvética"/>
          <w:sz w:val="20"/>
          <w:szCs w:val="20"/>
        </w:rPr>
        <w:t>2/2014, que desarrolla la estructura del propio portal, se facilita un link para interponer reclamación ante el Comisionado de Transparencia de Canarias.</w:t>
      </w:r>
    </w:p>
    <w:p w:rsidR="009A47FC" w:rsidRPr="004A508C" w:rsidRDefault="009A47FC">
      <w:pPr>
        <w:pStyle w:val="Textoindependiente"/>
        <w:spacing w:before="4"/>
        <w:rPr>
          <w:rFonts w:ascii="Helvética" w:hAnsi="Helvética"/>
          <w:sz w:val="20"/>
          <w:szCs w:val="20"/>
        </w:rPr>
      </w:pPr>
    </w:p>
    <w:p w:rsidR="009A47FC" w:rsidRPr="004A508C" w:rsidRDefault="00AE3BD0">
      <w:pPr>
        <w:pStyle w:val="Textoindependiente"/>
        <w:spacing w:line="290" w:lineRule="auto"/>
        <w:ind w:left="482" w:right="817"/>
        <w:jc w:val="both"/>
        <w:rPr>
          <w:rFonts w:ascii="Helvética" w:hAnsi="Helvética"/>
          <w:sz w:val="20"/>
          <w:szCs w:val="20"/>
        </w:rPr>
      </w:pPr>
      <w:r w:rsidRPr="004A508C">
        <w:rPr>
          <w:rFonts w:ascii="Helvética" w:hAnsi="Helvética"/>
          <w:sz w:val="20"/>
          <w:szCs w:val="20"/>
        </w:rPr>
        <w:t>Del mismo modo, se encuentra disponible en el mismo apartado el informe definitivo del Comisionado de</w:t>
      </w:r>
      <w:r w:rsidRPr="004A508C">
        <w:rPr>
          <w:rFonts w:ascii="Helvética" w:hAnsi="Helvética"/>
          <w:sz w:val="20"/>
          <w:szCs w:val="20"/>
        </w:rPr>
        <w:t xml:space="preserve"> Transparencia en el que aparece la evaluación final de esta empresa relativa a 2017 y 2018</w:t>
      </w:r>
    </w:p>
    <w:p w:rsidR="009A47FC" w:rsidRPr="004A508C" w:rsidRDefault="009A47FC">
      <w:pPr>
        <w:pStyle w:val="Textoindependiente"/>
        <w:spacing w:before="5"/>
        <w:rPr>
          <w:rFonts w:ascii="Helvética" w:hAnsi="Helvética"/>
          <w:sz w:val="20"/>
          <w:szCs w:val="20"/>
        </w:rPr>
      </w:pPr>
    </w:p>
    <w:p w:rsidR="009A47FC" w:rsidRPr="004A508C" w:rsidRDefault="00AE3BD0">
      <w:pPr>
        <w:pStyle w:val="Textoindependiente"/>
        <w:spacing w:line="292" w:lineRule="auto"/>
        <w:ind w:left="482" w:right="819"/>
        <w:jc w:val="both"/>
        <w:rPr>
          <w:rFonts w:ascii="Helvética" w:hAnsi="Helvética"/>
          <w:sz w:val="20"/>
          <w:szCs w:val="20"/>
        </w:rPr>
      </w:pPr>
      <w:r w:rsidRPr="004A508C">
        <w:rPr>
          <w:rFonts w:ascii="Helvética" w:hAnsi="Helvética"/>
          <w:sz w:val="20"/>
          <w:szCs w:val="20"/>
        </w:rPr>
        <w:t xml:space="preserve">Se ha revisado y actualizado toda la información contenida en el portal quedando reflejada en cada apartado la fecha de revisión y actualización de la información </w:t>
      </w:r>
      <w:r w:rsidRPr="004A508C">
        <w:rPr>
          <w:rFonts w:ascii="Helvética" w:hAnsi="Helvética"/>
          <w:sz w:val="20"/>
          <w:szCs w:val="20"/>
        </w:rPr>
        <w:t>que contiene.</w:t>
      </w:r>
    </w:p>
    <w:p w:rsidR="009A47FC" w:rsidRPr="004A508C" w:rsidRDefault="009A47FC">
      <w:pPr>
        <w:pStyle w:val="Textoindependiente"/>
        <w:spacing w:before="8"/>
        <w:rPr>
          <w:rFonts w:ascii="Helvética" w:hAnsi="Helvética"/>
          <w:sz w:val="20"/>
          <w:szCs w:val="20"/>
        </w:rPr>
      </w:pPr>
    </w:p>
    <w:p w:rsidR="009A47FC" w:rsidRPr="004A508C" w:rsidRDefault="00AE3BD0">
      <w:pPr>
        <w:pStyle w:val="Heading1"/>
        <w:rPr>
          <w:rFonts w:ascii="Helvética" w:hAnsi="Helvética"/>
          <w:b/>
          <w:sz w:val="20"/>
          <w:szCs w:val="20"/>
        </w:rPr>
      </w:pPr>
      <w:r w:rsidRPr="004A508C">
        <w:rPr>
          <w:rFonts w:ascii="Helvética" w:hAnsi="Helvética"/>
          <w:b/>
          <w:sz w:val="20"/>
          <w:szCs w:val="20"/>
        </w:rPr>
        <w:t>Solicitudes de acceso a la información pública 2019</w:t>
      </w:r>
    </w:p>
    <w:p w:rsidR="009A47FC" w:rsidRPr="004A508C" w:rsidRDefault="009A47FC">
      <w:pPr>
        <w:pStyle w:val="Textoindependiente"/>
        <w:spacing w:before="4"/>
        <w:rPr>
          <w:rFonts w:ascii="Helvética" w:hAnsi="Helvética"/>
          <w:sz w:val="20"/>
          <w:szCs w:val="20"/>
        </w:rPr>
      </w:pPr>
    </w:p>
    <w:p w:rsidR="009A47FC" w:rsidRPr="004A508C" w:rsidRDefault="00AE3BD0">
      <w:pPr>
        <w:pStyle w:val="Textoindependiente"/>
        <w:spacing w:line="290" w:lineRule="auto"/>
        <w:ind w:left="482" w:right="816"/>
        <w:jc w:val="both"/>
        <w:rPr>
          <w:rFonts w:ascii="Helvética" w:hAnsi="Helvética"/>
          <w:sz w:val="20"/>
          <w:szCs w:val="20"/>
        </w:rPr>
      </w:pPr>
      <w:r w:rsidRPr="004A508C">
        <w:rPr>
          <w:rFonts w:ascii="Helvética" w:hAnsi="Helvética"/>
          <w:sz w:val="20"/>
          <w:szCs w:val="20"/>
        </w:rPr>
        <w:t>Se recibieron 8 solicitudes de acceso a la información pública durante el ejercicio 2019: 5 de ellas procedentes del Grupo Municipal Popular relacionadas con el proyecto MetroGuagua (4), así como con los trabajos desarrollados con el Observatorio de Movili</w:t>
      </w:r>
      <w:r w:rsidRPr="004A508C">
        <w:rPr>
          <w:rFonts w:ascii="Helvética" w:hAnsi="Helvética"/>
          <w:sz w:val="20"/>
          <w:szCs w:val="20"/>
        </w:rPr>
        <w:t>dad (1); una solicitud del Comisionado de Transparencia de Canarias instando a facilitar y dar audiencia al interesado, relativa a un expediente de contratación; una solicitud a instancia ciudadana requiriendo información sobre los carnets emitidos en el p</w:t>
      </w:r>
      <w:r w:rsidRPr="004A508C">
        <w:rPr>
          <w:rFonts w:ascii="Helvética" w:hAnsi="Helvética"/>
          <w:sz w:val="20"/>
          <w:szCs w:val="20"/>
        </w:rPr>
        <w:t>eriodo 2013-2018, y por último, una solicitud procedente de Ciudadanos, relacionada con el proyecto</w:t>
      </w:r>
      <w:r w:rsidRPr="004A508C">
        <w:rPr>
          <w:rFonts w:ascii="Helvética" w:hAnsi="Helvética"/>
          <w:spacing w:val="-3"/>
          <w:sz w:val="20"/>
          <w:szCs w:val="20"/>
        </w:rPr>
        <w:t xml:space="preserve"> </w:t>
      </w:r>
      <w:r w:rsidRPr="004A508C">
        <w:rPr>
          <w:rFonts w:ascii="Helvética" w:hAnsi="Helvética"/>
          <w:sz w:val="20"/>
          <w:szCs w:val="20"/>
        </w:rPr>
        <w:t>MetroGuagua.</w:t>
      </w:r>
    </w:p>
    <w:p w:rsidR="009A47FC" w:rsidRPr="004A508C" w:rsidRDefault="009A47FC">
      <w:pPr>
        <w:spacing w:line="290" w:lineRule="auto"/>
        <w:jc w:val="both"/>
        <w:rPr>
          <w:rFonts w:ascii="Helvética" w:hAnsi="Helvética"/>
          <w:sz w:val="20"/>
          <w:szCs w:val="20"/>
        </w:rPr>
        <w:sectPr w:rsidR="009A47FC" w:rsidRPr="004A508C">
          <w:headerReference w:type="default" r:id="rId6"/>
          <w:footerReference w:type="default" r:id="rId7"/>
          <w:type w:val="continuous"/>
          <w:pgSz w:w="11910" w:h="16840"/>
          <w:pgMar w:top="1620" w:right="880" w:bottom="1280" w:left="1220" w:header="708" w:footer="1098" w:gutter="0"/>
          <w:cols w:space="720"/>
        </w:sectPr>
      </w:pPr>
    </w:p>
    <w:p w:rsidR="009A47FC" w:rsidRPr="004A508C" w:rsidRDefault="009A47FC">
      <w:pPr>
        <w:pStyle w:val="Textoindependiente"/>
        <w:rPr>
          <w:rFonts w:ascii="Helvética" w:hAnsi="Helvética"/>
          <w:sz w:val="20"/>
          <w:szCs w:val="20"/>
        </w:rPr>
      </w:pPr>
    </w:p>
    <w:p w:rsidR="009A47FC" w:rsidRPr="004A508C" w:rsidRDefault="009A47FC">
      <w:pPr>
        <w:pStyle w:val="Textoindependiente"/>
        <w:spacing w:before="4"/>
        <w:rPr>
          <w:rFonts w:ascii="Helvética" w:hAnsi="Helvética"/>
          <w:sz w:val="20"/>
          <w:szCs w:val="20"/>
        </w:rPr>
      </w:pPr>
    </w:p>
    <w:p w:rsidR="009A47FC" w:rsidRPr="004A508C" w:rsidRDefault="00AE3BD0">
      <w:pPr>
        <w:pStyle w:val="Heading1"/>
        <w:spacing w:before="92"/>
        <w:rPr>
          <w:rFonts w:ascii="Helvética" w:hAnsi="Helvética"/>
          <w:b/>
          <w:sz w:val="20"/>
          <w:szCs w:val="20"/>
        </w:rPr>
      </w:pPr>
      <w:r w:rsidRPr="004A508C">
        <w:rPr>
          <w:rFonts w:ascii="Helvética" w:hAnsi="Helvética"/>
          <w:b/>
          <w:sz w:val="20"/>
          <w:szCs w:val="20"/>
        </w:rPr>
        <w:t xml:space="preserve">Premio de Excelencia a la Transparencia Digital de </w:t>
      </w:r>
      <w:r w:rsidRPr="004A508C">
        <w:rPr>
          <w:rFonts w:ascii="Helvética" w:hAnsi="Helvética"/>
          <w:b/>
          <w:sz w:val="20"/>
          <w:szCs w:val="20"/>
        </w:rPr>
        <w:t>Canarias 2018</w:t>
      </w:r>
    </w:p>
    <w:p w:rsidR="009A47FC" w:rsidRPr="004A508C" w:rsidRDefault="009A47FC">
      <w:pPr>
        <w:pStyle w:val="Textoindependiente"/>
        <w:spacing w:before="4"/>
        <w:rPr>
          <w:rFonts w:ascii="Helvética" w:hAnsi="Helvética"/>
          <w:sz w:val="20"/>
          <w:szCs w:val="20"/>
        </w:rPr>
      </w:pPr>
    </w:p>
    <w:p w:rsidR="009A47FC" w:rsidRPr="004A508C" w:rsidRDefault="00AE3BD0">
      <w:pPr>
        <w:pStyle w:val="Textoindependiente"/>
        <w:spacing w:line="290" w:lineRule="auto"/>
        <w:ind w:left="482" w:right="816"/>
        <w:jc w:val="both"/>
        <w:rPr>
          <w:rFonts w:ascii="Helvética" w:hAnsi="Helvética"/>
          <w:sz w:val="20"/>
          <w:szCs w:val="20"/>
        </w:rPr>
      </w:pPr>
      <w:r w:rsidRPr="004A508C">
        <w:rPr>
          <w:rFonts w:ascii="Helvética" w:hAnsi="Helvética"/>
          <w:sz w:val="20"/>
          <w:szCs w:val="20"/>
        </w:rPr>
        <w:t>El Comisionado de Transparencia de Canarias concedió a la empresa Guaguas Municipales, S.A. el 26 de noviembre de 2019, el Premio a la Excelencia a la Transparencia Digital de Canarias 2018 en reconocimiento al excelente grado de difusión de</w:t>
      </w:r>
      <w:r w:rsidRPr="004A508C">
        <w:rPr>
          <w:rFonts w:ascii="Helvética" w:hAnsi="Helvética"/>
          <w:sz w:val="20"/>
          <w:szCs w:val="20"/>
        </w:rPr>
        <w:t xml:space="preserve"> los contenidos informativos de nuestro portal de transparencia, verificado por la evaluación del Índice de Transparencia de Canarias </w:t>
      </w:r>
      <w:proofErr w:type="spellStart"/>
      <w:r w:rsidRPr="004A508C">
        <w:rPr>
          <w:rFonts w:ascii="Helvética" w:hAnsi="Helvética"/>
          <w:sz w:val="20"/>
          <w:szCs w:val="20"/>
        </w:rPr>
        <w:t>ITCanarias</w:t>
      </w:r>
      <w:proofErr w:type="spellEnd"/>
      <w:r w:rsidRPr="004A508C">
        <w:rPr>
          <w:rFonts w:ascii="Helvética" w:hAnsi="Helvética"/>
          <w:sz w:val="20"/>
          <w:szCs w:val="20"/>
        </w:rPr>
        <w:t xml:space="preserve"> (Informe Anual 2018), en el que Guaguas Municipales, S.A. obtuvo una puntuación de </w:t>
      </w:r>
      <w:r w:rsidRPr="004A508C">
        <w:rPr>
          <w:rFonts w:ascii="Helvética" w:hAnsi="Helvética"/>
          <w:b/>
          <w:sz w:val="20"/>
          <w:szCs w:val="20"/>
        </w:rPr>
        <w:t xml:space="preserve">7,94 </w:t>
      </w:r>
      <w:r w:rsidRPr="004A508C">
        <w:rPr>
          <w:rFonts w:ascii="Helvética" w:hAnsi="Helvética"/>
          <w:sz w:val="20"/>
          <w:szCs w:val="20"/>
        </w:rPr>
        <w:t>sobre</w:t>
      </w:r>
      <w:r w:rsidRPr="004A508C">
        <w:rPr>
          <w:rFonts w:ascii="Helvética" w:hAnsi="Helvética"/>
          <w:spacing w:val="-5"/>
          <w:sz w:val="20"/>
          <w:szCs w:val="20"/>
        </w:rPr>
        <w:t xml:space="preserve"> </w:t>
      </w:r>
      <w:r w:rsidRPr="004A508C">
        <w:rPr>
          <w:rFonts w:ascii="Helvética" w:hAnsi="Helvética"/>
          <w:sz w:val="20"/>
          <w:szCs w:val="20"/>
        </w:rPr>
        <w:t>10.</w:t>
      </w:r>
    </w:p>
    <w:p w:rsidR="009A47FC" w:rsidRPr="004A508C" w:rsidRDefault="009A47FC">
      <w:pPr>
        <w:pStyle w:val="Textoindependiente"/>
        <w:spacing w:before="10"/>
        <w:rPr>
          <w:rFonts w:ascii="Helvética" w:hAnsi="Helvética"/>
          <w:sz w:val="20"/>
          <w:szCs w:val="20"/>
        </w:rPr>
      </w:pPr>
    </w:p>
    <w:p w:rsidR="009A47FC" w:rsidRPr="004A508C" w:rsidRDefault="00AE3BD0">
      <w:pPr>
        <w:spacing w:line="290" w:lineRule="auto"/>
        <w:ind w:left="482" w:right="825"/>
        <w:jc w:val="both"/>
        <w:rPr>
          <w:rFonts w:ascii="Helvética" w:hAnsi="Helvética"/>
          <w:b/>
          <w:sz w:val="20"/>
          <w:szCs w:val="20"/>
        </w:rPr>
      </w:pPr>
      <w:r w:rsidRPr="004A508C">
        <w:rPr>
          <w:rFonts w:ascii="Helvética" w:hAnsi="Helvética"/>
          <w:b/>
          <w:sz w:val="20"/>
          <w:szCs w:val="20"/>
        </w:rPr>
        <w:t>El acto de e</w:t>
      </w:r>
      <w:r w:rsidRPr="004A508C">
        <w:rPr>
          <w:rFonts w:ascii="Helvética" w:hAnsi="Helvética"/>
          <w:b/>
          <w:sz w:val="20"/>
          <w:szCs w:val="20"/>
        </w:rPr>
        <w:t>ntrega de premios tuvo lugar en la sede del Parlamento de Canarias en Santa Cruz de Tenerife.</w:t>
      </w:r>
    </w:p>
    <w:p w:rsidR="009A47FC" w:rsidRPr="004A508C" w:rsidRDefault="009A47FC">
      <w:pPr>
        <w:pStyle w:val="Textoindependiente"/>
        <w:rPr>
          <w:rFonts w:ascii="Helvética" w:hAnsi="Helvética"/>
          <w:b/>
          <w:sz w:val="20"/>
          <w:szCs w:val="20"/>
        </w:rPr>
      </w:pPr>
    </w:p>
    <w:p w:rsidR="009A47FC" w:rsidRPr="004A508C" w:rsidRDefault="009A47FC">
      <w:pPr>
        <w:pStyle w:val="Textoindependiente"/>
        <w:rPr>
          <w:rFonts w:ascii="Helvética" w:hAnsi="Helvética"/>
          <w:b/>
          <w:sz w:val="20"/>
          <w:szCs w:val="20"/>
        </w:rPr>
      </w:pPr>
    </w:p>
    <w:p w:rsidR="009A47FC" w:rsidRPr="004A508C" w:rsidRDefault="009A47FC">
      <w:pPr>
        <w:pStyle w:val="Textoindependiente"/>
        <w:rPr>
          <w:b/>
          <w:sz w:val="20"/>
          <w:szCs w:val="20"/>
        </w:rPr>
      </w:pPr>
    </w:p>
    <w:p w:rsidR="009A47FC" w:rsidRPr="004A508C" w:rsidRDefault="009A47FC">
      <w:pPr>
        <w:pStyle w:val="Textoindependiente"/>
        <w:rPr>
          <w:b/>
          <w:sz w:val="20"/>
          <w:szCs w:val="20"/>
        </w:rPr>
      </w:pPr>
    </w:p>
    <w:p w:rsidR="009A47FC" w:rsidRDefault="00AE3BD0">
      <w:pPr>
        <w:pStyle w:val="Textoindependiente"/>
        <w:spacing w:before="11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1214284</wp:posOffset>
            </wp:positionH>
            <wp:positionV relativeFrom="paragraph">
              <wp:posOffset>207153</wp:posOffset>
            </wp:positionV>
            <wp:extent cx="5376495" cy="3784187"/>
            <wp:effectExtent l="0" t="0" r="0" b="0"/>
            <wp:wrapTopAndBottom/>
            <wp:docPr id="5" name="image3.jpeg" descr="R:\TRANSPARENCIA\TRANSPARENCIA 2019\0. INFORMACIÓN GENERAL SOBRE TRANSPARENCIA\Premio Transparencia 201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495" cy="378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7FC" w:rsidRDefault="009A47FC">
      <w:pPr>
        <w:sectPr w:rsidR="009A47FC">
          <w:pgSz w:w="11910" w:h="16840"/>
          <w:pgMar w:top="1620" w:right="880" w:bottom="1280" w:left="1220" w:header="708" w:footer="1098" w:gutter="0"/>
          <w:cols w:space="720"/>
        </w:sectPr>
      </w:pPr>
    </w:p>
    <w:p w:rsidR="009A47FC" w:rsidRDefault="009A47FC">
      <w:pPr>
        <w:pStyle w:val="Textoindependiente"/>
        <w:ind w:left="5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77.15pt;height:46.15pt;mso-position-horizontal-relative:char;mso-position-vertical-relative:line" coordsize="3543,9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543;height:923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3543;height:923" filled="f" stroked="f">
              <v:textbox inset="0,0,0,0">
                <w:txbxContent>
                  <w:p w:rsidR="009A47FC" w:rsidRDefault="009A47FC">
                    <w:pPr>
                      <w:rPr>
                        <w:b/>
                        <w:sz w:val="16"/>
                      </w:rPr>
                    </w:pPr>
                  </w:p>
                  <w:p w:rsidR="009A47FC" w:rsidRDefault="009A47FC">
                    <w:pPr>
                      <w:rPr>
                        <w:b/>
                        <w:sz w:val="16"/>
                      </w:rPr>
                    </w:pPr>
                  </w:p>
                  <w:p w:rsidR="009A47FC" w:rsidRDefault="009A47FC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:rsidR="009A47FC" w:rsidRDefault="00AE3BD0">
                    <w:pPr>
                      <w:ind w:left="1388"/>
                      <w:rPr>
                        <w:rFonts w:ascii="Times New Roman"/>
                        <w:b/>
                        <w:i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232A62"/>
                        <w:w w:val="110"/>
                        <w:sz w:val="14"/>
                      </w:rPr>
                      <w:t>PARA TODO. PARA TODOS.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47FC" w:rsidRDefault="009A47FC">
      <w:pPr>
        <w:pStyle w:val="Textoindependiente"/>
        <w:rPr>
          <w:b/>
          <w:sz w:val="20"/>
        </w:rPr>
      </w:pPr>
    </w:p>
    <w:p w:rsidR="009A47FC" w:rsidRDefault="009A47FC">
      <w:pPr>
        <w:pStyle w:val="Textoindependiente"/>
        <w:rPr>
          <w:b/>
          <w:sz w:val="20"/>
        </w:rPr>
      </w:pPr>
    </w:p>
    <w:p w:rsidR="009A47FC" w:rsidRDefault="009A47FC">
      <w:pPr>
        <w:pStyle w:val="Textoindependiente"/>
        <w:rPr>
          <w:b/>
          <w:sz w:val="20"/>
        </w:rPr>
      </w:pPr>
    </w:p>
    <w:p w:rsidR="009A47FC" w:rsidRDefault="00AE3BD0">
      <w:pPr>
        <w:pStyle w:val="Textoindependiente"/>
        <w:spacing w:before="10"/>
        <w:rPr>
          <w:b/>
          <w:sz w:val="17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2499833</wp:posOffset>
            </wp:positionH>
            <wp:positionV relativeFrom="paragraph">
              <wp:posOffset>155436</wp:posOffset>
            </wp:positionV>
            <wp:extent cx="2192103" cy="268224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103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7FC" w:rsidRDefault="009A47FC">
      <w:pPr>
        <w:pStyle w:val="Textoindependiente"/>
        <w:rPr>
          <w:b/>
          <w:sz w:val="20"/>
        </w:rPr>
      </w:pPr>
    </w:p>
    <w:p w:rsidR="009A47FC" w:rsidRDefault="009A47FC">
      <w:pPr>
        <w:pStyle w:val="Textoindependiente"/>
        <w:rPr>
          <w:b/>
          <w:sz w:val="20"/>
        </w:rPr>
      </w:pPr>
    </w:p>
    <w:p w:rsidR="009A47FC" w:rsidRDefault="009A47FC">
      <w:pPr>
        <w:pStyle w:val="Textoindependiente"/>
        <w:rPr>
          <w:b/>
          <w:sz w:val="20"/>
        </w:rPr>
      </w:pPr>
    </w:p>
    <w:p w:rsidR="009A47FC" w:rsidRDefault="009A47FC">
      <w:pPr>
        <w:pStyle w:val="Textoindependiente"/>
        <w:rPr>
          <w:b/>
          <w:sz w:val="20"/>
        </w:rPr>
      </w:pPr>
    </w:p>
    <w:p w:rsidR="009A47FC" w:rsidRDefault="009A47FC">
      <w:pPr>
        <w:pStyle w:val="Textoindependiente"/>
        <w:rPr>
          <w:b/>
          <w:sz w:val="20"/>
        </w:rPr>
      </w:pPr>
    </w:p>
    <w:p w:rsidR="009A47FC" w:rsidRDefault="009A47FC">
      <w:pPr>
        <w:pStyle w:val="Textoindependiente"/>
        <w:rPr>
          <w:b/>
          <w:sz w:val="20"/>
        </w:rPr>
      </w:pPr>
    </w:p>
    <w:p w:rsidR="009A47FC" w:rsidRDefault="009A47FC">
      <w:pPr>
        <w:pStyle w:val="Textoindependiente"/>
        <w:spacing w:before="11"/>
        <w:rPr>
          <w:b/>
          <w:sz w:val="19"/>
        </w:rPr>
      </w:pPr>
    </w:p>
    <w:p w:rsidR="009A47FC" w:rsidRDefault="00AE3BD0">
      <w:pPr>
        <w:ind w:left="114"/>
        <w:rPr>
          <w:b/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2869161</wp:posOffset>
            </wp:positionH>
            <wp:positionV relativeFrom="paragraph">
              <wp:posOffset>-296022</wp:posOffset>
            </wp:positionV>
            <wp:extent cx="4056505" cy="790332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505" cy="79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DFB150"/>
          <w:w w:val="105"/>
          <w:sz w:val="21"/>
        </w:rPr>
        <w:t xml:space="preserve">@ </w:t>
      </w:r>
      <w:r>
        <w:rPr>
          <w:b/>
          <w:color w:val="E8E8E8"/>
          <w:w w:val="105"/>
          <w:sz w:val="12"/>
          <w:shd w:val="clear" w:color="auto" w:fill="131313"/>
        </w:rPr>
        <w:t xml:space="preserve">COM </w:t>
      </w:r>
      <w:r>
        <w:rPr>
          <w:b/>
          <w:color w:val="CDCDCD"/>
          <w:w w:val="105"/>
          <w:sz w:val="12"/>
          <w:shd w:val="clear" w:color="auto" w:fill="131313"/>
        </w:rPr>
        <w:t>I</w:t>
      </w:r>
      <w:r>
        <w:rPr>
          <w:b/>
          <w:color w:val="E8E8E8"/>
          <w:w w:val="105"/>
          <w:sz w:val="12"/>
          <w:shd w:val="clear" w:color="auto" w:fill="131313"/>
        </w:rPr>
        <w:t xml:space="preserve">SION ADO DE </w:t>
      </w:r>
      <w:r>
        <w:rPr>
          <w:b/>
          <w:color w:val="CDCDCD"/>
          <w:w w:val="105"/>
          <w:sz w:val="12"/>
          <w:shd w:val="clear" w:color="auto" w:fill="131313"/>
        </w:rPr>
        <w:t>T</w:t>
      </w:r>
      <w:r>
        <w:rPr>
          <w:b/>
          <w:color w:val="E8E8E8"/>
          <w:w w:val="105"/>
          <w:sz w:val="12"/>
          <w:shd w:val="clear" w:color="auto" w:fill="131313"/>
        </w:rPr>
        <w:t>RANSPARENCIA</w:t>
      </w:r>
      <w:r>
        <w:rPr>
          <w:b/>
          <w:color w:val="E8E8E8"/>
          <w:sz w:val="12"/>
          <w:shd w:val="clear" w:color="auto" w:fill="131313"/>
        </w:rPr>
        <w:t xml:space="preserve"> </w:t>
      </w:r>
    </w:p>
    <w:p w:rsidR="009A47FC" w:rsidRDefault="00AE3BD0">
      <w:pPr>
        <w:spacing w:before="5"/>
        <w:ind w:left="535"/>
        <w:rPr>
          <w:sz w:val="8"/>
        </w:rPr>
      </w:pPr>
      <w:r>
        <w:rPr>
          <w:color w:val="CDCDCD"/>
          <w:sz w:val="8"/>
          <w:shd w:val="clear" w:color="auto" w:fill="131313"/>
        </w:rPr>
        <w:t xml:space="preserve">C ANAR </w:t>
      </w:r>
      <w:r>
        <w:rPr>
          <w:color w:val="E8E8E8"/>
          <w:sz w:val="8"/>
          <w:shd w:val="clear" w:color="auto" w:fill="131313"/>
        </w:rPr>
        <w:t xml:space="preserve">I </w:t>
      </w:r>
      <w:r>
        <w:rPr>
          <w:color w:val="CDCDCD"/>
          <w:sz w:val="8"/>
          <w:shd w:val="clear" w:color="auto" w:fill="131313"/>
        </w:rPr>
        <w:t xml:space="preserve">AS E </w:t>
      </w:r>
      <w:r>
        <w:rPr>
          <w:color w:val="E8E8E8"/>
          <w:sz w:val="8"/>
          <w:shd w:val="clear" w:color="auto" w:fill="131313"/>
        </w:rPr>
        <w:t xml:space="preserve">N </w:t>
      </w:r>
      <w:r>
        <w:rPr>
          <w:color w:val="CDCDCD"/>
          <w:sz w:val="8"/>
          <w:shd w:val="clear" w:color="auto" w:fill="131313"/>
        </w:rPr>
        <w:t xml:space="preserve">C </w:t>
      </w:r>
      <w:r>
        <w:rPr>
          <w:color w:val="E8E8E8"/>
          <w:sz w:val="8"/>
          <w:shd w:val="clear" w:color="auto" w:fill="131313"/>
        </w:rPr>
        <w:t xml:space="preserve">L </w:t>
      </w:r>
      <w:r>
        <w:rPr>
          <w:color w:val="CDCDCD"/>
          <w:sz w:val="8"/>
          <w:shd w:val="clear" w:color="auto" w:fill="131313"/>
        </w:rPr>
        <w:t xml:space="preserve">A RO </w:t>
      </w: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rPr>
          <w:sz w:val="20"/>
        </w:rPr>
      </w:pPr>
    </w:p>
    <w:p w:rsidR="009A47FC" w:rsidRDefault="009A47FC">
      <w:pPr>
        <w:pStyle w:val="Textoindependiente"/>
        <w:spacing w:before="9"/>
        <w:rPr>
          <w:sz w:val="19"/>
        </w:rPr>
      </w:pPr>
    </w:p>
    <w:p w:rsidR="009A47FC" w:rsidRDefault="009A47FC">
      <w:pPr>
        <w:rPr>
          <w:sz w:val="19"/>
        </w:rPr>
        <w:sectPr w:rsidR="009A47FC">
          <w:headerReference w:type="default" r:id="rId12"/>
          <w:footerReference w:type="default" r:id="rId13"/>
          <w:pgSz w:w="11910" w:h="16840"/>
          <w:pgMar w:top="680" w:right="880" w:bottom="280" w:left="1220" w:header="0" w:footer="0" w:gutter="0"/>
          <w:cols w:space="720"/>
        </w:sectPr>
      </w:pPr>
    </w:p>
    <w:p w:rsidR="009A47FC" w:rsidRDefault="00AE3BD0">
      <w:pPr>
        <w:tabs>
          <w:tab w:val="left" w:pos="3884"/>
        </w:tabs>
        <w:spacing w:before="93" w:line="201" w:lineRule="exact"/>
        <w:ind w:left="522"/>
        <w:rPr>
          <w:b/>
          <w:sz w:val="14"/>
        </w:rPr>
      </w:pPr>
      <w:r>
        <w:rPr>
          <w:rFonts w:ascii="Times New Roman"/>
          <w:b/>
          <w:color w:val="E9D146"/>
          <w:w w:val="70"/>
          <w:sz w:val="18"/>
        </w:rPr>
        <w:lastRenderedPageBreak/>
        <w:t>GUAGUAS</w:t>
      </w:r>
      <w:r>
        <w:rPr>
          <w:rFonts w:ascii="Times New Roman"/>
          <w:b/>
          <w:color w:val="E9D146"/>
          <w:spacing w:val="19"/>
          <w:w w:val="70"/>
          <w:sz w:val="18"/>
        </w:rPr>
        <w:t xml:space="preserve"> </w:t>
      </w:r>
      <w:r>
        <w:rPr>
          <w:rFonts w:ascii="Times New Roman"/>
          <w:b/>
          <w:color w:val="E9D146"/>
          <w:w w:val="70"/>
          <w:sz w:val="18"/>
        </w:rPr>
        <w:t>MUNICIPALES</w:t>
      </w:r>
      <w:r>
        <w:rPr>
          <w:rFonts w:ascii="Times New Roman"/>
          <w:b/>
          <w:color w:val="E9D146"/>
          <w:spacing w:val="15"/>
          <w:w w:val="70"/>
          <w:sz w:val="18"/>
        </w:rPr>
        <w:t xml:space="preserve"> </w:t>
      </w:r>
      <w:r>
        <w:rPr>
          <w:rFonts w:ascii="Times New Roman"/>
          <w:b/>
          <w:color w:val="E9D146"/>
          <w:w w:val="70"/>
          <w:sz w:val="18"/>
        </w:rPr>
        <w:t>S.A</w:t>
      </w:r>
      <w:r>
        <w:rPr>
          <w:rFonts w:ascii="Times New Roman"/>
          <w:b/>
          <w:color w:val="E9D146"/>
          <w:w w:val="70"/>
          <w:sz w:val="18"/>
        </w:rPr>
        <w:tab/>
      </w:r>
      <w:r>
        <w:rPr>
          <w:color w:val="3F4469"/>
          <w:sz w:val="14"/>
        </w:rPr>
        <w:t>Are</w:t>
      </w:r>
      <w:r>
        <w:rPr>
          <w:color w:val="232A62"/>
          <w:sz w:val="14"/>
        </w:rPr>
        <w:t>q</w:t>
      </w:r>
      <w:r>
        <w:rPr>
          <w:color w:val="3F4469"/>
          <w:sz w:val="14"/>
        </w:rPr>
        <w:t>u</w:t>
      </w:r>
      <w:r>
        <w:rPr>
          <w:color w:val="232A62"/>
          <w:sz w:val="14"/>
        </w:rPr>
        <w:t>i</w:t>
      </w:r>
      <w:r>
        <w:rPr>
          <w:color w:val="4F5279"/>
          <w:sz w:val="14"/>
        </w:rPr>
        <w:t xml:space="preserve">pa </w:t>
      </w:r>
      <w:r>
        <w:rPr>
          <w:color w:val="3F4469"/>
          <w:spacing w:val="-7"/>
          <w:sz w:val="14"/>
        </w:rPr>
        <w:t>S</w:t>
      </w:r>
      <w:r>
        <w:rPr>
          <w:color w:val="626783"/>
          <w:spacing w:val="-7"/>
          <w:sz w:val="14"/>
        </w:rPr>
        <w:t xml:space="preserve">I </w:t>
      </w:r>
      <w:r>
        <w:rPr>
          <w:color w:val="232A62"/>
          <w:sz w:val="14"/>
        </w:rPr>
        <w:t xml:space="preserve">N </w:t>
      </w:r>
      <w:r>
        <w:rPr>
          <w:color w:val="3F4469"/>
          <w:sz w:val="14"/>
        </w:rPr>
        <w:t>C</w:t>
      </w:r>
      <w:r>
        <w:rPr>
          <w:color w:val="626783"/>
          <w:sz w:val="14"/>
        </w:rPr>
        <w:t>.</w:t>
      </w:r>
      <w:r>
        <w:rPr>
          <w:color w:val="232A62"/>
          <w:sz w:val="14"/>
        </w:rPr>
        <w:t xml:space="preserve">P </w:t>
      </w:r>
      <w:r>
        <w:rPr>
          <w:color w:val="3F4469"/>
          <w:sz w:val="14"/>
        </w:rPr>
        <w:t>35008.</w:t>
      </w:r>
      <w:r>
        <w:rPr>
          <w:color w:val="3F4469"/>
          <w:spacing w:val="31"/>
          <w:sz w:val="14"/>
        </w:rPr>
        <w:t xml:space="preserve"> </w:t>
      </w:r>
      <w:r>
        <w:rPr>
          <w:b/>
          <w:color w:val="4F5279"/>
          <w:w w:val="70"/>
          <w:sz w:val="14"/>
        </w:rPr>
        <w:t>1</w:t>
      </w:r>
    </w:p>
    <w:p w:rsidR="009A47FC" w:rsidRDefault="00AE3BD0">
      <w:pPr>
        <w:spacing w:line="155" w:lineRule="exact"/>
        <w:ind w:left="3634"/>
        <w:rPr>
          <w:sz w:val="14"/>
        </w:rPr>
      </w:pPr>
      <w:r>
        <w:rPr>
          <w:color w:val="3F4469"/>
          <w:w w:val="105"/>
          <w:sz w:val="14"/>
        </w:rPr>
        <w:t xml:space="preserve">Las </w:t>
      </w:r>
      <w:r>
        <w:rPr>
          <w:color w:val="4F5279"/>
          <w:w w:val="105"/>
          <w:sz w:val="14"/>
        </w:rPr>
        <w:t xml:space="preserve">Palmas de </w:t>
      </w:r>
      <w:r>
        <w:rPr>
          <w:color w:val="3F4469"/>
          <w:w w:val="105"/>
          <w:sz w:val="14"/>
        </w:rPr>
        <w:t xml:space="preserve">Gran </w:t>
      </w:r>
      <w:r>
        <w:rPr>
          <w:color w:val="4F5279"/>
          <w:w w:val="105"/>
          <w:sz w:val="14"/>
        </w:rPr>
        <w:t>Canaria</w:t>
      </w:r>
      <w:r>
        <w:rPr>
          <w:color w:val="757989"/>
          <w:w w:val="105"/>
          <w:sz w:val="14"/>
        </w:rPr>
        <w:t>.</w:t>
      </w:r>
    </w:p>
    <w:p w:rsidR="009A47FC" w:rsidRDefault="00AE3BD0">
      <w:pPr>
        <w:tabs>
          <w:tab w:val="left" w:pos="1667"/>
        </w:tabs>
        <w:spacing w:before="120" w:line="153" w:lineRule="exact"/>
        <w:ind w:left="211"/>
        <w:rPr>
          <w:sz w:val="14"/>
        </w:rPr>
      </w:pPr>
      <w:r>
        <w:br w:type="column"/>
      </w:r>
      <w:r>
        <w:rPr>
          <w:color w:val="232A62"/>
          <w:spacing w:val="-6"/>
          <w:sz w:val="14"/>
        </w:rPr>
        <w:lastRenderedPageBreak/>
        <w:t>T</w:t>
      </w:r>
      <w:r>
        <w:rPr>
          <w:color w:val="4F5279"/>
          <w:spacing w:val="-6"/>
          <w:sz w:val="14"/>
        </w:rPr>
        <w:t xml:space="preserve">el.  </w:t>
      </w:r>
      <w:r>
        <w:rPr>
          <w:color w:val="3F4469"/>
          <w:sz w:val="14"/>
        </w:rPr>
        <w:t>928 305</w:t>
      </w:r>
      <w:r>
        <w:rPr>
          <w:color w:val="3F4469"/>
          <w:spacing w:val="-5"/>
          <w:sz w:val="14"/>
        </w:rPr>
        <w:t xml:space="preserve"> </w:t>
      </w:r>
      <w:r>
        <w:rPr>
          <w:color w:val="3F4469"/>
          <w:sz w:val="14"/>
        </w:rPr>
        <w:t xml:space="preserve">800  </w:t>
      </w:r>
      <w:r>
        <w:rPr>
          <w:color w:val="3F4469"/>
          <w:spacing w:val="10"/>
          <w:sz w:val="14"/>
        </w:rPr>
        <w:t xml:space="preserve"> </w:t>
      </w:r>
      <w:r>
        <w:rPr>
          <w:b/>
          <w:color w:val="4F5279"/>
          <w:w w:val="65"/>
          <w:sz w:val="14"/>
        </w:rPr>
        <w:t>1</w:t>
      </w:r>
      <w:r>
        <w:rPr>
          <w:b/>
          <w:color w:val="4F5279"/>
          <w:w w:val="65"/>
          <w:sz w:val="14"/>
        </w:rPr>
        <w:tab/>
      </w:r>
      <w:r>
        <w:rPr>
          <w:color w:val="3F4469"/>
          <w:w w:val="65"/>
          <w:sz w:val="14"/>
        </w:rPr>
        <w:t xml:space="preserve">gua </w:t>
      </w:r>
      <w:r>
        <w:rPr>
          <w:color w:val="232A62"/>
          <w:w w:val="65"/>
          <w:sz w:val="14"/>
        </w:rPr>
        <w:t xml:space="preserve">g </w:t>
      </w:r>
      <w:proofErr w:type="spellStart"/>
      <w:r>
        <w:rPr>
          <w:color w:val="3F4469"/>
          <w:w w:val="65"/>
          <w:sz w:val="14"/>
        </w:rPr>
        <w:t>uas</w:t>
      </w:r>
      <w:proofErr w:type="spellEnd"/>
      <w:r>
        <w:rPr>
          <w:color w:val="3F4469"/>
          <w:w w:val="65"/>
          <w:sz w:val="14"/>
        </w:rPr>
        <w:t xml:space="preserve"> </w:t>
      </w:r>
      <w:r>
        <w:rPr>
          <w:color w:val="3F4469"/>
          <w:sz w:val="14"/>
        </w:rPr>
        <w:t>@</w:t>
      </w:r>
      <w:r>
        <w:rPr>
          <w:color w:val="232A62"/>
          <w:sz w:val="14"/>
        </w:rPr>
        <w:t xml:space="preserve">g </w:t>
      </w:r>
      <w:proofErr w:type="spellStart"/>
      <w:r>
        <w:rPr>
          <w:color w:val="4F5279"/>
          <w:sz w:val="14"/>
        </w:rPr>
        <w:t>ua</w:t>
      </w:r>
      <w:proofErr w:type="spellEnd"/>
      <w:r>
        <w:rPr>
          <w:color w:val="4F5279"/>
          <w:sz w:val="14"/>
        </w:rPr>
        <w:t xml:space="preserve"> </w:t>
      </w:r>
      <w:r>
        <w:rPr>
          <w:color w:val="232A62"/>
          <w:sz w:val="14"/>
        </w:rPr>
        <w:t>g</w:t>
      </w:r>
      <w:r>
        <w:rPr>
          <w:color w:val="232A62"/>
          <w:spacing w:val="-34"/>
          <w:sz w:val="14"/>
        </w:rPr>
        <w:t xml:space="preserve"> </w:t>
      </w:r>
      <w:r>
        <w:rPr>
          <w:color w:val="4F5279"/>
          <w:sz w:val="14"/>
        </w:rPr>
        <w:t>uas.com</w:t>
      </w:r>
    </w:p>
    <w:p w:rsidR="009A47FC" w:rsidRDefault="00AE3BD0">
      <w:pPr>
        <w:tabs>
          <w:tab w:val="left" w:pos="1910"/>
        </w:tabs>
        <w:spacing w:line="176" w:lineRule="exact"/>
        <w:ind w:left="198"/>
        <w:rPr>
          <w:rFonts w:ascii="Times New Roman"/>
          <w:b/>
          <w:sz w:val="16"/>
        </w:rPr>
      </w:pPr>
      <w:r>
        <w:rPr>
          <w:color w:val="4F5279"/>
          <w:w w:val="105"/>
          <w:sz w:val="14"/>
        </w:rPr>
        <w:t xml:space="preserve">Fax </w:t>
      </w:r>
      <w:r>
        <w:rPr>
          <w:color w:val="3F4469"/>
          <w:w w:val="105"/>
          <w:sz w:val="14"/>
        </w:rPr>
        <w:t>928</w:t>
      </w:r>
      <w:r>
        <w:rPr>
          <w:color w:val="3F4469"/>
          <w:spacing w:val="6"/>
          <w:w w:val="105"/>
          <w:sz w:val="14"/>
        </w:rPr>
        <w:t xml:space="preserve"> </w:t>
      </w:r>
      <w:r>
        <w:rPr>
          <w:color w:val="3F4469"/>
          <w:w w:val="105"/>
          <w:sz w:val="14"/>
        </w:rPr>
        <w:t>469</w:t>
      </w:r>
      <w:r>
        <w:rPr>
          <w:color w:val="3F4469"/>
          <w:spacing w:val="1"/>
          <w:w w:val="105"/>
          <w:sz w:val="14"/>
        </w:rPr>
        <w:t xml:space="preserve"> </w:t>
      </w:r>
      <w:r>
        <w:rPr>
          <w:color w:val="4F5279"/>
          <w:w w:val="105"/>
          <w:sz w:val="14"/>
        </w:rPr>
        <w:t>703</w:t>
      </w:r>
      <w:r>
        <w:rPr>
          <w:color w:val="4F5279"/>
          <w:w w:val="105"/>
          <w:sz w:val="14"/>
        </w:rPr>
        <w:tab/>
      </w:r>
      <w:hyperlink r:id="rId14">
        <w:r>
          <w:rPr>
            <w:rFonts w:ascii="Times New Roman"/>
            <w:b/>
            <w:color w:val="232A62"/>
            <w:w w:val="105"/>
            <w:sz w:val="16"/>
          </w:rPr>
          <w:t>www</w:t>
        </w:r>
        <w:r>
          <w:rPr>
            <w:rFonts w:ascii="Times New Roman"/>
            <w:b/>
            <w:color w:val="3F4469"/>
            <w:w w:val="105"/>
            <w:sz w:val="16"/>
          </w:rPr>
          <w:t>.</w:t>
        </w:r>
        <w:r>
          <w:rPr>
            <w:rFonts w:ascii="Times New Roman"/>
            <w:b/>
            <w:color w:val="232A62"/>
            <w:w w:val="105"/>
            <w:sz w:val="16"/>
          </w:rPr>
          <w:t>guagua</w:t>
        </w:r>
        <w:r>
          <w:rPr>
            <w:rFonts w:ascii="Times New Roman"/>
            <w:b/>
            <w:color w:val="3F4469"/>
            <w:w w:val="105"/>
            <w:sz w:val="16"/>
          </w:rPr>
          <w:t>s.</w:t>
        </w:r>
        <w:r>
          <w:rPr>
            <w:rFonts w:ascii="Times New Roman"/>
            <w:b/>
            <w:color w:val="232A62"/>
            <w:w w:val="105"/>
            <w:sz w:val="16"/>
          </w:rPr>
          <w:t>com</w:t>
        </w:r>
      </w:hyperlink>
    </w:p>
    <w:sectPr w:rsidR="009A47FC" w:rsidSect="009A47FC">
      <w:type w:val="continuous"/>
      <w:pgSz w:w="11910" w:h="16840"/>
      <w:pgMar w:top="1620" w:right="880" w:bottom="1280" w:left="1220" w:header="720" w:footer="720" w:gutter="0"/>
      <w:cols w:num="2" w:space="720" w:equalWidth="0">
        <w:col w:w="5697" w:space="40"/>
        <w:col w:w="407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D0" w:rsidRDefault="00AE3BD0" w:rsidP="009A47FC">
      <w:r>
        <w:separator/>
      </w:r>
    </w:p>
  </w:endnote>
  <w:endnote w:type="continuationSeparator" w:id="0">
    <w:p w:rsidR="00AE3BD0" w:rsidRDefault="00AE3BD0" w:rsidP="009A4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é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FC" w:rsidRDefault="00AE3BD0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11808" behindDoc="1" locked="0" layoutInCell="1" allowOverlap="1">
          <wp:simplePos x="0" y="0"/>
          <wp:positionH relativeFrom="page">
            <wp:posOffset>1099185</wp:posOffset>
          </wp:positionH>
          <wp:positionV relativeFrom="page">
            <wp:posOffset>9867900</wp:posOffset>
          </wp:positionV>
          <wp:extent cx="5400040" cy="36551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365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FC" w:rsidRDefault="009A47F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D0" w:rsidRDefault="00AE3BD0" w:rsidP="009A47FC">
      <w:r>
        <w:separator/>
      </w:r>
    </w:p>
  </w:footnote>
  <w:footnote w:type="continuationSeparator" w:id="0">
    <w:p w:rsidR="00AE3BD0" w:rsidRDefault="00AE3BD0" w:rsidP="009A4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FC" w:rsidRDefault="00AE3BD0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10784" behindDoc="1" locked="0" layoutInCell="1" allowOverlap="1">
          <wp:simplePos x="0" y="0"/>
          <wp:positionH relativeFrom="page">
            <wp:posOffset>1099185</wp:posOffset>
          </wp:positionH>
          <wp:positionV relativeFrom="page">
            <wp:posOffset>449579</wp:posOffset>
          </wp:positionV>
          <wp:extent cx="2238502" cy="579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8502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FC" w:rsidRDefault="009A47FC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A47FC"/>
    <w:rsid w:val="004A508C"/>
    <w:rsid w:val="009A47FC"/>
    <w:rsid w:val="00AE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7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A47F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A47FC"/>
    <w:pPr>
      <w:ind w:left="482"/>
      <w:jc w:val="both"/>
      <w:outlineLvl w:val="1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9A47FC"/>
  </w:style>
  <w:style w:type="paragraph" w:customStyle="1" w:styleId="TableParagraph">
    <w:name w:val="Table Paragraph"/>
    <w:basedOn w:val="Normal"/>
    <w:uiPriority w:val="1"/>
    <w:qFormat/>
    <w:rsid w:val="009A47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guagua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german.vega</cp:lastModifiedBy>
  <cp:revision>2</cp:revision>
  <dcterms:created xsi:type="dcterms:W3CDTF">2020-02-18T14:40:00Z</dcterms:created>
  <dcterms:modified xsi:type="dcterms:W3CDTF">2021-07-08T10:30:00Z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2020-02-18T00:00:00Z</vt:filetime>
  </property>
</Properties>
</file>